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7062B" w14:textId="7917C9E6" w:rsidR="005067EE" w:rsidRPr="005067EE" w:rsidRDefault="005067EE" w:rsidP="005067EE">
      <w:pPr>
        <w:spacing w:after="0" w:line="278" w:lineRule="auto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5067EE">
        <w:rPr>
          <w:rFonts w:ascii="Calibri" w:hAnsi="Calibri" w:cs="Calibri"/>
          <w:b/>
          <w:bCs/>
          <w:sz w:val="28"/>
          <w:szCs w:val="28"/>
        </w:rPr>
        <w:t>Session 2026-2027 Improvement Plan</w:t>
      </w:r>
    </w:p>
    <w:p w14:paraId="49F45B7D" w14:textId="77777777" w:rsidR="005067EE" w:rsidRPr="005067EE" w:rsidRDefault="005067EE" w:rsidP="005067EE">
      <w:pPr>
        <w:spacing w:line="257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XSpec="center" w:tblpY="1591"/>
        <w:tblW w:w="14963" w:type="dxa"/>
        <w:tblLayout w:type="fixed"/>
        <w:tblLook w:val="04A0" w:firstRow="1" w:lastRow="0" w:firstColumn="1" w:lastColumn="0" w:noHBand="0" w:noVBand="1"/>
      </w:tblPr>
      <w:tblGrid>
        <w:gridCol w:w="2445"/>
        <w:gridCol w:w="5036"/>
        <w:gridCol w:w="736"/>
        <w:gridCol w:w="2126"/>
        <w:gridCol w:w="2126"/>
        <w:gridCol w:w="2494"/>
      </w:tblGrid>
      <w:tr w:rsidR="005067EE" w:rsidRPr="006F52D6" w14:paraId="03789443" w14:textId="77777777" w:rsidTr="009F553A">
        <w:trPr>
          <w:trHeight w:val="390"/>
        </w:trPr>
        <w:tc>
          <w:tcPr>
            <w:tcW w:w="14963" w:type="dxa"/>
            <w:gridSpan w:val="6"/>
            <w:shd w:val="clear" w:color="auto" w:fill="A5C9EB" w:themeFill="text2" w:themeFillTint="40"/>
            <w:vAlign w:val="center"/>
          </w:tcPr>
          <w:p w14:paraId="3E66A945" w14:textId="77777777" w:rsidR="005067EE" w:rsidRPr="006F52D6" w:rsidRDefault="005067EE" w:rsidP="006F52D6">
            <w:pPr>
              <w:tabs>
                <w:tab w:val="left" w:pos="2520"/>
              </w:tabs>
              <w:rPr>
                <w:rFonts w:ascii="Calibri" w:hAnsi="Calibri" w:cs="Calibri"/>
                <w:sz w:val="20"/>
                <w:szCs w:val="20"/>
                <w:highlight w:val="yellow"/>
                <w:lang w:val="en-GB"/>
              </w:rPr>
            </w:pPr>
            <w:r w:rsidRPr="006F52D6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GB"/>
              </w:rPr>
              <w:t xml:space="preserve">Education Directorate Improvement Plan: 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Improving Learning &amp; Teaching: Meeting Learner’s Needs: Curricular Pathways</w:t>
            </w:r>
          </w:p>
        </w:tc>
      </w:tr>
      <w:tr w:rsidR="00D4790D" w:rsidRPr="006F52D6" w14:paraId="10035FC8" w14:textId="77777777" w:rsidTr="009F553A">
        <w:trPr>
          <w:trHeight w:val="371"/>
        </w:trPr>
        <w:tc>
          <w:tcPr>
            <w:tcW w:w="14963" w:type="dxa"/>
            <w:gridSpan w:val="6"/>
            <w:shd w:val="clear" w:color="auto" w:fill="DAE9F7" w:themeFill="text2" w:themeFillTint="1A"/>
            <w:vAlign w:val="center"/>
          </w:tcPr>
          <w:p w14:paraId="5158DE5C" w14:textId="77777777" w:rsidR="00D4790D" w:rsidRPr="006F52D6" w:rsidRDefault="00D4790D" w:rsidP="006F52D6">
            <w:pPr>
              <w:tabs>
                <w:tab w:val="left" w:pos="252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F52D6">
              <w:rPr>
                <w:rFonts w:ascii="Calibri" w:hAnsi="Calibri" w:cs="Calibri"/>
                <w:b/>
                <w:bCs/>
                <w:sz w:val="20"/>
                <w:szCs w:val="20"/>
              </w:rPr>
              <w:t>Rationale:</w:t>
            </w:r>
          </w:p>
          <w:p w14:paraId="39ABD47C" w14:textId="06E4B242" w:rsidR="00D4790D" w:rsidRPr="006F52D6" w:rsidRDefault="006F52D6" w:rsidP="006F52D6">
            <w:pPr>
              <w:tabs>
                <w:tab w:val="left" w:pos="2520"/>
              </w:tabs>
              <w:rPr>
                <w:rFonts w:ascii="Calibri" w:hAnsi="Calibri" w:cs="Calibri"/>
                <w:sz w:val="20"/>
                <w:szCs w:val="20"/>
              </w:rPr>
            </w:pPr>
            <w:r w:rsidRPr="006F52D6">
              <w:rPr>
                <w:rFonts w:ascii="Calibri" w:hAnsi="Calibri" w:cs="Calibri"/>
                <w:sz w:val="20"/>
                <w:szCs w:val="20"/>
                <w:lang w:val="en-GB"/>
              </w:rPr>
              <w:t>Self-evaluation and eLIPS baseline data have identified early communication and literacy as a priority for improvement. By strengthening high-quality interactions, literacy-rich environments, assessment and targeted interventions, we will improve outcomes for all children while accelerating progress for those requiring additional support.</w:t>
            </w:r>
          </w:p>
        </w:tc>
      </w:tr>
      <w:tr w:rsidR="005067EE" w:rsidRPr="006F52D6" w14:paraId="7C396E6F" w14:textId="77777777" w:rsidTr="006F52D6">
        <w:trPr>
          <w:trHeight w:val="371"/>
        </w:trPr>
        <w:tc>
          <w:tcPr>
            <w:tcW w:w="14963" w:type="dxa"/>
            <w:gridSpan w:val="6"/>
            <w:vAlign w:val="center"/>
          </w:tcPr>
          <w:p w14:paraId="2294C5B6" w14:textId="77777777" w:rsidR="00163482" w:rsidRPr="006F52D6" w:rsidRDefault="005067EE" w:rsidP="006F52D6">
            <w:pPr>
              <w:tabs>
                <w:tab w:val="left" w:pos="2520"/>
              </w:tabs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Focused Priority</w:t>
            </w:r>
            <w:r w:rsidR="00163482" w:rsidRPr="006F52D6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 xml:space="preserve">: </w:t>
            </w:r>
          </w:p>
          <w:p w14:paraId="43DC79CC" w14:textId="30975332" w:rsidR="005067EE" w:rsidRPr="006F52D6" w:rsidRDefault="00163482" w:rsidP="006F52D6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6F52D6">
              <w:rPr>
                <w:rStyle w:val="Strong"/>
                <w:rFonts w:ascii="Calibri" w:hAnsi="Calibri" w:cs="Calibri"/>
                <w:b w:val="0"/>
                <w:bCs w:val="0"/>
                <w:sz w:val="20"/>
                <w:szCs w:val="20"/>
              </w:rPr>
              <w:t>To improve early communication and early literacy outcomes for all children, with targeted support for those requiring additional intervention, through high-quality interactions, evidence-informed practice, rich literacy environments and strong partnerships with families.</w:t>
            </w:r>
          </w:p>
        </w:tc>
      </w:tr>
      <w:tr w:rsidR="00163482" w:rsidRPr="006F52D6" w14:paraId="35011C96" w14:textId="77777777" w:rsidTr="009F553A">
        <w:trPr>
          <w:trHeight w:val="375"/>
        </w:trPr>
        <w:tc>
          <w:tcPr>
            <w:tcW w:w="14963" w:type="dxa"/>
            <w:gridSpan w:val="6"/>
            <w:shd w:val="clear" w:color="auto" w:fill="DAE9F7" w:themeFill="text2" w:themeFillTint="1A"/>
            <w:vAlign w:val="center"/>
          </w:tcPr>
          <w:p w14:paraId="59448723" w14:textId="77777777" w:rsidR="00163482" w:rsidRPr="006F52D6" w:rsidRDefault="00163482" w:rsidP="006F52D6">
            <w:pPr>
              <w:tabs>
                <w:tab w:val="left" w:pos="2520"/>
              </w:tabs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Quality Improvement Framework  </w:t>
            </w:r>
          </w:p>
        </w:tc>
      </w:tr>
      <w:tr w:rsidR="006F52D6" w:rsidRPr="006F52D6" w14:paraId="064ABA85" w14:textId="034E656B" w:rsidTr="006F52D6">
        <w:trPr>
          <w:trHeight w:val="628"/>
        </w:trPr>
        <w:tc>
          <w:tcPr>
            <w:tcW w:w="7481" w:type="dxa"/>
            <w:gridSpan w:val="2"/>
            <w:tcBorders>
              <w:right w:val="single" w:sz="4" w:space="0" w:color="auto"/>
            </w:tcBorders>
            <w:vAlign w:val="center"/>
          </w:tcPr>
          <w:p w14:paraId="5BF68993" w14:textId="42CAD1A6" w:rsidR="006F52D6" w:rsidRPr="006F52D6" w:rsidRDefault="006F52D6" w:rsidP="006F52D6">
            <w:pPr>
              <w:tabs>
                <w:tab w:val="left" w:pos="2520"/>
              </w:tabs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Leadership</w:t>
            </w:r>
          </w:p>
          <w:p w14:paraId="1C08BF45" w14:textId="77777777" w:rsidR="006F52D6" w:rsidRPr="006F52D6" w:rsidRDefault="006F52D6" w:rsidP="006F52D6">
            <w:pPr>
              <w:tabs>
                <w:tab w:val="left" w:pos="2520"/>
              </w:tabs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1.1 Vision, values and aims</w:t>
            </w:r>
          </w:p>
          <w:p w14:paraId="2E1C060C" w14:textId="59446C0B" w:rsidR="006F52D6" w:rsidRPr="006F52D6" w:rsidRDefault="006F52D6" w:rsidP="006F52D6">
            <w:pPr>
              <w:tabs>
                <w:tab w:val="left" w:pos="2520"/>
              </w:tabs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1.2 Leadership for quality improvement</w:t>
            </w:r>
          </w:p>
          <w:p w14:paraId="6EF67DA7" w14:textId="77777777" w:rsidR="006F52D6" w:rsidRPr="006F52D6" w:rsidRDefault="006F52D6" w:rsidP="006F52D6">
            <w:pPr>
              <w:tabs>
                <w:tab w:val="left" w:pos="2520"/>
              </w:tabs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Children Thrive and Develop in Quality Spaces</w:t>
            </w:r>
          </w:p>
          <w:p w14:paraId="013F56B3" w14:textId="77777777" w:rsidR="006F52D6" w:rsidRPr="006F52D6" w:rsidRDefault="006F52D6" w:rsidP="006F52D6">
            <w:pPr>
              <w:tabs>
                <w:tab w:val="left" w:pos="2520"/>
              </w:tabs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2.2 Indoor and outdoor spaces</w:t>
            </w:r>
          </w:p>
          <w:p w14:paraId="0856D58A" w14:textId="39394025" w:rsidR="006F52D6" w:rsidRPr="006F52D6" w:rsidRDefault="006F52D6" w:rsidP="006F52D6">
            <w:pPr>
              <w:tabs>
                <w:tab w:val="left" w:pos="2520"/>
              </w:tabs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482" w:type="dxa"/>
            <w:gridSpan w:val="4"/>
            <w:tcBorders>
              <w:left w:val="single" w:sz="4" w:space="0" w:color="auto"/>
            </w:tcBorders>
            <w:vAlign w:val="center"/>
          </w:tcPr>
          <w:p w14:paraId="645EB05E" w14:textId="77777777" w:rsidR="006F52D6" w:rsidRPr="006F52D6" w:rsidRDefault="006F52D6" w:rsidP="006F52D6">
            <w:pPr>
              <w:tabs>
                <w:tab w:val="left" w:pos="2520"/>
              </w:tabs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Children Play and Learn</w:t>
            </w:r>
          </w:p>
          <w:p w14:paraId="1FA0F9B1" w14:textId="77777777" w:rsidR="006F52D6" w:rsidRPr="006F52D6" w:rsidRDefault="006F52D6" w:rsidP="006F52D6">
            <w:pPr>
              <w:tabs>
                <w:tab w:val="left" w:pos="2520"/>
              </w:tabs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3.1 Responsive care, play and learning</w:t>
            </w:r>
          </w:p>
          <w:p w14:paraId="7D97B238" w14:textId="77777777" w:rsidR="006F52D6" w:rsidRPr="006F52D6" w:rsidRDefault="006F52D6" w:rsidP="006F52D6">
            <w:pPr>
              <w:tabs>
                <w:tab w:val="left" w:pos="2520"/>
              </w:tabs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3.2 Learning, teaching and assessment</w:t>
            </w:r>
          </w:p>
          <w:p w14:paraId="3F9D1404" w14:textId="77777777" w:rsidR="006F52D6" w:rsidRPr="006F52D6" w:rsidRDefault="006F52D6" w:rsidP="006F52D6">
            <w:pPr>
              <w:tabs>
                <w:tab w:val="left" w:pos="2520"/>
              </w:tabs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Children are Supported to Achieve</w:t>
            </w:r>
          </w:p>
          <w:p w14:paraId="0815B918" w14:textId="77777777" w:rsidR="006F52D6" w:rsidRPr="006F52D6" w:rsidRDefault="006F52D6" w:rsidP="006F52D6">
            <w:pPr>
              <w:tabs>
                <w:tab w:val="left" w:pos="2520"/>
              </w:tabs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4.1 Progress and achievement</w:t>
            </w:r>
          </w:p>
          <w:p w14:paraId="71955B23" w14:textId="446A86D0" w:rsidR="006F52D6" w:rsidRPr="006F52D6" w:rsidRDefault="006F52D6" w:rsidP="006F52D6">
            <w:pPr>
              <w:tabs>
                <w:tab w:val="left" w:pos="2520"/>
              </w:tabs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4.2 Family wellbeing, learning and engagement</w:t>
            </w:r>
          </w:p>
        </w:tc>
      </w:tr>
      <w:tr w:rsidR="005067EE" w:rsidRPr="006F52D6" w14:paraId="16242BE1" w14:textId="77777777" w:rsidTr="009F553A">
        <w:trPr>
          <w:trHeight w:val="414"/>
        </w:trPr>
        <w:tc>
          <w:tcPr>
            <w:tcW w:w="2445" w:type="dxa"/>
            <w:shd w:val="clear" w:color="auto" w:fill="DAE9F7" w:themeFill="text2" w:themeFillTint="1A"/>
            <w:vAlign w:val="center"/>
          </w:tcPr>
          <w:p w14:paraId="7BE23A4F" w14:textId="77777777" w:rsidR="005067EE" w:rsidRPr="006F52D6" w:rsidRDefault="005067EE" w:rsidP="006F52D6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Expected Impact</w:t>
            </w:r>
          </w:p>
        </w:tc>
        <w:tc>
          <w:tcPr>
            <w:tcW w:w="5772" w:type="dxa"/>
            <w:gridSpan w:val="2"/>
            <w:shd w:val="clear" w:color="auto" w:fill="DAE9F7" w:themeFill="text2" w:themeFillTint="1A"/>
            <w:vAlign w:val="center"/>
          </w:tcPr>
          <w:p w14:paraId="30E3D92B" w14:textId="77777777" w:rsidR="005067EE" w:rsidRPr="006F52D6" w:rsidRDefault="005067EE" w:rsidP="006F52D6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Strategic Actions Planned</w:t>
            </w:r>
          </w:p>
        </w:tc>
        <w:tc>
          <w:tcPr>
            <w:tcW w:w="2126" w:type="dxa"/>
            <w:shd w:val="clear" w:color="auto" w:fill="DAE9F7" w:themeFill="text2" w:themeFillTint="1A"/>
            <w:vAlign w:val="center"/>
          </w:tcPr>
          <w:p w14:paraId="300F12D3" w14:textId="77777777" w:rsidR="005067EE" w:rsidRPr="006F52D6" w:rsidRDefault="005067EE" w:rsidP="006F52D6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Responsibilities</w:t>
            </w:r>
          </w:p>
        </w:tc>
        <w:tc>
          <w:tcPr>
            <w:tcW w:w="2126" w:type="dxa"/>
            <w:shd w:val="clear" w:color="auto" w:fill="DAE9F7" w:themeFill="text2" w:themeFillTint="1A"/>
            <w:vAlign w:val="center"/>
          </w:tcPr>
          <w:p w14:paraId="4D51F813" w14:textId="77777777" w:rsidR="005067EE" w:rsidRPr="006F52D6" w:rsidRDefault="005067EE" w:rsidP="006F52D6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Measure of Success</w:t>
            </w:r>
          </w:p>
          <w:p w14:paraId="5CA6DF6C" w14:textId="77777777" w:rsidR="005067EE" w:rsidRPr="006F52D6" w:rsidRDefault="005067EE" w:rsidP="006F52D6">
            <w:pPr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i/>
                <w:iCs/>
                <w:sz w:val="20"/>
                <w:szCs w:val="20"/>
                <w:lang w:val="en-GB"/>
              </w:rPr>
              <w:t>(Triangulation of Evidence/QI Methodology)</w:t>
            </w:r>
          </w:p>
        </w:tc>
        <w:tc>
          <w:tcPr>
            <w:tcW w:w="2494" w:type="dxa"/>
            <w:shd w:val="clear" w:color="auto" w:fill="DAE9F7" w:themeFill="text2" w:themeFillTint="1A"/>
            <w:vAlign w:val="center"/>
          </w:tcPr>
          <w:p w14:paraId="08D60901" w14:textId="77777777" w:rsidR="005067EE" w:rsidRPr="006F52D6" w:rsidRDefault="005067EE" w:rsidP="006F52D6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Timescales</w:t>
            </w:r>
          </w:p>
        </w:tc>
      </w:tr>
      <w:tr w:rsidR="005067EE" w:rsidRPr="006F52D6" w14:paraId="047CCA49" w14:textId="77777777" w:rsidTr="006F52D6">
        <w:trPr>
          <w:trHeight w:val="983"/>
        </w:trPr>
        <w:tc>
          <w:tcPr>
            <w:tcW w:w="2445" w:type="dxa"/>
          </w:tcPr>
          <w:p w14:paraId="22F30661" w14:textId="304CB911" w:rsidR="005067EE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Children will demonstrate improved early communication and literacy skills, including increased vocabulary, listening and talking, phonological awareness, enjoyment of stories and rhymes, and confidence in early reading and writing.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 xml:space="preserve">Children identified through assessment will make accelerated progress through targeted 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lastRenderedPageBreak/>
              <w:t>intervention.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Practitioners will confidently use high-quality interactions, assessment information and evidence-informed practice to improve outcomes for all children.</w:t>
            </w:r>
          </w:p>
          <w:p w14:paraId="60488516" w14:textId="77777777" w:rsidR="005067EE" w:rsidRPr="006F52D6" w:rsidRDefault="005067EE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  <w:p w14:paraId="592692A1" w14:textId="77777777" w:rsidR="005067EE" w:rsidRPr="006F52D6" w:rsidRDefault="005067EE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  <w:p w14:paraId="37D40B12" w14:textId="77777777" w:rsidR="005067EE" w:rsidRPr="006F52D6" w:rsidRDefault="005067EE" w:rsidP="006F52D6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72" w:type="dxa"/>
            <w:gridSpan w:val="2"/>
          </w:tcPr>
          <w:p w14:paraId="156ABDAF" w14:textId="58AAC09B" w:rsidR="00545E57" w:rsidRPr="006F52D6" w:rsidRDefault="00545E57" w:rsidP="006F52D6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lastRenderedPageBreak/>
              <w:t>Actions will be underpinned by curriculum rationale</w:t>
            </w:r>
          </w:p>
          <w:p w14:paraId="60F77F8C" w14:textId="77777777" w:rsidR="00545E57" w:rsidRPr="006F52D6" w:rsidRDefault="00545E57" w:rsidP="006F52D6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6B09C3CF" w14:textId="3AFB97B3" w:rsidR="00163482" w:rsidRPr="006F52D6" w:rsidRDefault="00163482" w:rsidP="006F52D6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Learning Environment</w:t>
            </w:r>
          </w:p>
          <w:p w14:paraId="70A9C7F2" w14:textId="600FF65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Complete a literacy-rich environment audit three times throughout the year and implement identified improvements – August, January, April. </w:t>
            </w:r>
          </w:p>
          <w:p w14:paraId="145B342B" w14:textId="777777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3C68708C" w14:textId="416680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Enhance literacy opportunities across indoor and outdoor learning spaces through meaningful mark-making, storytelling, environmental print, books, writing opportunities and language-rich provocations.</w:t>
            </w:r>
          </w:p>
          <w:p w14:paraId="0E9C1334" w14:textId="777777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71F10628" w14:textId="77777777" w:rsidR="00163482" w:rsidRPr="006F52D6" w:rsidRDefault="00163482" w:rsidP="006F52D6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Professional Learning</w:t>
            </w:r>
          </w:p>
          <w:p w14:paraId="46862BE9" w14:textId="1B2F5AEB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Professional learning focused on: </w:t>
            </w:r>
          </w:p>
          <w:p w14:paraId="244F5B65" w14:textId="700106E9" w:rsidR="00163482" w:rsidRPr="006F52D6" w:rsidRDefault="00163482" w:rsidP="006F52D6">
            <w:pPr>
              <w:numPr>
                <w:ilvl w:val="0"/>
                <w:numId w:val="3"/>
              </w:num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lastRenderedPageBreak/>
              <w:t>Early communication and language development – High 5 Communication</w:t>
            </w:r>
          </w:p>
          <w:p w14:paraId="1371EBB0" w14:textId="439B9971" w:rsidR="00163482" w:rsidRPr="006F52D6" w:rsidRDefault="00163482" w:rsidP="006F52D6">
            <w:pPr>
              <w:numPr>
                <w:ilvl w:val="0"/>
                <w:numId w:val="3"/>
              </w:num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High-quality interactions</w:t>
            </w:r>
          </w:p>
          <w:p w14:paraId="146B890B" w14:textId="77777777" w:rsidR="00163482" w:rsidRPr="006F52D6" w:rsidRDefault="00163482" w:rsidP="006F52D6">
            <w:pPr>
              <w:numPr>
                <w:ilvl w:val="0"/>
                <w:numId w:val="3"/>
              </w:num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Early literacy pedagogy </w:t>
            </w:r>
          </w:p>
          <w:p w14:paraId="7C75371F" w14:textId="77777777" w:rsidR="00163482" w:rsidRPr="006F52D6" w:rsidRDefault="00163482" w:rsidP="006F52D6">
            <w:pPr>
              <w:numPr>
                <w:ilvl w:val="0"/>
                <w:numId w:val="3"/>
              </w:num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The Language of Learning </w:t>
            </w:r>
          </w:p>
          <w:p w14:paraId="255CF359" w14:textId="777777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  <w:p w14:paraId="15EE0921" w14:textId="248FE00D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Opportunities will be supported by:</w:t>
            </w:r>
          </w:p>
          <w:p w14:paraId="0F70CD2B" w14:textId="77777777" w:rsidR="00163482" w:rsidRPr="006F52D6" w:rsidRDefault="00163482" w:rsidP="006F52D6">
            <w:pPr>
              <w:rPr>
                <w:rFonts w:ascii="Calibri" w:hAnsi="Calibri" w:cs="Calibri"/>
                <w:sz w:val="20"/>
                <w:szCs w:val="20"/>
              </w:rPr>
            </w:pPr>
            <w:hyperlink r:id="rId5" w:history="1">
              <w:r w:rsidRPr="006F52D6">
                <w:rPr>
                  <w:rStyle w:val="Hyperlink"/>
                  <w:rFonts w:ascii="Calibri" w:hAnsi="Calibri" w:cs="Calibri"/>
                  <w:sz w:val="20"/>
                  <w:szCs w:val="20"/>
                </w:rPr>
                <w:t>High-Quality-Interactions-Print.pdf</w:t>
              </w:r>
            </w:hyperlink>
          </w:p>
          <w:p w14:paraId="1798D162" w14:textId="77777777" w:rsidR="00163482" w:rsidRPr="006F52D6" w:rsidRDefault="00163482" w:rsidP="006F52D6">
            <w:pPr>
              <w:rPr>
                <w:rFonts w:ascii="Calibri" w:hAnsi="Calibri" w:cs="Calibri"/>
                <w:sz w:val="20"/>
                <w:szCs w:val="20"/>
              </w:rPr>
            </w:pPr>
            <w:hyperlink r:id="rId6" w:history="1">
              <w:r w:rsidRPr="006F52D6">
                <w:rPr>
                  <w:rStyle w:val="Hyperlink"/>
                  <w:rFonts w:ascii="Calibri" w:hAnsi="Calibri" w:cs="Calibri"/>
                  <w:sz w:val="20"/>
                  <w:szCs w:val="20"/>
                </w:rPr>
                <w:t>Supporting Early Literacy Learning &amp; Development – Early Learning in Fife</w:t>
              </w:r>
            </w:hyperlink>
          </w:p>
          <w:p w14:paraId="2DC591A2" w14:textId="777777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  <w:p w14:paraId="4C9A143D" w14:textId="77777777" w:rsidR="00163482" w:rsidRPr="006F52D6" w:rsidRDefault="00163482" w:rsidP="006F52D6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Learning, Teaching and Assessment</w:t>
            </w:r>
          </w:p>
          <w:p w14:paraId="4E0753C2" w14:textId="19C1E328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Embed daily high-quality stories, rhyme, song and conversation sessions to promote language development and a love of literacy. </w:t>
            </w:r>
          </w:p>
          <w:p w14:paraId="53E18ABE" w14:textId="777777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0A250D06" w14:textId="777777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Implement an assessment calendar using eLIPS, observations, Personal Learning Journals (PLJs), learning conversations and parent discussions to consistently track children's literacy progress. </w:t>
            </w:r>
          </w:p>
          <w:p w14:paraId="6EE9E440" w14:textId="777777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42174B07" w14:textId="777777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Moderate literacy evidence through PLJs.</w:t>
            </w:r>
          </w:p>
          <w:p w14:paraId="0AFD91E4" w14:textId="777777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5EFEB990" w14:textId="22EC9C9E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Udertake peer observations using the High-Quality Interactions and Peer Review Interaction Audit Tools.</w:t>
            </w:r>
          </w:p>
          <w:p w14:paraId="2A9850DA" w14:textId="777777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4FADD39C" w14:textId="777777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Analyse eLIPS baseline data to identify children requiring targeted early communication and literacy intervention. Timetable targeted early literacy and communication groups based on identified need.</w:t>
            </w:r>
          </w:p>
          <w:p w14:paraId="71163810" w14:textId="2450ED56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  <w:p w14:paraId="7C71AFDA" w14:textId="364B7B52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EYLO to deliver six-week intervention programmes for identified children and review impact. </w:t>
            </w:r>
          </w:p>
          <w:p w14:paraId="4C99F288" w14:textId="777777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  <w:p w14:paraId="3CA5EE49" w14:textId="77777777" w:rsidR="00163482" w:rsidRPr="006F52D6" w:rsidRDefault="00163482" w:rsidP="006F52D6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Partnerships with Families</w:t>
            </w:r>
          </w:p>
          <w:p w14:paraId="44B3441B" w14:textId="777777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Deliver family learning opportunities through </w:t>
            </w: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PEEP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</w:t>
            </w: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Bookbug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and literacy workshops focusing on early communication, reading and writing. </w:t>
            </w:r>
          </w:p>
          <w:p w14:paraId="7E9AB03C" w14:textId="777777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2C4894A1" w14:textId="777777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Support families to embed storytelling, singing, rhyme and mark-making experiences at home through shared resources and home learning activities.</w:t>
            </w:r>
          </w:p>
          <w:p w14:paraId="42BDEDAB" w14:textId="777777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  <w:p w14:paraId="12B7B6F5" w14:textId="77777777" w:rsidR="00163482" w:rsidRPr="006F52D6" w:rsidRDefault="00163482" w:rsidP="006F52D6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Children's Achievement and Success</w:t>
            </w:r>
          </w:p>
          <w:p w14:paraId="2CF28B1B" w14:textId="77777777" w:rsidR="00163482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Celebrate literacy achievements through Personal Learning Journals, displays, nursery events, book celebrations and sharing learning with families. </w:t>
            </w:r>
          </w:p>
          <w:p w14:paraId="4063C290" w14:textId="77777777" w:rsidR="00545E57" w:rsidRPr="006F52D6" w:rsidRDefault="00545E57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  <w:p w14:paraId="727E893E" w14:textId="6D3B5916" w:rsidR="005067EE" w:rsidRPr="006F52D6" w:rsidRDefault="00163482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Promote children's voice by recognising and celebrating progress in communication and literacy through learning conversations and wider achievement.</w:t>
            </w:r>
          </w:p>
        </w:tc>
        <w:tc>
          <w:tcPr>
            <w:tcW w:w="2126" w:type="dxa"/>
          </w:tcPr>
          <w:p w14:paraId="37DB1263" w14:textId="77777777" w:rsidR="00545E57" w:rsidRPr="006F52D6" w:rsidRDefault="00545E57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>SLT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– strategic leadership, monitoring and evaluation.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</w:p>
          <w:p w14:paraId="14C1AE0C" w14:textId="25000182" w:rsidR="00545E57" w:rsidRPr="006F52D6" w:rsidRDefault="00545E57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NT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- supporting the team with high quality learning, teaching and assessment.</w:t>
            </w:r>
          </w:p>
          <w:p w14:paraId="6A8864E8" w14:textId="78181827" w:rsidR="005067EE" w:rsidRPr="006F52D6" w:rsidRDefault="00545E57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EYLO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– intervention delivery, coaching and modelling practice.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EYOs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6F52D6">
              <w:rPr>
                <w:rFonts w:ascii="Calibri" w:hAnsi="Calibri" w:cs="Calibri"/>
                <w:sz w:val="20"/>
                <w:szCs w:val="20"/>
              </w:rPr>
              <w:t>PEEP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, Bookbug and family 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engagement. 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All practitioners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– high-quality planning,  interactions, literacy provision and assessment.</w:t>
            </w:r>
          </w:p>
          <w:p w14:paraId="0D9411E5" w14:textId="77777777" w:rsidR="005067EE" w:rsidRPr="006F52D6" w:rsidRDefault="005067EE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  <w:p w14:paraId="047F2A1A" w14:textId="77777777" w:rsidR="005067EE" w:rsidRPr="006F52D6" w:rsidRDefault="005067EE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2836EE30" w14:textId="5F2487DC" w:rsidR="005067EE" w:rsidRPr="006F52D6" w:rsidRDefault="00545E57" w:rsidP="006F52D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>Data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eLIPS baseline and follow-up data.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Intervention progress data.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Tracking meetings.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Observations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Playroom observations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Literacy environment audits (Sept/Jan/May).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High-quality interaction audits.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Peer observations.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lastRenderedPageBreak/>
              <w:br/>
            </w: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Children's Learning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PLJs.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Learning conversations.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Samples of literacy learning.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Children's voice.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Family Voice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Parent feedback.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Attendance at PEEP and Bookbug sessions.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Professional Learning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Staff evaluations.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Moderation records.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Professional dialogue.</w:t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6F52D6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</w:p>
        </w:tc>
        <w:tc>
          <w:tcPr>
            <w:tcW w:w="2494" w:type="dxa"/>
          </w:tcPr>
          <w:p w14:paraId="6CDF5A78" w14:textId="5A0A8765" w:rsidR="00D4790D" w:rsidRPr="006F52D6" w:rsidRDefault="00D4790D" w:rsidP="006F52D6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GB"/>
              </w:rPr>
              <w:lastRenderedPageBreak/>
              <w:t>As per Quality Assurance calendar</w:t>
            </w:r>
          </w:p>
          <w:p w14:paraId="1081F648" w14:textId="77777777" w:rsidR="00D4790D" w:rsidRPr="006F52D6" w:rsidRDefault="00D4790D" w:rsidP="006F52D6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GB"/>
              </w:rPr>
            </w:pPr>
          </w:p>
          <w:p w14:paraId="40E33ADE" w14:textId="4F9E8C87" w:rsidR="00545E57" w:rsidRPr="006F52D6" w:rsidRDefault="00545E57" w:rsidP="006F52D6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GB"/>
              </w:rPr>
              <w:t>August – September (Term 1)</w:t>
            </w:r>
          </w:p>
          <w:p w14:paraId="68561D61" w14:textId="77777777" w:rsidR="00545E57" w:rsidRPr="006F52D6" w:rsidRDefault="00545E57" w:rsidP="006F52D6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t>• Analyse eLIPS baseline data and identify intervention groups.</w:t>
            </w:r>
          </w:p>
          <w:p w14:paraId="296C6DE7" w14:textId="5EA4774D" w:rsidR="00545E57" w:rsidRPr="006F52D6" w:rsidRDefault="00545E57" w:rsidP="006F52D6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t>• Establish targeted early literacy and communication groups.</w:t>
            </w:r>
          </w:p>
          <w:p w14:paraId="3FC0F256" w14:textId="77777777" w:rsidR="00545E57" w:rsidRPr="006F52D6" w:rsidRDefault="00545E57" w:rsidP="006F52D6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t>• Deliver professional learning on early communication, high-</w:t>
            </w:r>
            <w:r w:rsidRPr="006F52D6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>quality interactions and early literacy.</w:t>
            </w:r>
          </w:p>
          <w:p w14:paraId="681DA8A7" w14:textId="77777777" w:rsidR="00545E57" w:rsidRPr="006F52D6" w:rsidRDefault="00545E57" w:rsidP="006F52D6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t>• Complete the first literacy-rich environment audit and implement identified actions.</w:t>
            </w:r>
          </w:p>
          <w:p w14:paraId="4BE4B473" w14:textId="77777777" w:rsidR="005067EE" w:rsidRPr="006F52D6" w:rsidRDefault="005067EE" w:rsidP="006F52D6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</w:pPr>
          </w:p>
          <w:p w14:paraId="084ED37E" w14:textId="77777777" w:rsidR="00D4790D" w:rsidRPr="006F52D6" w:rsidRDefault="00D4790D" w:rsidP="006F52D6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October – December (Term 2)</w:t>
            </w:r>
            <w:r w:rsidRPr="006F52D6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br/>
              <w:t>• Review intervention impact through observations and learning conversations.</w:t>
            </w:r>
            <w:r w:rsidRPr="006F52D6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br/>
              <w:t>• Deliver family learning opportunities (PEEP, Bookbug, literacy workshops).</w:t>
            </w:r>
            <w:r w:rsidRPr="006F52D6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br/>
              <w:t>• Undertake moderation activities and peer observations.</w:t>
            </w:r>
            <w:r w:rsidRPr="006F52D6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br/>
              <w:t>• Celebrate children's literacy achievements.</w:t>
            </w:r>
            <w:r w:rsidRPr="006F52D6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br/>
            </w:r>
          </w:p>
          <w:p w14:paraId="0967F961" w14:textId="77777777" w:rsidR="00D4790D" w:rsidRPr="006F52D6" w:rsidRDefault="00D4790D" w:rsidP="006F52D6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January – March (Term 3)</w:t>
            </w:r>
            <w:r w:rsidRPr="006F52D6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br/>
              <w:t>• Complete second literacy environment audit.</w:t>
            </w:r>
            <w:r w:rsidRPr="006F52D6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br/>
              <w:t>• Continue targeted interventions and review impact.</w:t>
            </w:r>
            <w:r w:rsidRPr="006F52D6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br/>
            </w:r>
          </w:p>
          <w:p w14:paraId="501A6996" w14:textId="7B4E317B" w:rsidR="00D4790D" w:rsidRPr="006F52D6" w:rsidRDefault="00D4790D" w:rsidP="006F52D6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GB"/>
              </w:rPr>
              <w:t>April – June (Term 4)</w:t>
            </w:r>
          </w:p>
          <w:p w14:paraId="20516E18" w14:textId="77777777" w:rsidR="00D4790D" w:rsidRPr="006F52D6" w:rsidRDefault="00D4790D" w:rsidP="006F52D6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t>• Undertake final literacy-rich environment audit.</w:t>
            </w:r>
          </w:p>
          <w:p w14:paraId="6EF956F2" w14:textId="77777777" w:rsidR="00D4790D" w:rsidRPr="006F52D6" w:rsidRDefault="00D4790D" w:rsidP="006F52D6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t>• Analyse end-of-year eLIPS data and evaluate progress against baseline.</w:t>
            </w:r>
          </w:p>
          <w:p w14:paraId="4EBC45E5" w14:textId="2CE703EC" w:rsidR="00D4790D" w:rsidRPr="006F52D6" w:rsidRDefault="00D4790D" w:rsidP="006F52D6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>• Celebrate children's literacy achievements and share progress with families.</w:t>
            </w:r>
          </w:p>
          <w:p w14:paraId="3A093F01" w14:textId="77777777" w:rsidR="00D4790D" w:rsidRPr="006F52D6" w:rsidRDefault="00D4790D" w:rsidP="006F52D6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</w:pPr>
          </w:p>
          <w:p w14:paraId="42A749A9" w14:textId="485B0F43" w:rsidR="00D4790D" w:rsidRPr="006F52D6" w:rsidRDefault="00D4790D" w:rsidP="006F52D6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Style w:val="Strong"/>
                <w:rFonts w:ascii="Calibri" w:hAnsi="Calibri" w:cs="Calibri"/>
                <w:sz w:val="20"/>
                <w:szCs w:val="20"/>
              </w:rPr>
              <w:t>Ongoing Throughout the Session</w:t>
            </w:r>
            <w:r w:rsidRPr="006F52D6">
              <w:rPr>
                <w:rFonts w:ascii="Calibri" w:hAnsi="Calibri" w:cs="Calibri"/>
                <w:sz w:val="20"/>
                <w:szCs w:val="20"/>
              </w:rPr>
              <w:br/>
              <w:t>• Daily story, rhyme, song and conversation experiences.</w:t>
            </w:r>
            <w:r w:rsidRPr="006F52D6">
              <w:rPr>
                <w:rFonts w:ascii="Calibri" w:hAnsi="Calibri" w:cs="Calibri"/>
                <w:sz w:val="20"/>
                <w:szCs w:val="20"/>
              </w:rPr>
              <w:br/>
              <w:t>• High-quality interactions to develop communication and language.</w:t>
            </w:r>
            <w:r w:rsidRPr="006F52D6">
              <w:rPr>
                <w:rFonts w:ascii="Calibri" w:hAnsi="Calibri" w:cs="Calibri"/>
                <w:sz w:val="20"/>
                <w:szCs w:val="20"/>
              </w:rPr>
              <w:br/>
              <w:t>• Rich literacy opportunities across indoor and outdoor learning environments.</w:t>
            </w:r>
            <w:r w:rsidRPr="006F52D6">
              <w:rPr>
                <w:rFonts w:ascii="Calibri" w:hAnsi="Calibri" w:cs="Calibri"/>
                <w:sz w:val="20"/>
                <w:szCs w:val="20"/>
              </w:rPr>
              <w:br/>
              <w:t>• Ongoing assessment through observations, PLJs, learning conversations and parent discussions.</w:t>
            </w:r>
            <w:r w:rsidRPr="006F52D6">
              <w:rPr>
                <w:rFonts w:ascii="Calibri" w:hAnsi="Calibri" w:cs="Calibri"/>
                <w:sz w:val="20"/>
                <w:szCs w:val="20"/>
              </w:rPr>
              <w:br/>
              <w:t>• Celebration of children's achievements.</w:t>
            </w:r>
            <w:r w:rsidRPr="006F52D6">
              <w:rPr>
                <w:rFonts w:ascii="Calibri" w:hAnsi="Calibri" w:cs="Calibri"/>
                <w:sz w:val="20"/>
                <w:szCs w:val="20"/>
              </w:rPr>
              <w:br/>
              <w:t>• Professional dialogue and reflective practice.</w:t>
            </w:r>
            <w:r w:rsidRPr="006F52D6">
              <w:rPr>
                <w:rFonts w:ascii="Calibri" w:hAnsi="Calibri" w:cs="Calibri"/>
                <w:sz w:val="20"/>
                <w:szCs w:val="20"/>
              </w:rPr>
              <w:br/>
              <w:t>• Monitoring and evaluation through QI methodology.</w:t>
            </w:r>
          </w:p>
          <w:p w14:paraId="193E4228" w14:textId="5C2537AB" w:rsidR="00D4790D" w:rsidRPr="006F52D6" w:rsidRDefault="00D4790D" w:rsidP="006F52D6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067EE" w:rsidRPr="006F52D6" w14:paraId="50C4A891" w14:textId="77777777" w:rsidTr="009F553A">
        <w:trPr>
          <w:trHeight w:val="476"/>
        </w:trPr>
        <w:tc>
          <w:tcPr>
            <w:tcW w:w="14963" w:type="dxa"/>
            <w:gridSpan w:val="6"/>
            <w:shd w:val="clear" w:color="auto" w:fill="DAE9F7" w:themeFill="text2" w:themeFillTint="1A"/>
            <w:vAlign w:val="center"/>
          </w:tcPr>
          <w:p w14:paraId="4268FD27" w14:textId="77777777" w:rsidR="005067EE" w:rsidRPr="006F52D6" w:rsidRDefault="005067EE" w:rsidP="006F52D6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GB"/>
              </w:rPr>
            </w:pPr>
            <w:r w:rsidRPr="006F52D6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GB"/>
              </w:rPr>
              <w:lastRenderedPageBreak/>
              <w:t>Ongoing Evaluation</w:t>
            </w:r>
          </w:p>
        </w:tc>
      </w:tr>
      <w:tr w:rsidR="005067EE" w:rsidRPr="006F52D6" w14:paraId="12DE3BED" w14:textId="77777777" w:rsidTr="006F52D6">
        <w:trPr>
          <w:trHeight w:val="890"/>
        </w:trPr>
        <w:tc>
          <w:tcPr>
            <w:tcW w:w="14963" w:type="dxa"/>
            <w:gridSpan w:val="6"/>
          </w:tcPr>
          <w:p w14:paraId="2383B5FE" w14:textId="77777777" w:rsidR="005067EE" w:rsidRPr="006F52D6" w:rsidRDefault="005067EE" w:rsidP="006F52D6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GB"/>
              </w:rPr>
            </w:pPr>
          </w:p>
          <w:p w14:paraId="32B88757" w14:textId="77777777" w:rsidR="005067EE" w:rsidRPr="006F52D6" w:rsidRDefault="005067EE" w:rsidP="006F52D6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GB"/>
              </w:rPr>
            </w:pPr>
          </w:p>
          <w:p w14:paraId="6C2CEF1E" w14:textId="77777777" w:rsidR="005067EE" w:rsidRPr="006F52D6" w:rsidRDefault="005067EE" w:rsidP="006F52D6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67C6948D" w14:textId="77777777" w:rsidR="00375284" w:rsidRPr="006F52D6" w:rsidRDefault="00375284">
      <w:pPr>
        <w:rPr>
          <w:rFonts w:ascii="Calibri" w:hAnsi="Calibri" w:cs="Calibri"/>
          <w:color w:val="000000" w:themeColor="text1"/>
          <w:sz w:val="20"/>
          <w:szCs w:val="20"/>
        </w:rPr>
      </w:pPr>
    </w:p>
    <w:sectPr w:rsidR="00375284" w:rsidRPr="006F52D6" w:rsidSect="005067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E13EE"/>
    <w:multiLevelType w:val="multilevel"/>
    <w:tmpl w:val="776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890BA4"/>
    <w:multiLevelType w:val="multilevel"/>
    <w:tmpl w:val="8CB815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15CFE"/>
    <w:multiLevelType w:val="multilevel"/>
    <w:tmpl w:val="90EC5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ED217F"/>
    <w:multiLevelType w:val="multilevel"/>
    <w:tmpl w:val="9E48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943E13"/>
    <w:multiLevelType w:val="multilevel"/>
    <w:tmpl w:val="5EF689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227787"/>
    <w:multiLevelType w:val="hybridMultilevel"/>
    <w:tmpl w:val="9F783E7E"/>
    <w:lvl w:ilvl="0" w:tplc="D18EE8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908149">
    <w:abstractNumId w:val="5"/>
  </w:num>
  <w:num w:numId="2" w16cid:durableId="1115448060">
    <w:abstractNumId w:val="1"/>
  </w:num>
  <w:num w:numId="3" w16cid:durableId="1354845408">
    <w:abstractNumId w:val="4"/>
  </w:num>
  <w:num w:numId="4" w16cid:durableId="1338270608">
    <w:abstractNumId w:val="3"/>
  </w:num>
  <w:num w:numId="5" w16cid:durableId="1133403676">
    <w:abstractNumId w:val="0"/>
  </w:num>
  <w:num w:numId="6" w16cid:durableId="687412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7EE"/>
    <w:rsid w:val="0011211E"/>
    <w:rsid w:val="00163482"/>
    <w:rsid w:val="00375284"/>
    <w:rsid w:val="00482DBF"/>
    <w:rsid w:val="005067EE"/>
    <w:rsid w:val="00545E57"/>
    <w:rsid w:val="006F52D6"/>
    <w:rsid w:val="007B505E"/>
    <w:rsid w:val="007D4D28"/>
    <w:rsid w:val="009F553A"/>
    <w:rsid w:val="00A7036D"/>
    <w:rsid w:val="00D4790D"/>
    <w:rsid w:val="00DE00DC"/>
    <w:rsid w:val="00EB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0B14F"/>
  <w15:chartTrackingRefBased/>
  <w15:docId w15:val="{56A875B3-D6D2-4BF5-90F9-61A1B026C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7EE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7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7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7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7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7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7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7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7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6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6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7EE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5067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67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7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7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67EE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link w:val="ListParagraph"/>
    <w:uiPriority w:val="34"/>
    <w:locked/>
    <w:rsid w:val="005067EE"/>
  </w:style>
  <w:style w:type="character" w:styleId="Strong">
    <w:name w:val="Strong"/>
    <w:basedOn w:val="DefaultParagraphFont"/>
    <w:uiPriority w:val="22"/>
    <w:qFormat/>
    <w:rsid w:val="00163482"/>
    <w:rPr>
      <w:b/>
      <w:bCs/>
    </w:rPr>
  </w:style>
  <w:style w:type="character" w:styleId="Hyperlink">
    <w:name w:val="Hyperlink"/>
    <w:basedOn w:val="DefaultParagraphFont"/>
    <w:uiPriority w:val="99"/>
    <w:unhideWhenUsed/>
    <w:rsid w:val="0016348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logs.glowscotland.org.uk/fi/fifeelec/seic-supporting-early-literacy-learning-development/" TargetMode="External"/><Relationship Id="rId5" Type="http://schemas.openxmlformats.org/officeDocument/2006/relationships/hyperlink" Target="https://blogs.glowscotland.org.uk/fi/public/fifeelec/uploads/sites/12892/2026/05/26144510/High-Quality-Interactions-Prin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Deas</dc:creator>
  <cp:keywords/>
  <dc:description/>
  <cp:lastModifiedBy>Tori Hazelton</cp:lastModifiedBy>
  <cp:revision>2</cp:revision>
  <dcterms:created xsi:type="dcterms:W3CDTF">2026-08-17T10:09:00Z</dcterms:created>
  <dcterms:modified xsi:type="dcterms:W3CDTF">2026-08-17T10:09:00Z</dcterms:modified>
</cp:coreProperties>
</file>