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FB29" w14:textId="77777777" w:rsidR="00A46A3D" w:rsidRPr="00B9676B" w:rsidRDefault="00A46A3D" w:rsidP="00A46A3D">
      <w:pPr>
        <w:rPr>
          <w:rFonts w:ascii="Century Gothic" w:hAnsi="Century Gothic" w:cs="Arial"/>
          <w:sz w:val="24"/>
          <w:szCs w:val="24"/>
        </w:rPr>
      </w:pPr>
    </w:p>
    <w:tbl>
      <w:tblPr>
        <w:tblStyle w:val="TableGrid"/>
        <w:tblpPr w:leftFromText="180" w:rightFromText="180" w:vertAnchor="page" w:horzAnchor="margin" w:tblpY="1561"/>
        <w:tblW w:w="14879" w:type="dxa"/>
        <w:tblLayout w:type="fixed"/>
        <w:tblLook w:val="04A0" w:firstRow="1" w:lastRow="0" w:firstColumn="1" w:lastColumn="0" w:noHBand="0" w:noVBand="1"/>
      </w:tblPr>
      <w:tblGrid>
        <w:gridCol w:w="3214"/>
        <w:gridCol w:w="4382"/>
        <w:gridCol w:w="1613"/>
        <w:gridCol w:w="3119"/>
        <w:gridCol w:w="2551"/>
      </w:tblGrid>
      <w:tr w:rsidR="00A46A3D" w:rsidRPr="00493E90" w14:paraId="152CCF87" w14:textId="77777777" w:rsidTr="00230EAC">
        <w:trPr>
          <w:trHeight w:val="432"/>
        </w:trPr>
        <w:tc>
          <w:tcPr>
            <w:tcW w:w="14879" w:type="dxa"/>
            <w:gridSpan w:val="5"/>
            <w:vAlign w:val="center"/>
          </w:tcPr>
          <w:p w14:paraId="5A15E631" w14:textId="39B19493" w:rsidR="00A46A3D" w:rsidRPr="0046550E" w:rsidRDefault="00A46A3D" w:rsidP="00A46A3D">
            <w:pPr>
              <w:tabs>
                <w:tab w:val="left" w:pos="2520"/>
              </w:tabs>
              <w:jc w:val="center"/>
              <w:rPr>
                <w:rFonts w:asciiTheme="minorHAnsi" w:hAnsiTheme="minorHAnsi" w:cstheme="minorHAnsi"/>
                <w:b/>
                <w:sz w:val="20"/>
                <w:szCs w:val="20"/>
                <w:highlight w:val="lightGray"/>
              </w:rPr>
            </w:pPr>
            <w:r w:rsidRPr="0046550E">
              <w:rPr>
                <w:rFonts w:asciiTheme="minorHAnsi" w:hAnsiTheme="minorHAnsi" w:cstheme="minorHAnsi"/>
                <w:b/>
                <w:sz w:val="20"/>
                <w:szCs w:val="20"/>
                <w:highlight w:val="lightGray"/>
              </w:rPr>
              <w:t>PUPIL EQUITY FUND IMPROVEMENT PLAN</w:t>
            </w:r>
            <w:r w:rsidR="0070340F" w:rsidRPr="0046550E">
              <w:rPr>
                <w:rFonts w:asciiTheme="minorHAnsi" w:hAnsiTheme="minorHAnsi" w:cstheme="minorHAnsi"/>
                <w:b/>
                <w:sz w:val="20"/>
                <w:szCs w:val="20"/>
                <w:highlight w:val="lightGray"/>
              </w:rPr>
              <w:t xml:space="preserve"> – </w:t>
            </w:r>
            <w:proofErr w:type="spellStart"/>
            <w:r w:rsidR="0070340F" w:rsidRPr="0046550E">
              <w:rPr>
                <w:rFonts w:asciiTheme="minorHAnsi" w:hAnsiTheme="minorHAnsi" w:cstheme="minorHAnsi"/>
                <w:b/>
                <w:sz w:val="20"/>
                <w:szCs w:val="20"/>
                <w:highlight w:val="lightGray"/>
              </w:rPr>
              <w:t>Caskieberran</w:t>
            </w:r>
            <w:proofErr w:type="spellEnd"/>
            <w:r w:rsidR="0070340F" w:rsidRPr="0046550E">
              <w:rPr>
                <w:rFonts w:asciiTheme="minorHAnsi" w:hAnsiTheme="minorHAnsi" w:cstheme="minorHAnsi"/>
                <w:b/>
                <w:sz w:val="20"/>
                <w:szCs w:val="20"/>
                <w:highlight w:val="lightGray"/>
              </w:rPr>
              <w:t xml:space="preserve"> Primary</w:t>
            </w:r>
          </w:p>
        </w:tc>
      </w:tr>
      <w:tr w:rsidR="00A46A3D" w:rsidRPr="00493E90" w14:paraId="5FA3FF13" w14:textId="77777777" w:rsidTr="00AA3940">
        <w:trPr>
          <w:trHeight w:val="432"/>
        </w:trPr>
        <w:tc>
          <w:tcPr>
            <w:tcW w:w="7596" w:type="dxa"/>
            <w:gridSpan w:val="2"/>
            <w:vAlign w:val="center"/>
          </w:tcPr>
          <w:p w14:paraId="68AC46AF" w14:textId="77777777" w:rsidR="00A46A3D" w:rsidRPr="0046550E" w:rsidRDefault="00A46A3D" w:rsidP="00AA3940">
            <w:pPr>
              <w:tabs>
                <w:tab w:val="left" w:pos="2520"/>
              </w:tabs>
              <w:rPr>
                <w:rFonts w:asciiTheme="minorHAnsi" w:hAnsiTheme="minorHAnsi" w:cstheme="minorHAnsi"/>
                <w:color w:val="0033CC"/>
                <w:sz w:val="20"/>
                <w:szCs w:val="20"/>
              </w:rPr>
            </w:pPr>
            <w:r w:rsidRPr="0046550E">
              <w:rPr>
                <w:rFonts w:asciiTheme="minorHAnsi" w:hAnsiTheme="minorHAnsi" w:cstheme="minorHAnsi"/>
                <w:b/>
                <w:sz w:val="20"/>
                <w:szCs w:val="20"/>
                <w:highlight w:val="lightGray"/>
              </w:rPr>
              <w:t>Attainment Fund Rationale</w:t>
            </w:r>
            <w:r w:rsidRPr="0046550E">
              <w:rPr>
                <w:rFonts w:asciiTheme="minorHAnsi" w:hAnsiTheme="minorHAnsi" w:cstheme="minorHAnsi"/>
                <w:b/>
                <w:sz w:val="20"/>
                <w:szCs w:val="20"/>
              </w:rPr>
              <w:t xml:space="preserve"> </w:t>
            </w:r>
            <w:r w:rsidRPr="0046550E">
              <w:rPr>
                <w:rFonts w:asciiTheme="minorHAnsi" w:hAnsiTheme="minorHAnsi" w:cstheme="minorHAnsi"/>
                <w:sz w:val="20"/>
                <w:szCs w:val="20"/>
              </w:rPr>
              <w:t xml:space="preserve">   </w:t>
            </w:r>
            <w:r w:rsidRPr="0046550E">
              <w:rPr>
                <w:rFonts w:asciiTheme="minorHAnsi" w:hAnsiTheme="minorHAnsi" w:cstheme="minorHAnsi"/>
                <w:sz w:val="20"/>
                <w:szCs w:val="20"/>
              </w:rPr>
              <w:tab/>
            </w:r>
          </w:p>
        </w:tc>
        <w:tc>
          <w:tcPr>
            <w:tcW w:w="7283" w:type="dxa"/>
            <w:gridSpan w:val="3"/>
            <w:vAlign w:val="center"/>
          </w:tcPr>
          <w:p w14:paraId="0F8DD6D2" w14:textId="5332EB37" w:rsidR="00A46A3D" w:rsidRPr="0046550E" w:rsidRDefault="00A46A3D" w:rsidP="00AA3940">
            <w:pPr>
              <w:tabs>
                <w:tab w:val="left" w:pos="2520"/>
              </w:tabs>
              <w:rPr>
                <w:rFonts w:asciiTheme="minorHAnsi" w:hAnsiTheme="minorHAnsi" w:cstheme="minorHAnsi"/>
                <w:b/>
                <w:sz w:val="20"/>
                <w:szCs w:val="20"/>
              </w:rPr>
            </w:pPr>
            <w:r w:rsidRPr="0046550E">
              <w:rPr>
                <w:rFonts w:asciiTheme="minorHAnsi" w:hAnsiTheme="minorHAnsi" w:cstheme="minorHAnsi"/>
                <w:b/>
                <w:sz w:val="20"/>
                <w:szCs w:val="20"/>
                <w:highlight w:val="lightGray"/>
              </w:rPr>
              <w:t>Amount of Fund</w:t>
            </w:r>
            <w:r w:rsidRPr="0046550E">
              <w:rPr>
                <w:rFonts w:asciiTheme="minorHAnsi" w:hAnsiTheme="minorHAnsi" w:cstheme="minorHAnsi"/>
                <w:b/>
                <w:sz w:val="20"/>
                <w:szCs w:val="20"/>
              </w:rPr>
              <w:t xml:space="preserve"> £</w:t>
            </w:r>
            <w:r w:rsidR="00BE13BD" w:rsidRPr="0046550E">
              <w:rPr>
                <w:rFonts w:asciiTheme="minorHAnsi" w:hAnsiTheme="minorHAnsi" w:cstheme="minorHAnsi"/>
                <w:b/>
                <w:sz w:val="20"/>
                <w:szCs w:val="20"/>
              </w:rPr>
              <w:t>80 409 (funding available from August 2023)</w:t>
            </w:r>
          </w:p>
          <w:p w14:paraId="34208BE7" w14:textId="31B3BB86" w:rsidR="00BE13BD" w:rsidRPr="0046550E" w:rsidRDefault="00BE13BD" w:rsidP="00AA3940">
            <w:pPr>
              <w:tabs>
                <w:tab w:val="left" w:pos="2520"/>
              </w:tabs>
              <w:rPr>
                <w:rFonts w:asciiTheme="minorHAnsi" w:hAnsiTheme="minorHAnsi" w:cstheme="minorHAnsi"/>
                <w:sz w:val="20"/>
                <w:szCs w:val="20"/>
              </w:rPr>
            </w:pPr>
            <w:r w:rsidRPr="0046550E">
              <w:rPr>
                <w:rFonts w:asciiTheme="minorHAnsi" w:hAnsiTheme="minorHAnsi" w:cstheme="minorHAnsi"/>
                <w:b/>
                <w:sz w:val="20"/>
                <w:szCs w:val="20"/>
              </w:rPr>
              <w:t xml:space="preserve">                               £79 625 (annual allocation)</w:t>
            </w:r>
          </w:p>
        </w:tc>
      </w:tr>
      <w:tr w:rsidR="00A46A3D" w:rsidRPr="00493E90" w14:paraId="30046F0F" w14:textId="77777777" w:rsidTr="00AA3940">
        <w:trPr>
          <w:trHeight w:val="825"/>
        </w:trPr>
        <w:tc>
          <w:tcPr>
            <w:tcW w:w="14879" w:type="dxa"/>
            <w:gridSpan w:val="5"/>
          </w:tcPr>
          <w:p w14:paraId="5AD86512" w14:textId="77777777" w:rsidR="0046550E" w:rsidRPr="0046550E" w:rsidRDefault="0046550E" w:rsidP="00AA3940">
            <w:pPr>
              <w:tabs>
                <w:tab w:val="left" w:pos="2520"/>
              </w:tabs>
              <w:rPr>
                <w:rFonts w:asciiTheme="minorHAnsi" w:hAnsiTheme="minorHAnsi" w:cstheme="minorHAnsi"/>
                <w:b/>
                <w:color w:val="0070C0"/>
                <w:sz w:val="20"/>
                <w:szCs w:val="20"/>
              </w:rPr>
            </w:pPr>
            <w:r w:rsidRPr="0046550E">
              <w:rPr>
                <w:rFonts w:asciiTheme="minorHAnsi" w:hAnsiTheme="minorHAnsi" w:cstheme="minorHAnsi"/>
                <w:b/>
                <w:color w:val="0070C0"/>
                <w:sz w:val="20"/>
                <w:szCs w:val="20"/>
              </w:rPr>
              <w:t>Intervention 1</w:t>
            </w:r>
          </w:p>
          <w:p w14:paraId="2EA5AA7C" w14:textId="2E435E77" w:rsidR="00A46A3D" w:rsidRDefault="00A46A3D" w:rsidP="00AA3940">
            <w:pPr>
              <w:tabs>
                <w:tab w:val="left" w:pos="2520"/>
              </w:tabs>
              <w:rPr>
                <w:rFonts w:asciiTheme="minorHAnsi" w:hAnsiTheme="minorHAnsi" w:cstheme="minorHAnsi"/>
                <w:bCs/>
                <w:sz w:val="20"/>
                <w:szCs w:val="20"/>
              </w:rPr>
            </w:pPr>
            <w:r w:rsidRPr="0046550E">
              <w:rPr>
                <w:rFonts w:asciiTheme="minorHAnsi" w:hAnsiTheme="minorHAnsi" w:cstheme="minorHAnsi"/>
                <w:bCs/>
                <w:sz w:val="20"/>
                <w:szCs w:val="20"/>
              </w:rPr>
              <w:t xml:space="preserve">Across the school, there continues to be a significant number of children displaying barriers to learning (academically and emotionally) who require support to engage in learning in individual or small group situations. </w:t>
            </w:r>
            <w:r w:rsidR="009D01C0">
              <w:rPr>
                <w:rFonts w:asciiTheme="minorHAnsi" w:hAnsiTheme="minorHAnsi" w:cstheme="minorHAnsi"/>
                <w:bCs/>
                <w:sz w:val="20"/>
                <w:szCs w:val="20"/>
              </w:rPr>
              <w:t xml:space="preserve">Some learners may be reluctant to attend or require individualised planning around their additional support needs. </w:t>
            </w:r>
            <w:r w:rsidRPr="0046550E">
              <w:rPr>
                <w:rFonts w:asciiTheme="minorHAnsi" w:hAnsiTheme="minorHAnsi" w:cstheme="minorHAnsi"/>
                <w:bCs/>
                <w:sz w:val="20"/>
                <w:szCs w:val="20"/>
              </w:rPr>
              <w:t xml:space="preserve">These children would benefit from access to </w:t>
            </w:r>
            <w:r w:rsidR="00BE13BD" w:rsidRPr="0046550E">
              <w:rPr>
                <w:rFonts w:asciiTheme="minorHAnsi" w:hAnsiTheme="minorHAnsi" w:cstheme="minorHAnsi"/>
                <w:bCs/>
                <w:sz w:val="20"/>
                <w:szCs w:val="20"/>
              </w:rPr>
              <w:t>a support base</w:t>
            </w:r>
            <w:r w:rsidR="0046550E" w:rsidRPr="0046550E">
              <w:rPr>
                <w:rFonts w:asciiTheme="minorHAnsi" w:hAnsiTheme="minorHAnsi" w:cstheme="minorHAnsi"/>
                <w:bCs/>
                <w:sz w:val="20"/>
                <w:szCs w:val="20"/>
              </w:rPr>
              <w:t xml:space="preserve"> (</w:t>
            </w:r>
            <w:proofErr w:type="spellStart"/>
            <w:r w:rsidR="0046550E" w:rsidRPr="0046550E">
              <w:rPr>
                <w:rFonts w:asciiTheme="minorHAnsi" w:hAnsiTheme="minorHAnsi" w:cstheme="minorHAnsi"/>
                <w:bCs/>
                <w:sz w:val="20"/>
                <w:szCs w:val="20"/>
              </w:rPr>
              <w:t>B’Hive</w:t>
            </w:r>
            <w:proofErr w:type="spellEnd"/>
            <w:r w:rsidR="0046550E" w:rsidRPr="0046550E">
              <w:rPr>
                <w:rFonts w:asciiTheme="minorHAnsi" w:hAnsiTheme="minorHAnsi" w:cstheme="minorHAnsi"/>
                <w:bCs/>
                <w:sz w:val="20"/>
                <w:szCs w:val="20"/>
              </w:rPr>
              <w:t>)</w:t>
            </w:r>
            <w:r w:rsidR="00BE13BD" w:rsidRPr="0046550E">
              <w:rPr>
                <w:rFonts w:asciiTheme="minorHAnsi" w:hAnsiTheme="minorHAnsi" w:cstheme="minorHAnsi"/>
                <w:bCs/>
                <w:sz w:val="20"/>
                <w:szCs w:val="20"/>
              </w:rPr>
              <w:t xml:space="preserve"> </w:t>
            </w:r>
            <w:r w:rsidRPr="0046550E">
              <w:rPr>
                <w:rFonts w:asciiTheme="minorHAnsi" w:hAnsiTheme="minorHAnsi" w:cstheme="minorHAnsi"/>
                <w:bCs/>
                <w:sz w:val="20"/>
                <w:szCs w:val="20"/>
              </w:rPr>
              <w:t>for targeted support from staff</w:t>
            </w:r>
            <w:r w:rsidR="00AF5766">
              <w:rPr>
                <w:rFonts w:asciiTheme="minorHAnsi" w:hAnsiTheme="minorHAnsi" w:cstheme="minorHAnsi"/>
                <w:bCs/>
                <w:sz w:val="20"/>
                <w:szCs w:val="20"/>
              </w:rPr>
              <w:t xml:space="preserve">, </w:t>
            </w:r>
            <w:r w:rsidRPr="0046550E">
              <w:rPr>
                <w:rFonts w:asciiTheme="minorHAnsi" w:hAnsiTheme="minorHAnsi" w:cstheme="minorHAnsi"/>
                <w:bCs/>
                <w:sz w:val="20"/>
                <w:szCs w:val="20"/>
              </w:rPr>
              <w:t>additional support within their classroom environment</w:t>
            </w:r>
            <w:r w:rsidR="009D01C0">
              <w:rPr>
                <w:rFonts w:asciiTheme="minorHAnsi" w:hAnsiTheme="minorHAnsi" w:cstheme="minorHAnsi"/>
                <w:bCs/>
                <w:sz w:val="20"/>
                <w:szCs w:val="20"/>
              </w:rPr>
              <w:t xml:space="preserve"> </w:t>
            </w:r>
            <w:r w:rsidR="00AF5766">
              <w:rPr>
                <w:rFonts w:asciiTheme="minorHAnsi" w:hAnsiTheme="minorHAnsi" w:cstheme="minorHAnsi"/>
                <w:bCs/>
                <w:sz w:val="20"/>
                <w:szCs w:val="20"/>
              </w:rPr>
              <w:t>and/</w:t>
            </w:r>
            <w:r w:rsidR="009D01C0">
              <w:rPr>
                <w:rFonts w:asciiTheme="minorHAnsi" w:hAnsiTheme="minorHAnsi" w:cstheme="minorHAnsi"/>
                <w:bCs/>
                <w:sz w:val="20"/>
                <w:szCs w:val="20"/>
              </w:rPr>
              <w:t>or from a learning environment that meets their needs (sensory areas, life skills, proprioceptive activities etc).</w:t>
            </w:r>
          </w:p>
          <w:p w14:paraId="00FC8023" w14:textId="71CC6A78" w:rsidR="00ED6F2F" w:rsidRDefault="00ED6F2F" w:rsidP="00AA3940">
            <w:pPr>
              <w:tabs>
                <w:tab w:val="left" w:pos="2520"/>
              </w:tabs>
              <w:rPr>
                <w:rFonts w:asciiTheme="minorHAnsi" w:hAnsiTheme="minorHAnsi" w:cstheme="minorHAnsi"/>
                <w:bCs/>
                <w:sz w:val="20"/>
                <w:szCs w:val="20"/>
              </w:rPr>
            </w:pPr>
          </w:p>
          <w:p w14:paraId="4A1D80CB" w14:textId="60CE05A0" w:rsidR="00ED6F2F" w:rsidRPr="00ED6F2F" w:rsidRDefault="00ED6F2F" w:rsidP="00AA3940">
            <w:pPr>
              <w:tabs>
                <w:tab w:val="left" w:pos="2520"/>
              </w:tabs>
              <w:rPr>
                <w:rFonts w:asciiTheme="minorHAnsi" w:hAnsiTheme="minorHAnsi" w:cstheme="minorHAnsi"/>
                <w:b/>
                <w:sz w:val="16"/>
                <w:szCs w:val="16"/>
              </w:rPr>
            </w:pPr>
            <w:r w:rsidRPr="00ED6F2F">
              <w:rPr>
                <w:rFonts w:cstheme="minorHAnsi"/>
                <w:sz w:val="20"/>
                <w:szCs w:val="20"/>
              </w:rPr>
              <w:t>Stakeholder responses from consultations highlighted a need to improve break and lunch time playground experiences for learners. This was also a finding from our Learning Partnership visit which indicated a need for replicating the high level of personalised support evident in the school in the playground – a focus on inclusion and equality. Some parents and children have raised concern around instances of disrespect and even aggression among a few pupils.</w:t>
            </w:r>
          </w:p>
          <w:p w14:paraId="616BC9B3" w14:textId="3E420BED" w:rsidR="0046550E" w:rsidRDefault="0046550E" w:rsidP="00AA3940">
            <w:pPr>
              <w:tabs>
                <w:tab w:val="left" w:pos="2520"/>
              </w:tabs>
              <w:rPr>
                <w:rFonts w:asciiTheme="minorHAnsi" w:hAnsiTheme="minorHAnsi" w:cstheme="minorHAnsi"/>
                <w:b/>
                <w:sz w:val="20"/>
                <w:szCs w:val="20"/>
              </w:rPr>
            </w:pPr>
          </w:p>
          <w:p w14:paraId="7F4E5A1A" w14:textId="64D051F7" w:rsidR="0046550E" w:rsidRPr="0046550E" w:rsidRDefault="0046550E" w:rsidP="0046550E">
            <w:pPr>
              <w:tabs>
                <w:tab w:val="left" w:pos="2520"/>
              </w:tabs>
              <w:rPr>
                <w:rFonts w:asciiTheme="minorHAnsi" w:hAnsiTheme="minorHAnsi" w:cstheme="minorHAnsi"/>
                <w:b/>
                <w:color w:val="0070C0"/>
                <w:sz w:val="20"/>
                <w:szCs w:val="20"/>
              </w:rPr>
            </w:pPr>
            <w:r w:rsidRPr="0046550E">
              <w:rPr>
                <w:rFonts w:asciiTheme="minorHAnsi" w:hAnsiTheme="minorHAnsi" w:cstheme="minorHAnsi"/>
                <w:b/>
                <w:color w:val="0070C0"/>
                <w:sz w:val="20"/>
                <w:szCs w:val="20"/>
              </w:rPr>
              <w:t xml:space="preserve">Intervention </w:t>
            </w:r>
            <w:r>
              <w:rPr>
                <w:rFonts w:asciiTheme="minorHAnsi" w:hAnsiTheme="minorHAnsi" w:cstheme="minorHAnsi"/>
                <w:b/>
                <w:color w:val="0070C0"/>
                <w:sz w:val="20"/>
                <w:szCs w:val="20"/>
              </w:rPr>
              <w:t>2</w:t>
            </w:r>
          </w:p>
          <w:p w14:paraId="738ABAA7" w14:textId="77777777" w:rsidR="0046550E" w:rsidRPr="0046550E" w:rsidRDefault="0046550E" w:rsidP="0046550E">
            <w:pPr>
              <w:rPr>
                <w:rFonts w:asciiTheme="minorHAnsi" w:hAnsiTheme="minorHAnsi" w:cstheme="minorHAnsi"/>
                <w:bCs/>
                <w:color w:val="000000" w:themeColor="text1"/>
                <w:sz w:val="20"/>
                <w:szCs w:val="20"/>
              </w:rPr>
            </w:pPr>
            <w:r w:rsidRPr="0046550E">
              <w:rPr>
                <w:rFonts w:asciiTheme="minorHAnsi" w:hAnsiTheme="minorHAnsi" w:cstheme="minorHAnsi"/>
                <w:bCs/>
                <w:color w:val="000000" w:themeColor="text1"/>
                <w:sz w:val="20"/>
                <w:szCs w:val="20"/>
              </w:rPr>
              <w:t xml:space="preserve">Attainment data is showing that writing is an area that requires further improvement. Stretch targets not met in P2, P3, P4 and P6 for 2022-2023 </w:t>
            </w:r>
            <w:r w:rsidRPr="0046550E">
              <w:rPr>
                <w:rFonts w:asciiTheme="minorHAnsi" w:hAnsiTheme="minorHAnsi" w:cstheme="minorHAnsi"/>
                <w:b/>
                <w:bCs/>
                <w:color w:val="000000" w:themeColor="text1"/>
                <w:sz w:val="20"/>
                <w:szCs w:val="20"/>
              </w:rPr>
              <w:t>(P3, P4, P5 and P7 2023-2024)</w:t>
            </w:r>
          </w:p>
          <w:p w14:paraId="2C2799EC" w14:textId="77777777" w:rsidR="0046550E" w:rsidRPr="0046550E" w:rsidRDefault="0046550E" w:rsidP="0046550E">
            <w:pPr>
              <w:spacing w:line="360" w:lineRule="auto"/>
              <w:rPr>
                <w:rFonts w:asciiTheme="minorHAnsi" w:hAnsiTheme="minorHAnsi" w:cstheme="minorHAnsi"/>
                <w:b/>
                <w:bCs/>
                <w:color w:val="000000" w:themeColor="text1"/>
                <w:sz w:val="20"/>
                <w:szCs w:val="20"/>
                <w:u w:val="single"/>
              </w:rPr>
            </w:pPr>
            <w:r w:rsidRPr="0046550E">
              <w:rPr>
                <w:rFonts w:asciiTheme="minorHAnsi" w:hAnsiTheme="minorHAnsi" w:cstheme="minorHAnsi"/>
                <w:b/>
                <w:bCs/>
                <w:color w:val="000000" w:themeColor="text1"/>
                <w:sz w:val="20"/>
                <w:szCs w:val="20"/>
                <w:u w:val="single"/>
              </w:rPr>
              <w:t>Writing Attainment 2022-2023</w:t>
            </w:r>
          </w:p>
          <w:p w14:paraId="0648B2F4" w14:textId="77777777" w:rsidR="0046550E" w:rsidRPr="0046550E" w:rsidRDefault="0046550E" w:rsidP="0046550E">
            <w:pPr>
              <w:rPr>
                <w:rFonts w:asciiTheme="minorHAnsi" w:hAnsiTheme="minorHAnsi" w:cstheme="minorHAnsi"/>
                <w:b/>
                <w:bCs/>
                <w:color w:val="000000" w:themeColor="text1"/>
                <w:sz w:val="20"/>
                <w:szCs w:val="20"/>
                <w:u w:val="single"/>
              </w:rPr>
            </w:pPr>
            <w:r w:rsidRPr="0046550E">
              <w:rPr>
                <w:rFonts w:asciiTheme="minorHAnsi" w:hAnsiTheme="minorHAnsi" w:cstheme="minorHAnsi"/>
                <w:bCs/>
                <w:color w:val="000000" w:themeColor="text1"/>
                <w:sz w:val="20"/>
                <w:szCs w:val="20"/>
              </w:rPr>
              <w:t>P2 = 67%</w:t>
            </w:r>
          </w:p>
          <w:p w14:paraId="2E05E14E" w14:textId="77777777" w:rsidR="0046550E" w:rsidRPr="0046550E" w:rsidRDefault="0046550E" w:rsidP="0046550E">
            <w:pPr>
              <w:rPr>
                <w:rFonts w:asciiTheme="minorHAnsi" w:hAnsiTheme="minorHAnsi" w:cstheme="minorHAnsi"/>
                <w:b/>
                <w:bCs/>
                <w:color w:val="000000" w:themeColor="text1"/>
                <w:sz w:val="20"/>
                <w:szCs w:val="20"/>
                <w:u w:val="single"/>
              </w:rPr>
            </w:pPr>
            <w:r w:rsidRPr="0046550E">
              <w:rPr>
                <w:rFonts w:asciiTheme="minorHAnsi" w:hAnsiTheme="minorHAnsi" w:cstheme="minorHAnsi"/>
                <w:bCs/>
                <w:color w:val="000000" w:themeColor="text1"/>
                <w:sz w:val="20"/>
                <w:szCs w:val="20"/>
              </w:rPr>
              <w:t>P3 = 56%</w:t>
            </w:r>
          </w:p>
          <w:p w14:paraId="32A13CB0" w14:textId="77777777" w:rsidR="0046550E" w:rsidRPr="0046550E" w:rsidRDefault="0046550E" w:rsidP="0046550E">
            <w:pPr>
              <w:rPr>
                <w:rFonts w:asciiTheme="minorHAnsi" w:hAnsiTheme="minorHAnsi" w:cstheme="minorHAnsi"/>
                <w:bCs/>
                <w:color w:val="000000" w:themeColor="text1"/>
                <w:sz w:val="20"/>
                <w:szCs w:val="20"/>
              </w:rPr>
            </w:pPr>
            <w:r w:rsidRPr="0046550E">
              <w:rPr>
                <w:rFonts w:asciiTheme="minorHAnsi" w:hAnsiTheme="minorHAnsi" w:cstheme="minorHAnsi"/>
                <w:bCs/>
                <w:color w:val="000000" w:themeColor="text1"/>
                <w:sz w:val="20"/>
                <w:szCs w:val="20"/>
              </w:rPr>
              <w:t>P4 = 60%</w:t>
            </w:r>
          </w:p>
          <w:p w14:paraId="6EA1ED1F" w14:textId="77777777" w:rsidR="0046550E" w:rsidRPr="0046550E" w:rsidRDefault="0046550E" w:rsidP="0046550E">
            <w:pPr>
              <w:rPr>
                <w:rFonts w:asciiTheme="minorHAnsi" w:hAnsiTheme="minorHAnsi" w:cstheme="minorHAnsi"/>
                <w:bCs/>
                <w:color w:val="000000" w:themeColor="text1"/>
                <w:sz w:val="20"/>
                <w:szCs w:val="20"/>
              </w:rPr>
            </w:pPr>
            <w:r w:rsidRPr="0046550E">
              <w:rPr>
                <w:rFonts w:asciiTheme="minorHAnsi" w:hAnsiTheme="minorHAnsi" w:cstheme="minorHAnsi"/>
                <w:bCs/>
                <w:color w:val="000000" w:themeColor="text1"/>
                <w:sz w:val="20"/>
                <w:szCs w:val="20"/>
              </w:rPr>
              <w:t>P6 = 61%</w:t>
            </w:r>
          </w:p>
          <w:p w14:paraId="5512BF83" w14:textId="77777777" w:rsidR="0046550E" w:rsidRPr="0046550E" w:rsidRDefault="0046550E" w:rsidP="0046550E">
            <w:pPr>
              <w:spacing w:line="360" w:lineRule="auto"/>
              <w:rPr>
                <w:rFonts w:asciiTheme="minorHAnsi" w:hAnsiTheme="minorHAnsi" w:cstheme="minorHAnsi"/>
                <w:b/>
                <w:bCs/>
                <w:color w:val="000000" w:themeColor="text1"/>
                <w:sz w:val="20"/>
                <w:szCs w:val="20"/>
                <w:u w:val="single"/>
              </w:rPr>
            </w:pPr>
            <w:r w:rsidRPr="0046550E">
              <w:rPr>
                <w:rFonts w:asciiTheme="minorHAnsi" w:hAnsiTheme="minorHAnsi" w:cstheme="minorHAnsi"/>
                <w:b/>
                <w:bCs/>
                <w:color w:val="000000" w:themeColor="text1"/>
                <w:sz w:val="20"/>
                <w:szCs w:val="20"/>
                <w:u w:val="single"/>
              </w:rPr>
              <w:t xml:space="preserve">Attainment Gap between Reading and Writing 2022-2023 </w:t>
            </w:r>
          </w:p>
          <w:p w14:paraId="4B49EB2B" w14:textId="77777777" w:rsidR="0046550E" w:rsidRPr="0046550E" w:rsidRDefault="0046550E" w:rsidP="0046550E">
            <w:pPr>
              <w:rPr>
                <w:rFonts w:asciiTheme="minorHAnsi" w:hAnsiTheme="minorHAnsi" w:cstheme="minorHAnsi"/>
                <w:bCs/>
                <w:color w:val="000000" w:themeColor="text1"/>
                <w:sz w:val="20"/>
                <w:szCs w:val="20"/>
                <w:u w:val="single"/>
              </w:rPr>
            </w:pPr>
            <w:r w:rsidRPr="0046550E">
              <w:rPr>
                <w:rFonts w:asciiTheme="minorHAnsi" w:hAnsiTheme="minorHAnsi" w:cstheme="minorHAnsi"/>
                <w:bCs/>
                <w:color w:val="000000" w:themeColor="text1"/>
                <w:sz w:val="20"/>
                <w:szCs w:val="20"/>
              </w:rPr>
              <w:t xml:space="preserve">P3 – 7% gap between reading and writing (2022-2023)             </w:t>
            </w:r>
          </w:p>
          <w:p w14:paraId="6DCF9DA5" w14:textId="77777777" w:rsidR="0046550E" w:rsidRPr="0046550E" w:rsidRDefault="0046550E" w:rsidP="0046550E">
            <w:pPr>
              <w:rPr>
                <w:rFonts w:asciiTheme="minorHAnsi" w:hAnsiTheme="minorHAnsi" w:cstheme="minorHAnsi"/>
                <w:bCs/>
                <w:color w:val="000000" w:themeColor="text1"/>
                <w:sz w:val="20"/>
                <w:szCs w:val="20"/>
                <w:u w:val="single"/>
              </w:rPr>
            </w:pPr>
            <w:r w:rsidRPr="0046550E">
              <w:rPr>
                <w:rFonts w:asciiTheme="minorHAnsi" w:hAnsiTheme="minorHAnsi" w:cstheme="minorHAnsi"/>
                <w:bCs/>
                <w:color w:val="000000" w:themeColor="text1"/>
                <w:sz w:val="20"/>
                <w:szCs w:val="20"/>
              </w:rPr>
              <w:t>P4 – 21% gap between reading and writing (2022-2023)</w:t>
            </w:r>
          </w:p>
          <w:p w14:paraId="46E043E6" w14:textId="0FA22563" w:rsidR="0046550E" w:rsidRDefault="0046550E" w:rsidP="0046550E">
            <w:pPr>
              <w:tabs>
                <w:tab w:val="left" w:pos="2520"/>
              </w:tabs>
              <w:rPr>
                <w:rFonts w:asciiTheme="minorHAnsi" w:hAnsiTheme="minorHAnsi" w:cstheme="minorHAnsi"/>
                <w:bCs/>
                <w:color w:val="000000" w:themeColor="text1"/>
                <w:sz w:val="20"/>
                <w:szCs w:val="20"/>
              </w:rPr>
            </w:pPr>
            <w:r w:rsidRPr="0046550E">
              <w:rPr>
                <w:rFonts w:asciiTheme="minorHAnsi" w:hAnsiTheme="minorHAnsi" w:cstheme="minorHAnsi"/>
                <w:bCs/>
                <w:color w:val="000000" w:themeColor="text1"/>
                <w:sz w:val="20"/>
                <w:szCs w:val="20"/>
              </w:rPr>
              <w:t>P6 – 20% gap between reading and writing (2022-2023)</w:t>
            </w:r>
          </w:p>
          <w:p w14:paraId="5A8101A2" w14:textId="2228864F" w:rsidR="009146DB" w:rsidRDefault="009146DB" w:rsidP="0046550E">
            <w:pPr>
              <w:tabs>
                <w:tab w:val="left" w:pos="2520"/>
              </w:tabs>
              <w:rPr>
                <w:rFonts w:asciiTheme="minorHAnsi" w:hAnsiTheme="minorHAnsi" w:cstheme="minorHAnsi"/>
                <w:bCs/>
                <w:color w:val="000000" w:themeColor="text1"/>
                <w:sz w:val="20"/>
                <w:szCs w:val="20"/>
              </w:rPr>
            </w:pPr>
          </w:p>
          <w:p w14:paraId="07B5521B" w14:textId="1EB63EAA" w:rsidR="009146DB" w:rsidRDefault="009146DB" w:rsidP="0046550E">
            <w:pPr>
              <w:tabs>
                <w:tab w:val="left" w:pos="2520"/>
              </w:tabs>
              <w:rPr>
                <w:rFonts w:asciiTheme="minorHAnsi" w:hAnsiTheme="minorHAnsi" w:cstheme="minorHAnsi"/>
                <w:bCs/>
                <w:color w:val="000000" w:themeColor="text1"/>
                <w:sz w:val="20"/>
                <w:szCs w:val="20"/>
              </w:rPr>
            </w:pPr>
            <w:r>
              <w:rPr>
                <w:rFonts w:cstheme="minorHAnsi"/>
                <w:bCs/>
                <w:color w:val="000000" w:themeColor="text1"/>
                <w:sz w:val="20"/>
                <w:szCs w:val="20"/>
              </w:rPr>
              <w:t>The attainment gap between Reading and Writing as children progress through the school perhaps suggests that they lack confidence as writers and in their ability to be independent in their writing. This reflects a need to revisit the developmental stages of writing and how we can promote independence and aim for children to be at the fluent stage of sentence writing by the end of P1.</w:t>
            </w:r>
          </w:p>
          <w:p w14:paraId="36007AD0" w14:textId="77777777" w:rsidR="0046550E" w:rsidRDefault="0046550E" w:rsidP="0046550E">
            <w:pPr>
              <w:tabs>
                <w:tab w:val="left" w:pos="2520"/>
              </w:tabs>
              <w:rPr>
                <w:rFonts w:asciiTheme="minorHAnsi" w:hAnsiTheme="minorHAnsi" w:cstheme="minorHAnsi"/>
                <w:bCs/>
                <w:color w:val="000000" w:themeColor="text1"/>
                <w:sz w:val="20"/>
                <w:szCs w:val="20"/>
              </w:rPr>
            </w:pPr>
          </w:p>
          <w:p w14:paraId="4B744BDD" w14:textId="09DD3CBC" w:rsidR="0046550E" w:rsidRDefault="0046550E" w:rsidP="0046550E">
            <w:pPr>
              <w:tabs>
                <w:tab w:val="left" w:pos="2520"/>
              </w:tabs>
              <w:rPr>
                <w:rFonts w:asciiTheme="minorHAnsi" w:hAnsiTheme="minorHAnsi" w:cstheme="minorHAnsi"/>
                <w:b/>
                <w:color w:val="0070C0"/>
                <w:sz w:val="20"/>
                <w:szCs w:val="20"/>
              </w:rPr>
            </w:pPr>
            <w:r w:rsidRPr="0046550E">
              <w:rPr>
                <w:rFonts w:asciiTheme="minorHAnsi" w:hAnsiTheme="minorHAnsi" w:cstheme="minorHAnsi"/>
                <w:b/>
                <w:color w:val="0070C0"/>
                <w:sz w:val="20"/>
                <w:szCs w:val="20"/>
              </w:rPr>
              <w:t xml:space="preserve">Intervention </w:t>
            </w:r>
            <w:r>
              <w:rPr>
                <w:rFonts w:asciiTheme="minorHAnsi" w:hAnsiTheme="minorHAnsi" w:cstheme="minorHAnsi"/>
                <w:b/>
                <w:color w:val="0070C0"/>
                <w:sz w:val="20"/>
                <w:szCs w:val="20"/>
              </w:rPr>
              <w:t>3</w:t>
            </w:r>
          </w:p>
          <w:p w14:paraId="31C0A901" w14:textId="4106BB7C" w:rsidR="00AF5766" w:rsidRPr="00AF5766" w:rsidRDefault="00AF5766" w:rsidP="00AF5766">
            <w:pPr>
              <w:pStyle w:val="NoSpacing"/>
              <w:rPr>
                <w:sz w:val="20"/>
                <w:szCs w:val="20"/>
              </w:rPr>
            </w:pPr>
            <w:r w:rsidRPr="00AF5766">
              <w:rPr>
                <w:sz w:val="20"/>
                <w:szCs w:val="20"/>
              </w:rPr>
              <w:t>Staff have observed children becoming overwhelmed and dysregulated within the busy nursery environment</w:t>
            </w:r>
            <w:r>
              <w:rPr>
                <w:sz w:val="20"/>
                <w:szCs w:val="20"/>
              </w:rPr>
              <w:t xml:space="preserve"> and in early years classrooms</w:t>
            </w:r>
            <w:r w:rsidRPr="00AF5766">
              <w:rPr>
                <w:sz w:val="20"/>
                <w:szCs w:val="20"/>
              </w:rPr>
              <w:t>. 22% of children in the ELC for session 23/24 are currently identified as requiring a form of additional support.</w:t>
            </w:r>
          </w:p>
          <w:p w14:paraId="472067F9" w14:textId="493A5153" w:rsidR="00AF5766" w:rsidRDefault="00AF5766" w:rsidP="00AF5766">
            <w:pPr>
              <w:pStyle w:val="NoSpacing"/>
              <w:rPr>
                <w:sz w:val="20"/>
                <w:szCs w:val="20"/>
              </w:rPr>
            </w:pPr>
            <w:r w:rsidRPr="00AF5766">
              <w:rPr>
                <w:sz w:val="20"/>
                <w:szCs w:val="20"/>
              </w:rPr>
              <w:t>SLT and NT observations in the nursery focusing on 2.3 and 3.2 identified the need for areas to be replenished and refreshed more regularly to ensure rich core provision is available at all times to meet the learners needs and stage of development both indoors and outdoors. They also highlighted a need for pupil voice to be more evident throughout the nursery</w:t>
            </w:r>
            <w:r>
              <w:rPr>
                <w:sz w:val="20"/>
                <w:szCs w:val="20"/>
              </w:rPr>
              <w:t xml:space="preserve"> and at early level.</w:t>
            </w:r>
          </w:p>
          <w:p w14:paraId="5D4EAB3A" w14:textId="2E0BB440" w:rsidR="00AF5766" w:rsidRDefault="00AF5766" w:rsidP="00AF5766">
            <w:pPr>
              <w:pStyle w:val="NoSpacing"/>
              <w:rPr>
                <w:sz w:val="20"/>
                <w:szCs w:val="20"/>
              </w:rPr>
            </w:pPr>
          </w:p>
          <w:p w14:paraId="120ECF79" w14:textId="32F54F9C" w:rsidR="00AF5766" w:rsidRPr="00AF5766" w:rsidRDefault="00AF5766" w:rsidP="00AF5766">
            <w:pPr>
              <w:pStyle w:val="NoSpacing"/>
              <w:rPr>
                <w:sz w:val="20"/>
                <w:szCs w:val="20"/>
              </w:rPr>
            </w:pPr>
            <w:r>
              <w:rPr>
                <w:sz w:val="20"/>
                <w:szCs w:val="20"/>
              </w:rPr>
              <w:t>Quality assurance processes have highlighted a need to look at the promotion of independent writing at the early level.</w:t>
            </w:r>
          </w:p>
          <w:p w14:paraId="1446538F" w14:textId="77777777" w:rsidR="0046550E" w:rsidRDefault="0046550E" w:rsidP="0046550E">
            <w:pPr>
              <w:tabs>
                <w:tab w:val="left" w:pos="2520"/>
              </w:tabs>
              <w:rPr>
                <w:rFonts w:asciiTheme="minorHAnsi" w:hAnsiTheme="minorHAnsi" w:cstheme="minorHAnsi"/>
                <w:b/>
                <w:color w:val="0033CC"/>
                <w:sz w:val="20"/>
                <w:szCs w:val="20"/>
              </w:rPr>
            </w:pPr>
          </w:p>
          <w:p w14:paraId="4E821142" w14:textId="77777777" w:rsidR="00045A00" w:rsidRDefault="00045A00" w:rsidP="0046550E">
            <w:pPr>
              <w:tabs>
                <w:tab w:val="left" w:pos="2520"/>
              </w:tabs>
              <w:rPr>
                <w:rFonts w:asciiTheme="minorHAnsi" w:hAnsiTheme="minorHAnsi" w:cstheme="minorHAnsi"/>
                <w:b/>
                <w:color w:val="0033CC"/>
                <w:sz w:val="20"/>
                <w:szCs w:val="20"/>
              </w:rPr>
            </w:pPr>
          </w:p>
          <w:p w14:paraId="2B854CF9" w14:textId="77777777" w:rsidR="00045A00" w:rsidRDefault="00045A00" w:rsidP="0046550E">
            <w:pPr>
              <w:tabs>
                <w:tab w:val="left" w:pos="2520"/>
              </w:tabs>
              <w:rPr>
                <w:rFonts w:asciiTheme="minorHAnsi" w:hAnsiTheme="minorHAnsi" w:cstheme="minorHAnsi"/>
                <w:b/>
                <w:color w:val="0033CC"/>
                <w:sz w:val="20"/>
                <w:szCs w:val="20"/>
              </w:rPr>
            </w:pPr>
          </w:p>
          <w:p w14:paraId="32391DFF" w14:textId="77777777" w:rsidR="00045A00" w:rsidRDefault="00045A00" w:rsidP="0046550E">
            <w:pPr>
              <w:tabs>
                <w:tab w:val="left" w:pos="2520"/>
              </w:tabs>
              <w:rPr>
                <w:rFonts w:asciiTheme="minorHAnsi" w:hAnsiTheme="minorHAnsi" w:cstheme="minorHAnsi"/>
                <w:b/>
                <w:color w:val="0033CC"/>
                <w:sz w:val="20"/>
                <w:szCs w:val="20"/>
              </w:rPr>
            </w:pPr>
          </w:p>
          <w:p w14:paraId="4BE83F07" w14:textId="77777777" w:rsidR="00045A00" w:rsidRDefault="00045A00" w:rsidP="0046550E">
            <w:pPr>
              <w:tabs>
                <w:tab w:val="left" w:pos="2520"/>
              </w:tabs>
              <w:rPr>
                <w:rFonts w:asciiTheme="minorHAnsi" w:hAnsiTheme="minorHAnsi" w:cstheme="minorHAnsi"/>
                <w:b/>
                <w:color w:val="0033CC"/>
                <w:sz w:val="20"/>
                <w:szCs w:val="20"/>
              </w:rPr>
            </w:pPr>
          </w:p>
          <w:p w14:paraId="317D53CB" w14:textId="31611407" w:rsidR="00045A00" w:rsidRPr="0046550E" w:rsidRDefault="00045A00" w:rsidP="0046550E">
            <w:pPr>
              <w:tabs>
                <w:tab w:val="left" w:pos="2520"/>
              </w:tabs>
              <w:rPr>
                <w:rFonts w:asciiTheme="minorHAnsi" w:hAnsiTheme="minorHAnsi" w:cstheme="minorHAnsi"/>
                <w:b/>
                <w:color w:val="0033CC"/>
                <w:sz w:val="20"/>
                <w:szCs w:val="20"/>
              </w:rPr>
            </w:pPr>
          </w:p>
        </w:tc>
      </w:tr>
      <w:tr w:rsidR="00A46A3D" w:rsidRPr="00493E90" w14:paraId="71321574" w14:textId="77777777" w:rsidTr="00AA3940">
        <w:trPr>
          <w:trHeight w:val="458"/>
        </w:trPr>
        <w:tc>
          <w:tcPr>
            <w:tcW w:w="3214" w:type="dxa"/>
            <w:shd w:val="clear" w:color="auto" w:fill="BFBFBF" w:themeFill="background1" w:themeFillShade="BF"/>
            <w:vAlign w:val="center"/>
          </w:tcPr>
          <w:p w14:paraId="352563E6" w14:textId="77777777" w:rsidR="00A46A3D" w:rsidRPr="003C2EB1" w:rsidRDefault="00A46A3D" w:rsidP="00AA3940">
            <w:pPr>
              <w:jc w:val="center"/>
              <w:rPr>
                <w:rFonts w:ascii="Century Gothic" w:hAnsi="Century Gothic" w:cs="Arial"/>
                <w:b/>
                <w:sz w:val="24"/>
                <w:szCs w:val="24"/>
              </w:rPr>
            </w:pPr>
            <w:r w:rsidRPr="003C2EB1">
              <w:rPr>
                <w:rFonts w:ascii="Century Gothic" w:hAnsi="Century Gothic" w:cs="Arial"/>
                <w:b/>
                <w:sz w:val="24"/>
                <w:szCs w:val="24"/>
              </w:rPr>
              <w:lastRenderedPageBreak/>
              <w:t>Expected Impact</w:t>
            </w:r>
          </w:p>
        </w:tc>
        <w:tc>
          <w:tcPr>
            <w:tcW w:w="5995" w:type="dxa"/>
            <w:gridSpan w:val="2"/>
            <w:shd w:val="clear" w:color="auto" w:fill="BFBFBF" w:themeFill="background1" w:themeFillShade="BF"/>
            <w:vAlign w:val="center"/>
          </w:tcPr>
          <w:p w14:paraId="76763309" w14:textId="77777777" w:rsidR="00A46A3D" w:rsidRPr="00493E90" w:rsidRDefault="00A46A3D" w:rsidP="00AA3940">
            <w:pPr>
              <w:jc w:val="center"/>
              <w:rPr>
                <w:rFonts w:ascii="Century Gothic" w:hAnsi="Century Gothic" w:cs="Arial"/>
                <w:b/>
                <w:sz w:val="24"/>
                <w:szCs w:val="24"/>
              </w:rPr>
            </w:pPr>
            <w:r w:rsidRPr="00493E90">
              <w:rPr>
                <w:rFonts w:ascii="Century Gothic" w:hAnsi="Century Gothic" w:cs="Arial"/>
                <w:b/>
                <w:sz w:val="24"/>
                <w:szCs w:val="24"/>
              </w:rPr>
              <w:t>Interventions Planned</w:t>
            </w:r>
          </w:p>
          <w:p w14:paraId="2F90E139" w14:textId="77777777" w:rsidR="00A46A3D" w:rsidRPr="00493E90" w:rsidRDefault="00A46A3D" w:rsidP="00AA3940">
            <w:pPr>
              <w:jc w:val="center"/>
              <w:rPr>
                <w:rFonts w:ascii="Century Gothic" w:hAnsi="Century Gothic" w:cs="Arial"/>
                <w:b/>
                <w:sz w:val="24"/>
                <w:szCs w:val="24"/>
              </w:rPr>
            </w:pPr>
          </w:p>
        </w:tc>
        <w:tc>
          <w:tcPr>
            <w:tcW w:w="3119" w:type="dxa"/>
            <w:shd w:val="clear" w:color="auto" w:fill="BFBFBF" w:themeFill="background1" w:themeFillShade="BF"/>
            <w:vAlign w:val="center"/>
          </w:tcPr>
          <w:p w14:paraId="641D1269" w14:textId="77777777" w:rsidR="00A46A3D" w:rsidRPr="00493E90" w:rsidRDefault="00A46A3D" w:rsidP="00AA3940">
            <w:pPr>
              <w:jc w:val="center"/>
              <w:rPr>
                <w:rFonts w:ascii="Century Gothic" w:hAnsi="Century Gothic" w:cs="Arial"/>
                <w:b/>
                <w:sz w:val="24"/>
                <w:szCs w:val="24"/>
              </w:rPr>
            </w:pPr>
            <w:r w:rsidRPr="00493E90">
              <w:rPr>
                <w:rFonts w:ascii="Century Gothic" w:hAnsi="Century Gothic" w:cs="Arial"/>
                <w:b/>
                <w:sz w:val="24"/>
                <w:szCs w:val="24"/>
              </w:rPr>
              <w:t>Measure of Success</w:t>
            </w:r>
          </w:p>
          <w:p w14:paraId="4A5823A8" w14:textId="77777777" w:rsidR="00A46A3D" w:rsidRPr="00493E90" w:rsidRDefault="00A46A3D" w:rsidP="00AA3940">
            <w:pPr>
              <w:jc w:val="center"/>
              <w:rPr>
                <w:rFonts w:ascii="Century Gothic" w:hAnsi="Century Gothic" w:cs="Arial"/>
                <w:b/>
                <w:i/>
                <w:iCs/>
                <w:sz w:val="20"/>
                <w:szCs w:val="20"/>
              </w:rPr>
            </w:pPr>
            <w:r w:rsidRPr="00493E90">
              <w:rPr>
                <w:rFonts w:ascii="Century Gothic" w:hAnsi="Century Gothic" w:cs="Arial"/>
                <w:b/>
                <w:i/>
                <w:iCs/>
                <w:sz w:val="20"/>
                <w:szCs w:val="20"/>
              </w:rPr>
              <w:t>(Triangulation of Evidence/QI Methodology)</w:t>
            </w:r>
          </w:p>
        </w:tc>
        <w:tc>
          <w:tcPr>
            <w:tcW w:w="2551" w:type="dxa"/>
            <w:shd w:val="clear" w:color="auto" w:fill="BFBFBF" w:themeFill="background1" w:themeFillShade="BF"/>
            <w:vAlign w:val="center"/>
          </w:tcPr>
          <w:p w14:paraId="325CB1E2" w14:textId="77777777" w:rsidR="00A46A3D" w:rsidRPr="00493E90" w:rsidRDefault="00A46A3D" w:rsidP="00AA3940">
            <w:pPr>
              <w:jc w:val="center"/>
              <w:rPr>
                <w:rFonts w:ascii="Century Gothic" w:hAnsi="Century Gothic" w:cs="Arial"/>
                <w:b/>
                <w:sz w:val="24"/>
                <w:szCs w:val="24"/>
              </w:rPr>
            </w:pPr>
            <w:r w:rsidRPr="00493E90">
              <w:rPr>
                <w:rFonts w:ascii="Century Gothic" w:hAnsi="Century Gothic" w:cs="Arial"/>
                <w:b/>
                <w:sz w:val="24"/>
                <w:szCs w:val="24"/>
              </w:rPr>
              <w:t>Impact on learners</w:t>
            </w:r>
          </w:p>
          <w:p w14:paraId="2920FA61" w14:textId="77777777" w:rsidR="00A46A3D" w:rsidRPr="00493E90" w:rsidRDefault="00A46A3D" w:rsidP="00AA3940">
            <w:pPr>
              <w:jc w:val="center"/>
              <w:rPr>
                <w:rFonts w:ascii="Century Gothic" w:hAnsi="Century Gothic" w:cs="Arial"/>
                <w:b/>
                <w:sz w:val="24"/>
                <w:szCs w:val="24"/>
              </w:rPr>
            </w:pPr>
            <w:r w:rsidRPr="00493E90">
              <w:rPr>
                <w:rFonts w:ascii="Century Gothic" w:hAnsi="Century Gothic" w:cs="Arial"/>
                <w:b/>
                <w:sz w:val="24"/>
                <w:szCs w:val="24"/>
              </w:rPr>
              <w:t>Ongoing evaluation Dec/June</w:t>
            </w:r>
          </w:p>
        </w:tc>
      </w:tr>
      <w:tr w:rsidR="00A46A3D" w:rsidRPr="003119D4" w14:paraId="1A96C62D" w14:textId="77777777" w:rsidTr="00AA3940">
        <w:trPr>
          <w:trHeight w:val="3211"/>
        </w:trPr>
        <w:tc>
          <w:tcPr>
            <w:tcW w:w="3214" w:type="dxa"/>
          </w:tcPr>
          <w:p w14:paraId="296E0884" w14:textId="02DC1AE3" w:rsidR="00A46A3D" w:rsidRDefault="00A46A3D" w:rsidP="00AA3940">
            <w:pPr>
              <w:rPr>
                <w:rFonts w:asciiTheme="minorHAnsi" w:hAnsiTheme="minorHAnsi" w:cstheme="minorHAnsi"/>
                <w:bCs/>
                <w:color w:val="0070C0"/>
                <w:sz w:val="20"/>
                <w:szCs w:val="20"/>
              </w:rPr>
            </w:pPr>
            <w:r w:rsidRPr="00045A00">
              <w:rPr>
                <w:rFonts w:asciiTheme="minorHAnsi" w:hAnsiTheme="minorHAnsi" w:cstheme="minorHAnsi"/>
                <w:b/>
                <w:color w:val="0070C0"/>
                <w:sz w:val="20"/>
                <w:szCs w:val="20"/>
                <w:u w:val="single"/>
              </w:rPr>
              <w:t>Intervention 1</w:t>
            </w:r>
            <w:r w:rsidR="009D01C0">
              <w:rPr>
                <w:rFonts w:asciiTheme="minorHAnsi" w:hAnsiTheme="minorHAnsi" w:cstheme="minorHAnsi"/>
                <w:b/>
                <w:color w:val="0070C0"/>
                <w:sz w:val="20"/>
                <w:szCs w:val="20"/>
                <w:u w:val="single"/>
              </w:rPr>
              <w:t xml:space="preserve"> – </w:t>
            </w:r>
            <w:r w:rsidR="009D01C0">
              <w:rPr>
                <w:rFonts w:asciiTheme="minorHAnsi" w:hAnsiTheme="minorHAnsi" w:cstheme="minorHAnsi"/>
                <w:bCs/>
                <w:color w:val="0070C0"/>
                <w:sz w:val="20"/>
                <w:szCs w:val="20"/>
              </w:rPr>
              <w:t>To support pupils displaying barriers to learning through targeted support and a learning environment to meet their range of needs.</w:t>
            </w:r>
          </w:p>
          <w:p w14:paraId="51002EA9" w14:textId="0F0AEC15" w:rsidR="00ED6F2F" w:rsidRDefault="00ED6F2F" w:rsidP="00AA3940">
            <w:pPr>
              <w:rPr>
                <w:rFonts w:asciiTheme="minorHAnsi" w:hAnsiTheme="minorHAnsi" w:cstheme="minorHAnsi"/>
                <w:bCs/>
                <w:color w:val="0070C0"/>
                <w:sz w:val="20"/>
                <w:szCs w:val="20"/>
              </w:rPr>
            </w:pPr>
          </w:p>
          <w:p w14:paraId="310F8E36" w14:textId="77777777" w:rsidR="00ED6F2F" w:rsidRPr="009D01C0" w:rsidRDefault="00ED6F2F" w:rsidP="00AA3940">
            <w:pPr>
              <w:rPr>
                <w:rFonts w:asciiTheme="minorHAnsi" w:hAnsiTheme="minorHAnsi" w:cstheme="minorHAnsi"/>
                <w:bCs/>
                <w:color w:val="0070C0"/>
                <w:sz w:val="20"/>
                <w:szCs w:val="20"/>
              </w:rPr>
            </w:pPr>
          </w:p>
          <w:p w14:paraId="7D496FB7" w14:textId="77777777" w:rsidR="00A46A3D" w:rsidRPr="0046550E" w:rsidRDefault="00A46A3D" w:rsidP="00AA3940">
            <w:pPr>
              <w:rPr>
                <w:rFonts w:asciiTheme="minorHAnsi" w:hAnsiTheme="minorHAnsi" w:cstheme="minorHAnsi"/>
                <w:sz w:val="20"/>
                <w:szCs w:val="20"/>
              </w:rPr>
            </w:pPr>
          </w:p>
          <w:p w14:paraId="51A78A9E" w14:textId="72F90693" w:rsidR="00AB4454" w:rsidRPr="004E0334" w:rsidRDefault="00AB4454" w:rsidP="004E0334">
            <w:pPr>
              <w:ind w:left="360"/>
              <w:rPr>
                <w:rFonts w:cstheme="minorHAnsi"/>
                <w:b/>
                <w:sz w:val="20"/>
                <w:szCs w:val="20"/>
              </w:rPr>
            </w:pPr>
          </w:p>
          <w:p w14:paraId="52299E53" w14:textId="77777777" w:rsidR="00AB4454" w:rsidRDefault="00AB4454" w:rsidP="00AA3940">
            <w:pPr>
              <w:rPr>
                <w:rFonts w:asciiTheme="minorHAnsi" w:hAnsiTheme="minorHAnsi" w:cstheme="minorHAnsi"/>
                <w:b/>
                <w:sz w:val="20"/>
                <w:szCs w:val="20"/>
              </w:rPr>
            </w:pPr>
          </w:p>
          <w:p w14:paraId="17666464" w14:textId="77777777" w:rsidR="00ED6F2F" w:rsidRDefault="00ED6F2F" w:rsidP="00ED6F2F">
            <w:pPr>
              <w:pStyle w:val="NoSpacing"/>
              <w:rPr>
                <w:bCs/>
                <w:color w:val="0070C0"/>
                <w:sz w:val="20"/>
                <w:szCs w:val="20"/>
              </w:rPr>
            </w:pPr>
          </w:p>
          <w:p w14:paraId="275DBA1E" w14:textId="77777777" w:rsidR="00ED6F2F" w:rsidRDefault="00ED6F2F" w:rsidP="00ED6F2F">
            <w:pPr>
              <w:pStyle w:val="NoSpacing"/>
              <w:rPr>
                <w:bCs/>
                <w:color w:val="0070C0"/>
                <w:sz w:val="20"/>
                <w:szCs w:val="20"/>
              </w:rPr>
            </w:pPr>
          </w:p>
          <w:p w14:paraId="33479834" w14:textId="77777777" w:rsidR="00C46924" w:rsidRDefault="00C46924" w:rsidP="00ED6F2F">
            <w:pPr>
              <w:pStyle w:val="NoSpacing"/>
              <w:rPr>
                <w:bCs/>
                <w:color w:val="0070C0"/>
                <w:sz w:val="20"/>
                <w:szCs w:val="20"/>
              </w:rPr>
            </w:pPr>
          </w:p>
          <w:p w14:paraId="04B74E6B" w14:textId="77777777" w:rsidR="00C46924" w:rsidRDefault="00C46924" w:rsidP="00ED6F2F">
            <w:pPr>
              <w:pStyle w:val="NoSpacing"/>
              <w:rPr>
                <w:bCs/>
                <w:color w:val="0070C0"/>
                <w:sz w:val="20"/>
                <w:szCs w:val="20"/>
              </w:rPr>
            </w:pPr>
          </w:p>
          <w:p w14:paraId="3F38BE41" w14:textId="77777777" w:rsidR="009567FC" w:rsidRDefault="009567FC" w:rsidP="00ED6F2F">
            <w:pPr>
              <w:pStyle w:val="NoSpacing"/>
              <w:rPr>
                <w:bCs/>
                <w:color w:val="0070C0"/>
                <w:sz w:val="20"/>
                <w:szCs w:val="20"/>
              </w:rPr>
            </w:pPr>
          </w:p>
          <w:p w14:paraId="134EA252" w14:textId="77777777" w:rsidR="009567FC" w:rsidRDefault="009567FC" w:rsidP="00ED6F2F">
            <w:pPr>
              <w:pStyle w:val="NoSpacing"/>
              <w:rPr>
                <w:bCs/>
                <w:color w:val="0070C0"/>
                <w:sz w:val="20"/>
                <w:szCs w:val="20"/>
              </w:rPr>
            </w:pPr>
          </w:p>
          <w:p w14:paraId="302C114D" w14:textId="7EE787B8" w:rsidR="00ED6F2F" w:rsidRDefault="00ED6F2F" w:rsidP="00ED6F2F">
            <w:pPr>
              <w:pStyle w:val="NoSpacing"/>
              <w:rPr>
                <w:bCs/>
                <w:color w:val="0070C0"/>
                <w:sz w:val="20"/>
                <w:szCs w:val="20"/>
              </w:rPr>
            </w:pPr>
            <w:r w:rsidRPr="00ED6F2F">
              <w:rPr>
                <w:bCs/>
                <w:color w:val="0070C0"/>
                <w:sz w:val="20"/>
                <w:szCs w:val="20"/>
              </w:rPr>
              <w:t>Outdoor spaces are used effectively to promote positive relationships and wellbeing and our school community will feel a sense of belonging, equality and inclusion.</w:t>
            </w:r>
          </w:p>
          <w:p w14:paraId="05AA01EF" w14:textId="6618EE8F" w:rsidR="00AF5766" w:rsidRDefault="00AF5766" w:rsidP="00ED6F2F">
            <w:pPr>
              <w:pStyle w:val="NoSpacing"/>
              <w:rPr>
                <w:bCs/>
                <w:color w:val="0070C0"/>
                <w:sz w:val="20"/>
                <w:szCs w:val="20"/>
              </w:rPr>
            </w:pPr>
          </w:p>
          <w:p w14:paraId="6584E1C0" w14:textId="35D581FB" w:rsidR="00AF5766" w:rsidRDefault="00AF5766" w:rsidP="00ED6F2F">
            <w:pPr>
              <w:pStyle w:val="NoSpacing"/>
              <w:rPr>
                <w:bCs/>
                <w:color w:val="0070C0"/>
                <w:sz w:val="20"/>
                <w:szCs w:val="20"/>
              </w:rPr>
            </w:pPr>
          </w:p>
          <w:p w14:paraId="3F79E60F" w14:textId="3B5E6A98" w:rsidR="00ED6F2F" w:rsidRPr="00ED6F2F" w:rsidRDefault="00ED6F2F" w:rsidP="000D5EBC">
            <w:pPr>
              <w:pStyle w:val="NoSpacing"/>
              <w:numPr>
                <w:ilvl w:val="0"/>
                <w:numId w:val="15"/>
              </w:numPr>
              <w:rPr>
                <w:rFonts w:cstheme="minorHAnsi"/>
                <w:sz w:val="20"/>
                <w:szCs w:val="20"/>
              </w:rPr>
            </w:pPr>
          </w:p>
        </w:tc>
        <w:tc>
          <w:tcPr>
            <w:tcW w:w="5995" w:type="dxa"/>
            <w:gridSpan w:val="2"/>
          </w:tcPr>
          <w:p w14:paraId="6C5C6AF1" w14:textId="3B2BCC1D" w:rsidR="00A46A3D" w:rsidRDefault="009567FC" w:rsidP="00BE13BD">
            <w:pPr>
              <w:rPr>
                <w:rFonts w:asciiTheme="minorHAnsi" w:hAnsiTheme="minorHAnsi" w:cstheme="minorHAnsi"/>
                <w:sz w:val="20"/>
                <w:szCs w:val="20"/>
              </w:rPr>
            </w:pPr>
            <w:r>
              <w:rPr>
                <w:rFonts w:asciiTheme="minorHAnsi" w:hAnsiTheme="minorHAnsi" w:cstheme="minorHAnsi"/>
                <w:sz w:val="20"/>
                <w:szCs w:val="20"/>
              </w:rPr>
              <w:t xml:space="preserve">PTs and PSAs assigned to </w:t>
            </w:r>
            <w:r w:rsidR="00D93E1F">
              <w:rPr>
                <w:rFonts w:asciiTheme="minorHAnsi" w:hAnsiTheme="minorHAnsi" w:cstheme="minorHAnsi"/>
                <w:sz w:val="20"/>
                <w:szCs w:val="20"/>
              </w:rPr>
              <w:t>Support Base</w:t>
            </w:r>
            <w:r>
              <w:rPr>
                <w:rFonts w:asciiTheme="minorHAnsi" w:hAnsiTheme="minorHAnsi" w:cstheme="minorHAnsi"/>
                <w:sz w:val="20"/>
                <w:szCs w:val="20"/>
              </w:rPr>
              <w:t xml:space="preserve"> set up</w:t>
            </w:r>
            <w:r w:rsidR="00D93E1F">
              <w:rPr>
                <w:rFonts w:asciiTheme="minorHAnsi" w:hAnsiTheme="minorHAnsi" w:cstheme="minorHAnsi"/>
                <w:sz w:val="20"/>
                <w:szCs w:val="20"/>
              </w:rPr>
              <w:t xml:space="preserve"> </w:t>
            </w:r>
            <w:r w:rsidR="007B73EC">
              <w:rPr>
                <w:rFonts w:asciiTheme="minorHAnsi" w:hAnsiTheme="minorHAnsi" w:cstheme="minorHAnsi"/>
                <w:sz w:val="20"/>
                <w:szCs w:val="20"/>
              </w:rPr>
              <w:t>‘</w:t>
            </w:r>
            <w:proofErr w:type="spellStart"/>
            <w:r w:rsidR="007B73EC">
              <w:rPr>
                <w:rFonts w:asciiTheme="minorHAnsi" w:hAnsiTheme="minorHAnsi" w:cstheme="minorHAnsi"/>
                <w:sz w:val="20"/>
                <w:szCs w:val="20"/>
              </w:rPr>
              <w:t>B’Hive</w:t>
            </w:r>
            <w:proofErr w:type="spellEnd"/>
            <w:r w:rsidR="007B73EC">
              <w:rPr>
                <w:rFonts w:asciiTheme="minorHAnsi" w:hAnsiTheme="minorHAnsi" w:cstheme="minorHAnsi"/>
                <w:sz w:val="20"/>
                <w:szCs w:val="20"/>
              </w:rPr>
              <w:t xml:space="preserve">’ </w:t>
            </w:r>
            <w:r w:rsidR="00D93E1F">
              <w:rPr>
                <w:rFonts w:asciiTheme="minorHAnsi" w:hAnsiTheme="minorHAnsi" w:cstheme="minorHAnsi"/>
                <w:sz w:val="20"/>
                <w:szCs w:val="20"/>
              </w:rPr>
              <w:t xml:space="preserve">with areas </w:t>
            </w:r>
            <w:r w:rsidR="00293876">
              <w:rPr>
                <w:rFonts w:asciiTheme="minorHAnsi" w:hAnsiTheme="minorHAnsi" w:cstheme="minorHAnsi"/>
                <w:sz w:val="20"/>
                <w:szCs w:val="20"/>
              </w:rPr>
              <w:t xml:space="preserve">and activities </w:t>
            </w:r>
            <w:r w:rsidR="00D93E1F">
              <w:rPr>
                <w:rFonts w:asciiTheme="minorHAnsi" w:hAnsiTheme="minorHAnsi" w:cstheme="minorHAnsi"/>
                <w:sz w:val="20"/>
                <w:szCs w:val="20"/>
              </w:rPr>
              <w:t>available to meet needs of a range of learners – sensory areas, life skills</w:t>
            </w:r>
            <w:r w:rsidR="00293876">
              <w:rPr>
                <w:rFonts w:asciiTheme="minorHAnsi" w:hAnsiTheme="minorHAnsi" w:cstheme="minorHAnsi"/>
                <w:sz w:val="20"/>
                <w:szCs w:val="20"/>
              </w:rPr>
              <w:t xml:space="preserve"> work</w:t>
            </w:r>
            <w:r w:rsidR="00D93E1F">
              <w:rPr>
                <w:rFonts w:asciiTheme="minorHAnsi" w:hAnsiTheme="minorHAnsi" w:cstheme="minorHAnsi"/>
                <w:sz w:val="20"/>
                <w:szCs w:val="20"/>
              </w:rPr>
              <w:t>, proprioceptive area, nurture/wellbeing support etc.</w:t>
            </w:r>
          </w:p>
          <w:p w14:paraId="61C36E14" w14:textId="2162ECDA" w:rsidR="007B73EC" w:rsidRDefault="007B73EC" w:rsidP="00BE13BD">
            <w:pPr>
              <w:rPr>
                <w:rFonts w:asciiTheme="minorHAnsi" w:hAnsiTheme="minorHAnsi" w:cstheme="minorHAnsi"/>
                <w:sz w:val="20"/>
                <w:szCs w:val="20"/>
              </w:rPr>
            </w:pPr>
          </w:p>
          <w:p w14:paraId="6B253D23" w14:textId="1DDA2893" w:rsidR="007B73EC" w:rsidRDefault="007B73EC" w:rsidP="00BE13BD">
            <w:pPr>
              <w:rPr>
                <w:rFonts w:asciiTheme="minorHAnsi" w:hAnsiTheme="minorHAnsi" w:cstheme="minorHAnsi"/>
                <w:sz w:val="20"/>
                <w:szCs w:val="20"/>
              </w:rPr>
            </w:pPr>
            <w:r>
              <w:rPr>
                <w:rFonts w:asciiTheme="minorHAnsi" w:hAnsiTheme="minorHAnsi" w:cstheme="minorHAnsi"/>
                <w:sz w:val="20"/>
                <w:szCs w:val="20"/>
              </w:rPr>
              <w:t xml:space="preserve">PT to oversee referrals to </w:t>
            </w:r>
            <w:proofErr w:type="spellStart"/>
            <w:r>
              <w:rPr>
                <w:rFonts w:asciiTheme="minorHAnsi" w:hAnsiTheme="minorHAnsi" w:cstheme="minorHAnsi"/>
                <w:sz w:val="20"/>
                <w:szCs w:val="20"/>
              </w:rPr>
              <w:t>B’Hive</w:t>
            </w:r>
            <w:proofErr w:type="spellEnd"/>
            <w:r>
              <w:rPr>
                <w:rFonts w:asciiTheme="minorHAnsi" w:hAnsiTheme="minorHAnsi" w:cstheme="minorHAnsi"/>
                <w:sz w:val="20"/>
                <w:szCs w:val="20"/>
              </w:rPr>
              <w:t xml:space="preserve"> and work with PSAs to plan learning and individualised support package for learners – share with CT, pupil, parent/carer and other agencies if appropriate.</w:t>
            </w:r>
          </w:p>
          <w:p w14:paraId="2B222237" w14:textId="5787587E" w:rsidR="00D93E1F" w:rsidRDefault="00D93E1F" w:rsidP="00BE13BD">
            <w:pPr>
              <w:rPr>
                <w:rFonts w:asciiTheme="minorHAnsi" w:hAnsiTheme="minorHAnsi" w:cstheme="minorHAnsi"/>
                <w:sz w:val="20"/>
                <w:szCs w:val="20"/>
              </w:rPr>
            </w:pPr>
          </w:p>
          <w:p w14:paraId="7E5AC2AB" w14:textId="680BCF06" w:rsidR="00D93E1F" w:rsidRDefault="00D93E1F" w:rsidP="00BE13BD">
            <w:pPr>
              <w:rPr>
                <w:rFonts w:asciiTheme="minorHAnsi" w:hAnsiTheme="minorHAnsi" w:cstheme="minorHAnsi"/>
                <w:sz w:val="20"/>
                <w:szCs w:val="20"/>
              </w:rPr>
            </w:pPr>
            <w:r>
              <w:rPr>
                <w:rFonts w:asciiTheme="minorHAnsi" w:hAnsiTheme="minorHAnsi" w:cstheme="minorHAnsi"/>
                <w:sz w:val="20"/>
                <w:szCs w:val="20"/>
              </w:rPr>
              <w:t>PT to oversee</w:t>
            </w:r>
            <w:r w:rsidR="007B73EC">
              <w:rPr>
                <w:rFonts w:asciiTheme="minorHAnsi" w:hAnsiTheme="minorHAnsi" w:cstheme="minorHAnsi"/>
                <w:sz w:val="20"/>
                <w:szCs w:val="20"/>
              </w:rPr>
              <w:t xml:space="preserve"> learning of children accessing the ‘B Hive’ in conjunction with CT and PSAs. Regularly review progress of learners.</w:t>
            </w:r>
          </w:p>
          <w:p w14:paraId="42668A08" w14:textId="72CA399B" w:rsidR="007B73EC" w:rsidRDefault="007B73EC" w:rsidP="00BE13BD">
            <w:pPr>
              <w:rPr>
                <w:rFonts w:asciiTheme="minorHAnsi" w:hAnsiTheme="minorHAnsi" w:cstheme="minorHAnsi"/>
                <w:sz w:val="20"/>
                <w:szCs w:val="20"/>
              </w:rPr>
            </w:pPr>
          </w:p>
          <w:p w14:paraId="5310F44E" w14:textId="3C3B297F" w:rsidR="007B73EC" w:rsidRDefault="009567FC" w:rsidP="00BE13BD">
            <w:pPr>
              <w:rPr>
                <w:rFonts w:asciiTheme="minorHAnsi" w:hAnsiTheme="minorHAnsi" w:cstheme="minorHAnsi"/>
                <w:sz w:val="20"/>
                <w:szCs w:val="20"/>
              </w:rPr>
            </w:pPr>
            <w:r>
              <w:rPr>
                <w:rFonts w:asciiTheme="minorHAnsi" w:hAnsiTheme="minorHAnsi" w:cstheme="minorHAnsi"/>
                <w:sz w:val="20"/>
                <w:szCs w:val="20"/>
              </w:rPr>
              <w:t>PT and PSAs p</w:t>
            </w:r>
            <w:r w:rsidR="007B73EC">
              <w:rPr>
                <w:rFonts w:asciiTheme="minorHAnsi" w:hAnsiTheme="minorHAnsi" w:cstheme="minorHAnsi"/>
                <w:sz w:val="20"/>
                <w:szCs w:val="20"/>
              </w:rPr>
              <w:t>rovide breakfast for learners and emotional check-ins</w:t>
            </w:r>
            <w:r>
              <w:rPr>
                <w:rFonts w:asciiTheme="minorHAnsi" w:hAnsiTheme="minorHAnsi" w:cstheme="minorHAnsi"/>
                <w:sz w:val="20"/>
                <w:szCs w:val="20"/>
              </w:rPr>
              <w:t>. Routine established for the day.</w:t>
            </w:r>
          </w:p>
          <w:p w14:paraId="5C5A24C4" w14:textId="09415823" w:rsidR="007B73EC" w:rsidRDefault="007B73EC" w:rsidP="00BE13BD">
            <w:pPr>
              <w:rPr>
                <w:rFonts w:asciiTheme="minorHAnsi" w:hAnsiTheme="minorHAnsi" w:cstheme="minorHAnsi"/>
                <w:sz w:val="20"/>
                <w:szCs w:val="20"/>
              </w:rPr>
            </w:pPr>
          </w:p>
          <w:p w14:paraId="2ADEDD88" w14:textId="2210072D" w:rsidR="007B73EC" w:rsidRDefault="007B73EC" w:rsidP="00BE13BD">
            <w:pPr>
              <w:rPr>
                <w:rFonts w:asciiTheme="minorHAnsi" w:hAnsiTheme="minorHAnsi" w:cstheme="minorHAnsi"/>
                <w:sz w:val="20"/>
                <w:szCs w:val="20"/>
              </w:rPr>
            </w:pPr>
            <w:r>
              <w:rPr>
                <w:rFonts w:asciiTheme="minorHAnsi" w:hAnsiTheme="minorHAnsi" w:cstheme="minorHAnsi"/>
                <w:sz w:val="20"/>
                <w:szCs w:val="20"/>
              </w:rPr>
              <w:t>Baseline information gathered by PT around attendance, attainment, wellbeing ensuring strong pupil voice.</w:t>
            </w:r>
            <w:r w:rsidR="00F17F04">
              <w:rPr>
                <w:rFonts w:asciiTheme="minorHAnsi" w:hAnsiTheme="minorHAnsi" w:cstheme="minorHAnsi"/>
                <w:sz w:val="20"/>
                <w:szCs w:val="20"/>
              </w:rPr>
              <w:t xml:space="preserve"> Tracking of pupil progress in these areas to measure impact.</w:t>
            </w:r>
          </w:p>
          <w:p w14:paraId="2BEB018F" w14:textId="495BE6FC" w:rsidR="007B73EC" w:rsidRDefault="007B73EC" w:rsidP="00BE13BD">
            <w:pPr>
              <w:rPr>
                <w:rFonts w:asciiTheme="minorHAnsi" w:hAnsiTheme="minorHAnsi" w:cstheme="minorHAnsi"/>
                <w:sz w:val="20"/>
                <w:szCs w:val="20"/>
              </w:rPr>
            </w:pPr>
          </w:p>
          <w:p w14:paraId="65B9271D" w14:textId="5ACC3963" w:rsidR="007B73EC" w:rsidRPr="00D93E1F" w:rsidRDefault="007B73EC" w:rsidP="00BE13BD">
            <w:pPr>
              <w:rPr>
                <w:rFonts w:asciiTheme="minorHAnsi" w:hAnsiTheme="minorHAnsi" w:cstheme="minorHAnsi"/>
                <w:sz w:val="20"/>
                <w:szCs w:val="20"/>
              </w:rPr>
            </w:pPr>
            <w:r>
              <w:rPr>
                <w:rFonts w:asciiTheme="minorHAnsi" w:hAnsiTheme="minorHAnsi" w:cstheme="minorHAnsi"/>
                <w:sz w:val="20"/>
                <w:szCs w:val="20"/>
              </w:rPr>
              <w:t>PT and PSAs to model effective interactions and supports for learners e.g. use of PACE, 3Rs etc.</w:t>
            </w:r>
          </w:p>
          <w:p w14:paraId="271B6F29" w14:textId="1789ACB5" w:rsidR="0061693D" w:rsidRDefault="0061693D" w:rsidP="00BE13BD">
            <w:pPr>
              <w:rPr>
                <w:rFonts w:asciiTheme="minorHAnsi" w:hAnsiTheme="minorHAnsi" w:cstheme="minorHAnsi"/>
                <w:sz w:val="18"/>
                <w:szCs w:val="18"/>
              </w:rPr>
            </w:pPr>
          </w:p>
          <w:p w14:paraId="17B34B56" w14:textId="788EFC33" w:rsidR="00C46924" w:rsidRPr="00AF5766" w:rsidRDefault="00C46924" w:rsidP="00BE13BD">
            <w:pPr>
              <w:rPr>
                <w:rFonts w:asciiTheme="minorHAnsi" w:hAnsiTheme="minorHAnsi" w:cstheme="minorHAnsi"/>
                <w:sz w:val="20"/>
                <w:szCs w:val="20"/>
              </w:rPr>
            </w:pPr>
            <w:r w:rsidRPr="00AF5766">
              <w:rPr>
                <w:rFonts w:asciiTheme="minorHAnsi" w:hAnsiTheme="minorHAnsi" w:cstheme="minorHAnsi"/>
                <w:sz w:val="20"/>
                <w:szCs w:val="20"/>
              </w:rPr>
              <w:t>Implement CIRCLES document to ensure learning environment meets needs of learners</w:t>
            </w:r>
          </w:p>
          <w:p w14:paraId="071B63AC" w14:textId="77777777" w:rsidR="0061693D" w:rsidRDefault="0061693D" w:rsidP="00BE13BD">
            <w:pPr>
              <w:rPr>
                <w:rFonts w:asciiTheme="minorHAnsi" w:hAnsiTheme="minorHAnsi" w:cstheme="minorHAnsi"/>
                <w:sz w:val="18"/>
                <w:szCs w:val="18"/>
              </w:rPr>
            </w:pPr>
          </w:p>
          <w:p w14:paraId="5AA1DD8B" w14:textId="77777777" w:rsidR="0061693D" w:rsidRDefault="0061693D" w:rsidP="00BE13BD">
            <w:pPr>
              <w:rPr>
                <w:rFonts w:asciiTheme="minorHAnsi" w:hAnsiTheme="minorHAnsi" w:cstheme="minorHAnsi"/>
                <w:sz w:val="18"/>
                <w:szCs w:val="18"/>
              </w:rPr>
            </w:pPr>
          </w:p>
          <w:p w14:paraId="26121BB3" w14:textId="0BD8A5CB" w:rsidR="00ED6F2F" w:rsidRPr="0093529F" w:rsidRDefault="00ED6F2F" w:rsidP="00ED6F2F">
            <w:pPr>
              <w:pStyle w:val="NoSpacing"/>
              <w:rPr>
                <w:rFonts w:eastAsia="Times New Roman"/>
                <w:color w:val="323130"/>
                <w:sz w:val="20"/>
                <w:szCs w:val="20"/>
                <w:shd w:val="clear" w:color="auto" w:fill="F6F6F6"/>
              </w:rPr>
            </w:pPr>
            <w:r w:rsidRPr="0093529F">
              <w:rPr>
                <w:rFonts w:eastAsia="Times New Roman"/>
                <w:color w:val="323130"/>
                <w:sz w:val="20"/>
                <w:szCs w:val="20"/>
                <w:shd w:val="clear" w:color="auto" w:fill="F6F6F6"/>
              </w:rPr>
              <w:t>Baseline questionnaire about inclusion, equality and playground experiences to establish views of pupils, staff and parents.</w:t>
            </w:r>
          </w:p>
          <w:p w14:paraId="1FBD5EDF" w14:textId="77777777" w:rsidR="00ED6F2F" w:rsidRPr="0093529F" w:rsidRDefault="00ED6F2F" w:rsidP="00ED6F2F">
            <w:pPr>
              <w:pStyle w:val="NoSpacing"/>
              <w:rPr>
                <w:rFonts w:eastAsia="Times New Roman"/>
                <w:color w:val="323130"/>
                <w:sz w:val="20"/>
                <w:szCs w:val="20"/>
                <w:shd w:val="clear" w:color="auto" w:fill="F6F6F6"/>
              </w:rPr>
            </w:pPr>
          </w:p>
          <w:p w14:paraId="323DA07E" w14:textId="77777777" w:rsidR="00ED6F2F" w:rsidRPr="0093529F" w:rsidRDefault="00ED6F2F" w:rsidP="00ED6F2F">
            <w:pPr>
              <w:pStyle w:val="NoSpacing"/>
              <w:rPr>
                <w:rFonts w:eastAsia="Times New Roman"/>
                <w:color w:val="323130"/>
                <w:sz w:val="20"/>
                <w:szCs w:val="20"/>
                <w:shd w:val="clear" w:color="auto" w:fill="F6F6F6"/>
              </w:rPr>
            </w:pPr>
            <w:r w:rsidRPr="0093529F">
              <w:rPr>
                <w:rFonts w:eastAsia="Times New Roman"/>
                <w:color w:val="323130"/>
                <w:sz w:val="20"/>
                <w:szCs w:val="20"/>
                <w:shd w:val="clear" w:color="auto" w:fill="F6F6F6"/>
              </w:rPr>
              <w:t>Upskill Support Staff in playground pedagogy – professional learning “Playground Pedagogy for PSAs”</w:t>
            </w:r>
          </w:p>
          <w:p w14:paraId="0142D878" w14:textId="77777777" w:rsidR="00ED6F2F" w:rsidRPr="0093529F" w:rsidRDefault="00ED6F2F" w:rsidP="00ED6F2F">
            <w:pPr>
              <w:pStyle w:val="NoSpacing"/>
              <w:rPr>
                <w:rFonts w:eastAsia="Times New Roman"/>
                <w:color w:val="323130"/>
                <w:sz w:val="20"/>
                <w:szCs w:val="20"/>
                <w:shd w:val="clear" w:color="auto" w:fill="F6F6F6"/>
              </w:rPr>
            </w:pPr>
          </w:p>
          <w:p w14:paraId="030B84BE" w14:textId="375F4FF6" w:rsidR="00ED6F2F" w:rsidRDefault="00ED6F2F"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w:t>
            </w:r>
            <w:r w:rsidRPr="0093529F">
              <w:rPr>
                <w:rFonts w:eastAsia="Times New Roman"/>
                <w:color w:val="323130"/>
                <w:sz w:val="20"/>
                <w:szCs w:val="20"/>
                <w:shd w:val="clear" w:color="auto" w:fill="F6F6F6"/>
              </w:rPr>
              <w:t xml:space="preserve"> to monitor PSAs leading playground activities and provide feedback.</w:t>
            </w:r>
          </w:p>
          <w:p w14:paraId="6BF010C3" w14:textId="77777777" w:rsidR="00ED6F2F" w:rsidRDefault="00ED6F2F" w:rsidP="00ED6F2F">
            <w:pPr>
              <w:pStyle w:val="NoSpacing"/>
              <w:rPr>
                <w:rFonts w:eastAsia="Times New Roman"/>
                <w:color w:val="323130"/>
                <w:sz w:val="20"/>
                <w:szCs w:val="20"/>
                <w:shd w:val="clear" w:color="auto" w:fill="F6F6F6"/>
              </w:rPr>
            </w:pPr>
          </w:p>
          <w:p w14:paraId="2719CB6A" w14:textId="3647BFE3" w:rsidR="00ED6F2F" w:rsidRDefault="00ED6F2F"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set up a Playground Group of parents, staff, partners and pupils to establish an innovative and radical playground action plan which may include some fundraising.</w:t>
            </w:r>
          </w:p>
          <w:p w14:paraId="04AADEB2" w14:textId="77777777" w:rsidR="00ED6F2F" w:rsidRDefault="00ED6F2F"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lastRenderedPageBreak/>
              <w:t>Relaunch and establish a ‘House’ system.</w:t>
            </w:r>
          </w:p>
          <w:p w14:paraId="2A2E11FB" w14:textId="77777777" w:rsidR="00ED6F2F" w:rsidRDefault="00ED6F2F" w:rsidP="00ED6F2F">
            <w:pPr>
              <w:pStyle w:val="NoSpacing"/>
              <w:rPr>
                <w:rFonts w:eastAsia="Times New Roman"/>
                <w:color w:val="323130"/>
                <w:sz w:val="20"/>
                <w:szCs w:val="20"/>
                <w:shd w:val="clear" w:color="auto" w:fill="F6F6F6"/>
              </w:rPr>
            </w:pPr>
          </w:p>
          <w:p w14:paraId="44749051" w14:textId="05537A0E" w:rsidR="00ED6F2F" w:rsidRDefault="009567FC"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e</w:t>
            </w:r>
            <w:r w:rsidR="00ED6F2F">
              <w:rPr>
                <w:rFonts w:eastAsia="Times New Roman"/>
                <w:color w:val="323130"/>
                <w:sz w:val="20"/>
                <w:szCs w:val="20"/>
                <w:shd w:val="clear" w:color="auto" w:fill="F6F6F6"/>
              </w:rPr>
              <w:t xml:space="preserve">xtend the leadership opportunities for learners </w:t>
            </w:r>
            <w:r>
              <w:rPr>
                <w:rFonts w:eastAsia="Times New Roman"/>
                <w:color w:val="323130"/>
                <w:sz w:val="20"/>
                <w:szCs w:val="20"/>
                <w:shd w:val="clear" w:color="auto" w:fill="F6F6F6"/>
              </w:rPr>
              <w:t xml:space="preserve">by </w:t>
            </w:r>
            <w:proofErr w:type="spellStart"/>
            <w:r>
              <w:rPr>
                <w:rFonts w:eastAsia="Times New Roman"/>
                <w:color w:val="323130"/>
                <w:sz w:val="20"/>
                <w:szCs w:val="20"/>
                <w:shd w:val="clear" w:color="auto" w:fill="F6F6F6"/>
              </w:rPr>
              <w:t>intorducing</w:t>
            </w:r>
            <w:proofErr w:type="spellEnd"/>
            <w:r w:rsidR="00ED6F2F">
              <w:rPr>
                <w:rFonts w:eastAsia="Times New Roman"/>
                <w:color w:val="323130"/>
                <w:sz w:val="20"/>
                <w:szCs w:val="20"/>
                <w:shd w:val="clear" w:color="auto" w:fill="F6F6F6"/>
              </w:rPr>
              <w:t xml:space="preserve"> Prefects, House Captains and Vice-Captains, Head Boy and Head Girl, Playground Group, Respect Me Group.</w:t>
            </w:r>
          </w:p>
          <w:p w14:paraId="46D14DDD" w14:textId="77777777" w:rsidR="00ED6F2F" w:rsidRDefault="00ED6F2F" w:rsidP="00ED6F2F">
            <w:pPr>
              <w:pStyle w:val="NoSpacing"/>
              <w:rPr>
                <w:rFonts w:eastAsia="Times New Roman"/>
                <w:color w:val="323130"/>
                <w:sz w:val="20"/>
                <w:szCs w:val="20"/>
                <w:shd w:val="clear" w:color="auto" w:fill="F6F6F6"/>
              </w:rPr>
            </w:pPr>
          </w:p>
          <w:p w14:paraId="66A4FA57" w14:textId="5F2D5DA7" w:rsidR="00ED6F2F" w:rsidRDefault="009567FC"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oversee r</w:t>
            </w:r>
            <w:r w:rsidR="00ED6F2F">
              <w:rPr>
                <w:rFonts w:eastAsia="Times New Roman"/>
                <w:color w:val="323130"/>
                <w:sz w:val="20"/>
                <w:szCs w:val="20"/>
                <w:shd w:val="clear" w:color="auto" w:fill="F6F6F6"/>
              </w:rPr>
              <w:t>elaunch our ‘Respect Me’ agenda:</w:t>
            </w:r>
          </w:p>
          <w:p w14:paraId="6224BA63" w14:textId="77777777" w:rsidR="00ED6F2F" w:rsidRDefault="00ED6F2F" w:rsidP="00ED6F2F">
            <w:pPr>
              <w:pStyle w:val="NoSpacing"/>
              <w:numPr>
                <w:ilvl w:val="0"/>
                <w:numId w:val="14"/>
              </w:numPr>
              <w:rPr>
                <w:rFonts w:eastAsia="Times New Roman"/>
                <w:color w:val="323130"/>
                <w:sz w:val="20"/>
                <w:szCs w:val="20"/>
                <w:shd w:val="clear" w:color="auto" w:fill="F6F6F6"/>
              </w:rPr>
            </w:pPr>
            <w:r>
              <w:rPr>
                <w:rFonts w:eastAsia="Times New Roman"/>
                <w:color w:val="323130"/>
                <w:sz w:val="20"/>
                <w:szCs w:val="20"/>
                <w:shd w:val="clear" w:color="auto" w:fill="F6F6F6"/>
              </w:rPr>
              <w:t>Refresh our policy and share with stakeholders.</w:t>
            </w:r>
          </w:p>
          <w:p w14:paraId="360F5F8D" w14:textId="77777777" w:rsidR="00ED6F2F" w:rsidRDefault="00ED6F2F" w:rsidP="00ED6F2F">
            <w:pPr>
              <w:pStyle w:val="NoSpacing"/>
              <w:numPr>
                <w:ilvl w:val="0"/>
                <w:numId w:val="14"/>
              </w:numPr>
              <w:rPr>
                <w:rFonts w:eastAsia="Times New Roman"/>
                <w:color w:val="323130"/>
                <w:sz w:val="20"/>
                <w:szCs w:val="20"/>
                <w:shd w:val="clear" w:color="auto" w:fill="F6F6F6"/>
              </w:rPr>
            </w:pPr>
            <w:r>
              <w:rPr>
                <w:rFonts w:eastAsia="Times New Roman"/>
                <w:color w:val="323130"/>
                <w:sz w:val="20"/>
                <w:szCs w:val="20"/>
                <w:shd w:val="clear" w:color="auto" w:fill="F6F6F6"/>
              </w:rPr>
              <w:t>Information sessions/workshops for the school community.</w:t>
            </w:r>
          </w:p>
          <w:p w14:paraId="06D17A2B" w14:textId="77777777" w:rsidR="00ED6F2F" w:rsidRDefault="00ED6F2F" w:rsidP="00ED6F2F">
            <w:pPr>
              <w:pStyle w:val="NoSpacing"/>
              <w:numPr>
                <w:ilvl w:val="0"/>
                <w:numId w:val="14"/>
              </w:numPr>
              <w:rPr>
                <w:rFonts w:eastAsia="Times New Roman"/>
                <w:color w:val="323130"/>
                <w:sz w:val="20"/>
                <w:szCs w:val="20"/>
                <w:shd w:val="clear" w:color="auto" w:fill="F6F6F6"/>
              </w:rPr>
            </w:pPr>
            <w:r>
              <w:rPr>
                <w:rFonts w:eastAsia="Times New Roman"/>
                <w:color w:val="323130"/>
                <w:sz w:val="20"/>
                <w:szCs w:val="20"/>
                <w:shd w:val="clear" w:color="auto" w:fill="F6F6F6"/>
              </w:rPr>
              <w:t>Participate in ‘Respect Me’ annual campaign. Theme is ‘Listen Up’ about respecting our rights.</w:t>
            </w:r>
          </w:p>
          <w:p w14:paraId="79992EF1" w14:textId="2D488436" w:rsidR="00ED6F2F" w:rsidRDefault="00ED6F2F" w:rsidP="00ED6F2F">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Review any incidents and trends as part of the quality assurance process.</w:t>
            </w:r>
          </w:p>
          <w:p w14:paraId="75BEBBC0" w14:textId="77777777" w:rsidR="00ED6F2F" w:rsidRDefault="00ED6F2F" w:rsidP="0061693D">
            <w:pPr>
              <w:pStyle w:val="NoSpacing"/>
              <w:rPr>
                <w:rFonts w:eastAsia="Times New Roman"/>
                <w:b/>
                <w:bCs/>
                <w:color w:val="323130"/>
                <w:sz w:val="20"/>
                <w:szCs w:val="20"/>
                <w:shd w:val="clear" w:color="auto" w:fill="F6F6F6"/>
              </w:rPr>
            </w:pPr>
          </w:p>
          <w:p w14:paraId="4302ABD7" w14:textId="1416112E" w:rsidR="0061693D" w:rsidRPr="004E0334" w:rsidRDefault="0061693D" w:rsidP="0061693D">
            <w:pPr>
              <w:pStyle w:val="NoSpacing"/>
              <w:rPr>
                <w:rFonts w:eastAsia="Times New Roman"/>
                <w:b/>
                <w:bCs/>
                <w:color w:val="323130"/>
                <w:sz w:val="20"/>
                <w:szCs w:val="20"/>
                <w:shd w:val="clear" w:color="auto" w:fill="F6F6F6"/>
              </w:rPr>
            </w:pPr>
            <w:r w:rsidRPr="004E0334">
              <w:rPr>
                <w:rFonts w:eastAsia="Times New Roman"/>
                <w:b/>
                <w:bCs/>
                <w:color w:val="323130"/>
                <w:sz w:val="20"/>
                <w:szCs w:val="20"/>
                <w:shd w:val="clear" w:color="auto" w:fill="F6F6F6"/>
              </w:rPr>
              <w:t xml:space="preserve">PT Remit </w:t>
            </w:r>
            <w:r>
              <w:rPr>
                <w:rFonts w:eastAsia="Times New Roman"/>
                <w:b/>
                <w:bCs/>
                <w:color w:val="323130"/>
                <w:sz w:val="20"/>
                <w:szCs w:val="20"/>
                <w:shd w:val="clear" w:color="auto" w:fill="F6F6F6"/>
              </w:rPr>
              <w:t>– Personalised Support &amp; Wellbeing</w:t>
            </w:r>
          </w:p>
          <w:p w14:paraId="07B1F4B3" w14:textId="77777777" w:rsidR="0061693D" w:rsidRPr="0061693D" w:rsidRDefault="0061693D" w:rsidP="0061693D">
            <w:pPr>
              <w:numPr>
                <w:ilvl w:val="0"/>
                <w:numId w:val="13"/>
              </w:numPr>
              <w:rPr>
                <w:sz w:val="20"/>
                <w:szCs w:val="20"/>
              </w:rPr>
            </w:pPr>
            <w:r w:rsidRPr="0061693D">
              <w:rPr>
                <w:sz w:val="20"/>
                <w:szCs w:val="20"/>
              </w:rPr>
              <w:t>Oversee learning, teaching and assessment in Support Base and the referrals system.</w:t>
            </w:r>
          </w:p>
          <w:p w14:paraId="51051FDD" w14:textId="77777777" w:rsidR="0061693D" w:rsidRPr="0061693D" w:rsidRDefault="0061693D" w:rsidP="0061693D">
            <w:pPr>
              <w:numPr>
                <w:ilvl w:val="0"/>
                <w:numId w:val="13"/>
              </w:numPr>
              <w:rPr>
                <w:sz w:val="20"/>
                <w:szCs w:val="20"/>
              </w:rPr>
            </w:pPr>
            <w:r w:rsidRPr="0061693D">
              <w:rPr>
                <w:sz w:val="20"/>
                <w:szCs w:val="20"/>
              </w:rPr>
              <w:t>Oversee Personalised Support planning for children who access the Support Base.</w:t>
            </w:r>
          </w:p>
          <w:p w14:paraId="4CA43AE6" w14:textId="77777777" w:rsidR="0061693D" w:rsidRPr="0061693D" w:rsidRDefault="0061693D" w:rsidP="0061693D">
            <w:pPr>
              <w:numPr>
                <w:ilvl w:val="0"/>
                <w:numId w:val="13"/>
              </w:numPr>
              <w:rPr>
                <w:sz w:val="20"/>
                <w:szCs w:val="20"/>
              </w:rPr>
            </w:pPr>
            <w:r w:rsidRPr="0061693D">
              <w:rPr>
                <w:sz w:val="20"/>
                <w:szCs w:val="20"/>
              </w:rPr>
              <w:t>Create an innovative and radical approach to playground provision to promote positive relationships and improved wellbeing.</w:t>
            </w:r>
          </w:p>
          <w:p w14:paraId="53746CAF" w14:textId="77777777" w:rsidR="0061693D" w:rsidRPr="0061693D" w:rsidRDefault="0061693D" w:rsidP="0061693D">
            <w:pPr>
              <w:numPr>
                <w:ilvl w:val="0"/>
                <w:numId w:val="13"/>
              </w:numPr>
              <w:rPr>
                <w:sz w:val="20"/>
                <w:szCs w:val="20"/>
              </w:rPr>
            </w:pPr>
            <w:r w:rsidRPr="0061693D">
              <w:rPr>
                <w:sz w:val="20"/>
                <w:szCs w:val="20"/>
              </w:rPr>
              <w:t>Build on the Regulation work adopted this session.</w:t>
            </w:r>
          </w:p>
          <w:p w14:paraId="347A5B54" w14:textId="77777777" w:rsidR="0061693D" w:rsidRPr="0061693D" w:rsidRDefault="0061693D" w:rsidP="0061693D">
            <w:pPr>
              <w:numPr>
                <w:ilvl w:val="0"/>
                <w:numId w:val="13"/>
              </w:numPr>
              <w:rPr>
                <w:sz w:val="20"/>
                <w:szCs w:val="20"/>
              </w:rPr>
            </w:pPr>
            <w:r w:rsidRPr="0061693D">
              <w:rPr>
                <w:sz w:val="20"/>
                <w:szCs w:val="20"/>
              </w:rPr>
              <w:t>Oversee implementation of new ‘House System’ for the school.</w:t>
            </w:r>
          </w:p>
          <w:p w14:paraId="550E729E" w14:textId="77777777" w:rsidR="0061693D" w:rsidRPr="0061693D" w:rsidRDefault="0061693D" w:rsidP="0061693D">
            <w:pPr>
              <w:numPr>
                <w:ilvl w:val="0"/>
                <w:numId w:val="13"/>
              </w:numPr>
              <w:rPr>
                <w:sz w:val="20"/>
                <w:szCs w:val="20"/>
              </w:rPr>
            </w:pPr>
            <w:r w:rsidRPr="0061693D">
              <w:rPr>
                <w:sz w:val="20"/>
                <w:szCs w:val="20"/>
              </w:rPr>
              <w:t>Responsibility for tracking of wellbeing across the school.</w:t>
            </w:r>
          </w:p>
          <w:p w14:paraId="264FEDB8" w14:textId="77777777" w:rsidR="0061693D" w:rsidRPr="0061693D" w:rsidRDefault="0061693D" w:rsidP="0061693D">
            <w:pPr>
              <w:numPr>
                <w:ilvl w:val="0"/>
                <w:numId w:val="13"/>
              </w:numPr>
              <w:rPr>
                <w:sz w:val="20"/>
                <w:szCs w:val="20"/>
              </w:rPr>
            </w:pPr>
            <w:r w:rsidRPr="0061693D">
              <w:rPr>
                <w:sz w:val="20"/>
                <w:szCs w:val="20"/>
              </w:rPr>
              <w:t>Oversee enhanced transition arrangements.</w:t>
            </w:r>
          </w:p>
          <w:p w14:paraId="1C38DFCE" w14:textId="2C35C3CA" w:rsidR="0061693D" w:rsidRPr="0046550E" w:rsidRDefault="0061693D" w:rsidP="00BE13BD">
            <w:pPr>
              <w:rPr>
                <w:rFonts w:asciiTheme="minorHAnsi" w:hAnsiTheme="minorHAnsi" w:cstheme="minorHAnsi"/>
                <w:sz w:val="18"/>
                <w:szCs w:val="18"/>
              </w:rPr>
            </w:pPr>
          </w:p>
        </w:tc>
        <w:tc>
          <w:tcPr>
            <w:tcW w:w="3119" w:type="dxa"/>
          </w:tcPr>
          <w:p w14:paraId="3A03FF3F" w14:textId="77777777" w:rsidR="00F17F04" w:rsidRPr="0093529F" w:rsidRDefault="00F17F04" w:rsidP="00F17F04">
            <w:pPr>
              <w:pStyle w:val="NoSpacing"/>
              <w:rPr>
                <w:b/>
                <w:color w:val="000000" w:themeColor="text1"/>
                <w:sz w:val="20"/>
                <w:szCs w:val="20"/>
              </w:rPr>
            </w:pPr>
            <w:r w:rsidRPr="0093529F">
              <w:rPr>
                <w:b/>
                <w:color w:val="000000" w:themeColor="text1"/>
                <w:sz w:val="20"/>
                <w:szCs w:val="20"/>
              </w:rPr>
              <w:lastRenderedPageBreak/>
              <w:t>Analysis of Data</w:t>
            </w:r>
          </w:p>
          <w:p w14:paraId="4663E1BD" w14:textId="124FD0C9" w:rsidR="00F17F04" w:rsidRDefault="00F17F04" w:rsidP="00F17F04">
            <w:pPr>
              <w:pStyle w:val="NoSpacing"/>
              <w:rPr>
                <w:color w:val="000000" w:themeColor="text1"/>
                <w:sz w:val="20"/>
                <w:szCs w:val="20"/>
              </w:rPr>
            </w:pPr>
            <w:r w:rsidRPr="0093529F">
              <w:rPr>
                <w:color w:val="000000" w:themeColor="text1"/>
                <w:sz w:val="20"/>
                <w:szCs w:val="20"/>
              </w:rPr>
              <w:t>Analysis of questionnaires</w:t>
            </w:r>
          </w:p>
          <w:p w14:paraId="1B0968CB" w14:textId="64F5D5CC" w:rsidR="00C46924" w:rsidRPr="0093529F" w:rsidRDefault="00C46924" w:rsidP="00F17F04">
            <w:pPr>
              <w:pStyle w:val="NoSpacing"/>
              <w:rPr>
                <w:color w:val="000000" w:themeColor="text1"/>
                <w:sz w:val="20"/>
                <w:szCs w:val="20"/>
              </w:rPr>
            </w:pPr>
            <w:r>
              <w:rPr>
                <w:color w:val="000000" w:themeColor="text1"/>
                <w:sz w:val="20"/>
                <w:szCs w:val="20"/>
              </w:rPr>
              <w:t>Evaluation of CIRCLES document</w:t>
            </w:r>
          </w:p>
          <w:p w14:paraId="00D7DEF0" w14:textId="77777777" w:rsidR="00F17F04" w:rsidRPr="0093529F" w:rsidRDefault="00F17F04" w:rsidP="00F17F04">
            <w:pPr>
              <w:pStyle w:val="NoSpacing"/>
              <w:rPr>
                <w:color w:val="FF0000"/>
                <w:sz w:val="20"/>
                <w:szCs w:val="20"/>
              </w:rPr>
            </w:pPr>
          </w:p>
          <w:p w14:paraId="74905767" w14:textId="77777777" w:rsidR="00F17F04" w:rsidRPr="0093529F" w:rsidRDefault="00F17F04" w:rsidP="00F17F04">
            <w:pPr>
              <w:pStyle w:val="NoSpacing"/>
              <w:rPr>
                <w:b/>
                <w:color w:val="000000" w:themeColor="text1"/>
                <w:sz w:val="20"/>
                <w:szCs w:val="20"/>
              </w:rPr>
            </w:pPr>
            <w:r w:rsidRPr="0093529F">
              <w:rPr>
                <w:b/>
                <w:color w:val="000000" w:themeColor="text1"/>
                <w:sz w:val="20"/>
                <w:szCs w:val="20"/>
              </w:rPr>
              <w:t>Gathering Views</w:t>
            </w:r>
          </w:p>
          <w:p w14:paraId="60760FCA" w14:textId="77777777" w:rsidR="00F17F04" w:rsidRPr="0093529F" w:rsidRDefault="00F17F04" w:rsidP="00F17F04">
            <w:pPr>
              <w:pStyle w:val="NoSpacing"/>
              <w:rPr>
                <w:color w:val="000000" w:themeColor="text1"/>
                <w:sz w:val="20"/>
                <w:szCs w:val="20"/>
              </w:rPr>
            </w:pPr>
            <w:r w:rsidRPr="0093529F">
              <w:rPr>
                <w:color w:val="000000" w:themeColor="text1"/>
                <w:sz w:val="20"/>
                <w:szCs w:val="20"/>
              </w:rPr>
              <w:t>Learner conversations</w:t>
            </w:r>
          </w:p>
          <w:p w14:paraId="2C48AA0D" w14:textId="77777777" w:rsidR="00F17F04" w:rsidRPr="0093529F" w:rsidRDefault="00F17F04" w:rsidP="00F17F04">
            <w:pPr>
              <w:pStyle w:val="NoSpacing"/>
              <w:rPr>
                <w:color w:val="000000" w:themeColor="text1"/>
                <w:sz w:val="20"/>
                <w:szCs w:val="20"/>
              </w:rPr>
            </w:pPr>
            <w:r w:rsidRPr="0093529F">
              <w:rPr>
                <w:color w:val="000000" w:themeColor="text1"/>
                <w:sz w:val="20"/>
                <w:szCs w:val="20"/>
              </w:rPr>
              <w:t>Staff evaluations</w:t>
            </w:r>
          </w:p>
          <w:p w14:paraId="7AB07D40" w14:textId="77777777" w:rsidR="00F17F04" w:rsidRPr="0093529F" w:rsidRDefault="00F17F04" w:rsidP="00F17F04">
            <w:pPr>
              <w:pStyle w:val="NoSpacing"/>
              <w:rPr>
                <w:color w:val="000000" w:themeColor="text1"/>
                <w:sz w:val="20"/>
                <w:szCs w:val="20"/>
              </w:rPr>
            </w:pPr>
            <w:r w:rsidRPr="0093529F">
              <w:rPr>
                <w:color w:val="000000" w:themeColor="text1"/>
                <w:sz w:val="20"/>
                <w:szCs w:val="20"/>
              </w:rPr>
              <w:t>Parent feedback</w:t>
            </w:r>
          </w:p>
          <w:p w14:paraId="5FC1F9DB" w14:textId="77777777" w:rsidR="00F17F04" w:rsidRPr="0093529F" w:rsidRDefault="00F17F04" w:rsidP="00F17F04">
            <w:pPr>
              <w:pStyle w:val="NoSpacing"/>
              <w:rPr>
                <w:color w:val="FF0000"/>
                <w:sz w:val="20"/>
                <w:szCs w:val="20"/>
              </w:rPr>
            </w:pPr>
          </w:p>
          <w:p w14:paraId="2F9B3F45" w14:textId="77777777" w:rsidR="00F17F04" w:rsidRPr="0093529F" w:rsidRDefault="00F17F04" w:rsidP="00F17F04">
            <w:pPr>
              <w:pStyle w:val="NoSpacing"/>
              <w:rPr>
                <w:b/>
                <w:color w:val="000000" w:themeColor="text1"/>
                <w:sz w:val="20"/>
                <w:szCs w:val="20"/>
              </w:rPr>
            </w:pPr>
            <w:r w:rsidRPr="0093529F">
              <w:rPr>
                <w:b/>
                <w:color w:val="000000" w:themeColor="text1"/>
                <w:sz w:val="20"/>
                <w:szCs w:val="20"/>
              </w:rPr>
              <w:t>Direct Observation</w:t>
            </w:r>
          </w:p>
          <w:p w14:paraId="71D70571" w14:textId="77777777" w:rsidR="00F17F04" w:rsidRDefault="00F17F04" w:rsidP="00F17F04">
            <w:pPr>
              <w:pStyle w:val="NoSpacing"/>
              <w:rPr>
                <w:color w:val="000000" w:themeColor="text1"/>
                <w:sz w:val="20"/>
                <w:szCs w:val="20"/>
              </w:rPr>
            </w:pPr>
            <w:r w:rsidRPr="0093529F">
              <w:rPr>
                <w:color w:val="000000" w:themeColor="text1"/>
                <w:sz w:val="20"/>
                <w:szCs w:val="20"/>
              </w:rPr>
              <w:t>Shared Classroom Observation by SLT</w:t>
            </w:r>
            <w:r>
              <w:rPr>
                <w:color w:val="000000" w:themeColor="text1"/>
                <w:sz w:val="20"/>
                <w:szCs w:val="20"/>
              </w:rPr>
              <w:t>/PT. Monitoring effectiveness of ‘Playground Pedagogy’.</w:t>
            </w:r>
          </w:p>
          <w:p w14:paraId="40B4642E" w14:textId="77777777" w:rsidR="00A46A3D" w:rsidRPr="0046550E" w:rsidRDefault="00A46A3D" w:rsidP="00AA3940">
            <w:pPr>
              <w:pStyle w:val="ListParagraph"/>
              <w:spacing w:after="0" w:line="240" w:lineRule="auto"/>
              <w:ind w:left="324"/>
              <w:rPr>
                <w:rFonts w:cstheme="minorHAnsi"/>
                <w:sz w:val="20"/>
                <w:szCs w:val="20"/>
              </w:rPr>
            </w:pPr>
          </w:p>
          <w:p w14:paraId="637420A2" w14:textId="77777777" w:rsidR="00A46A3D" w:rsidRPr="0046550E" w:rsidRDefault="00A46A3D" w:rsidP="00AA3940">
            <w:pPr>
              <w:pStyle w:val="ListParagraph"/>
              <w:spacing w:after="0" w:line="240" w:lineRule="auto"/>
              <w:ind w:left="324"/>
              <w:rPr>
                <w:rFonts w:cstheme="minorHAnsi"/>
                <w:sz w:val="20"/>
                <w:szCs w:val="20"/>
              </w:rPr>
            </w:pPr>
          </w:p>
          <w:p w14:paraId="7914E494" w14:textId="77777777" w:rsidR="00A46A3D" w:rsidRPr="0046550E" w:rsidRDefault="00A46A3D" w:rsidP="00AA3940">
            <w:pPr>
              <w:pStyle w:val="ListParagraph"/>
              <w:spacing w:after="0" w:line="240" w:lineRule="auto"/>
              <w:ind w:left="324"/>
              <w:rPr>
                <w:rFonts w:cstheme="minorHAnsi"/>
                <w:sz w:val="20"/>
                <w:szCs w:val="20"/>
              </w:rPr>
            </w:pPr>
          </w:p>
          <w:p w14:paraId="3191FA07" w14:textId="77777777" w:rsidR="00A46A3D" w:rsidRPr="0046550E" w:rsidRDefault="00A46A3D" w:rsidP="00AA3940">
            <w:pPr>
              <w:pStyle w:val="ListParagraph"/>
              <w:spacing w:after="0" w:line="240" w:lineRule="auto"/>
              <w:ind w:left="324"/>
              <w:rPr>
                <w:rFonts w:cstheme="minorHAnsi"/>
                <w:sz w:val="20"/>
                <w:szCs w:val="20"/>
              </w:rPr>
            </w:pPr>
          </w:p>
          <w:p w14:paraId="4831A68D" w14:textId="77777777" w:rsidR="00A46A3D" w:rsidRPr="0046550E" w:rsidRDefault="00A46A3D" w:rsidP="00AA3940">
            <w:pPr>
              <w:pStyle w:val="ListParagraph"/>
              <w:spacing w:after="0" w:line="240" w:lineRule="auto"/>
              <w:ind w:left="324"/>
              <w:rPr>
                <w:rFonts w:cstheme="minorHAnsi"/>
                <w:sz w:val="20"/>
                <w:szCs w:val="20"/>
              </w:rPr>
            </w:pPr>
          </w:p>
          <w:p w14:paraId="33CF380E" w14:textId="77777777" w:rsidR="00A46A3D" w:rsidRPr="0046550E" w:rsidRDefault="00A46A3D" w:rsidP="00AA3940">
            <w:pPr>
              <w:pStyle w:val="ListParagraph"/>
              <w:spacing w:after="0" w:line="240" w:lineRule="auto"/>
              <w:ind w:left="324"/>
              <w:rPr>
                <w:rFonts w:cstheme="minorHAnsi"/>
                <w:sz w:val="20"/>
                <w:szCs w:val="20"/>
              </w:rPr>
            </w:pPr>
          </w:p>
          <w:p w14:paraId="132BBB40" w14:textId="77777777" w:rsidR="00A46A3D" w:rsidRDefault="00A46A3D" w:rsidP="00A46A3D">
            <w:pPr>
              <w:rPr>
                <w:rFonts w:asciiTheme="minorHAnsi" w:hAnsiTheme="minorHAnsi" w:cstheme="minorHAnsi"/>
                <w:sz w:val="20"/>
                <w:szCs w:val="20"/>
              </w:rPr>
            </w:pPr>
          </w:p>
          <w:p w14:paraId="1CCAA46F" w14:textId="77777777" w:rsidR="00ED6F2F" w:rsidRDefault="00ED6F2F" w:rsidP="00A46A3D">
            <w:pPr>
              <w:rPr>
                <w:rFonts w:asciiTheme="minorHAnsi" w:hAnsiTheme="minorHAnsi" w:cstheme="minorHAnsi"/>
                <w:sz w:val="20"/>
                <w:szCs w:val="20"/>
              </w:rPr>
            </w:pPr>
          </w:p>
          <w:p w14:paraId="64690F12" w14:textId="77777777" w:rsidR="00ED6F2F" w:rsidRDefault="00ED6F2F" w:rsidP="00A46A3D">
            <w:pPr>
              <w:rPr>
                <w:rFonts w:asciiTheme="minorHAnsi" w:hAnsiTheme="minorHAnsi" w:cstheme="minorHAnsi"/>
                <w:sz w:val="20"/>
                <w:szCs w:val="20"/>
              </w:rPr>
            </w:pPr>
          </w:p>
          <w:p w14:paraId="3CE33808" w14:textId="77777777" w:rsidR="00C46924" w:rsidRDefault="00C46924" w:rsidP="00ED6F2F">
            <w:pPr>
              <w:pStyle w:val="NoSpacing"/>
              <w:rPr>
                <w:b/>
                <w:color w:val="000000" w:themeColor="text1"/>
                <w:sz w:val="20"/>
                <w:szCs w:val="20"/>
              </w:rPr>
            </w:pPr>
          </w:p>
          <w:p w14:paraId="59AB7D80" w14:textId="77777777" w:rsidR="00C46924" w:rsidRDefault="00C46924" w:rsidP="00ED6F2F">
            <w:pPr>
              <w:pStyle w:val="NoSpacing"/>
              <w:rPr>
                <w:b/>
                <w:color w:val="000000" w:themeColor="text1"/>
                <w:sz w:val="20"/>
                <w:szCs w:val="20"/>
              </w:rPr>
            </w:pPr>
          </w:p>
          <w:p w14:paraId="3DDF1410" w14:textId="77777777" w:rsidR="009567FC" w:rsidRDefault="009567FC" w:rsidP="00ED6F2F">
            <w:pPr>
              <w:pStyle w:val="NoSpacing"/>
              <w:rPr>
                <w:b/>
                <w:color w:val="000000" w:themeColor="text1"/>
                <w:sz w:val="20"/>
                <w:szCs w:val="20"/>
              </w:rPr>
            </w:pPr>
          </w:p>
          <w:p w14:paraId="666A1E87" w14:textId="77777777" w:rsidR="009567FC" w:rsidRDefault="009567FC" w:rsidP="00ED6F2F">
            <w:pPr>
              <w:pStyle w:val="NoSpacing"/>
              <w:rPr>
                <w:b/>
                <w:color w:val="000000" w:themeColor="text1"/>
                <w:sz w:val="20"/>
                <w:szCs w:val="20"/>
              </w:rPr>
            </w:pPr>
          </w:p>
          <w:p w14:paraId="6524D7BD" w14:textId="32118D65" w:rsidR="00ED6F2F" w:rsidRPr="0093529F" w:rsidRDefault="00ED6F2F" w:rsidP="00ED6F2F">
            <w:pPr>
              <w:pStyle w:val="NoSpacing"/>
              <w:rPr>
                <w:b/>
                <w:color w:val="000000" w:themeColor="text1"/>
                <w:sz w:val="20"/>
                <w:szCs w:val="20"/>
              </w:rPr>
            </w:pPr>
            <w:r w:rsidRPr="0093529F">
              <w:rPr>
                <w:b/>
                <w:color w:val="000000" w:themeColor="text1"/>
                <w:sz w:val="20"/>
                <w:szCs w:val="20"/>
              </w:rPr>
              <w:t>Analysis of Data</w:t>
            </w:r>
          </w:p>
          <w:p w14:paraId="51756BEA"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Analysis of questionnaires</w:t>
            </w:r>
          </w:p>
          <w:p w14:paraId="20B9CC52" w14:textId="77777777" w:rsidR="00ED6F2F" w:rsidRPr="0093529F" w:rsidRDefault="00ED6F2F" w:rsidP="00ED6F2F">
            <w:pPr>
              <w:pStyle w:val="NoSpacing"/>
              <w:rPr>
                <w:color w:val="FF0000"/>
                <w:sz w:val="20"/>
                <w:szCs w:val="20"/>
              </w:rPr>
            </w:pPr>
          </w:p>
          <w:p w14:paraId="16310B88" w14:textId="4C1BB6E1" w:rsidR="00ED6F2F" w:rsidRPr="0093529F" w:rsidRDefault="00ED6F2F" w:rsidP="00ED6F2F">
            <w:pPr>
              <w:pStyle w:val="NoSpacing"/>
              <w:rPr>
                <w:b/>
                <w:color w:val="000000" w:themeColor="text1"/>
                <w:sz w:val="20"/>
                <w:szCs w:val="20"/>
              </w:rPr>
            </w:pPr>
            <w:r w:rsidRPr="0093529F">
              <w:rPr>
                <w:b/>
                <w:color w:val="000000" w:themeColor="text1"/>
                <w:sz w:val="20"/>
                <w:szCs w:val="20"/>
              </w:rPr>
              <w:t>Gathering Views</w:t>
            </w:r>
          </w:p>
          <w:p w14:paraId="72942B08"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Learner conversations</w:t>
            </w:r>
          </w:p>
          <w:p w14:paraId="3943CED0"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Staff evaluations</w:t>
            </w:r>
          </w:p>
          <w:p w14:paraId="7961D39B"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Parent feedback</w:t>
            </w:r>
          </w:p>
          <w:p w14:paraId="38FFDD8A" w14:textId="77777777" w:rsidR="00ED6F2F" w:rsidRPr="0093529F" w:rsidRDefault="00ED6F2F" w:rsidP="00ED6F2F">
            <w:pPr>
              <w:pStyle w:val="NoSpacing"/>
              <w:rPr>
                <w:color w:val="FF0000"/>
                <w:sz w:val="20"/>
                <w:szCs w:val="20"/>
              </w:rPr>
            </w:pPr>
          </w:p>
          <w:p w14:paraId="4AE2D744" w14:textId="77777777" w:rsidR="00ED6F2F" w:rsidRPr="0093529F" w:rsidRDefault="00ED6F2F" w:rsidP="00ED6F2F">
            <w:pPr>
              <w:pStyle w:val="NoSpacing"/>
              <w:rPr>
                <w:b/>
                <w:color w:val="000000" w:themeColor="text1"/>
                <w:sz w:val="20"/>
                <w:szCs w:val="20"/>
              </w:rPr>
            </w:pPr>
            <w:r w:rsidRPr="0093529F">
              <w:rPr>
                <w:b/>
                <w:color w:val="000000" w:themeColor="text1"/>
                <w:sz w:val="20"/>
                <w:szCs w:val="20"/>
              </w:rPr>
              <w:t>Direct Observation</w:t>
            </w:r>
          </w:p>
          <w:p w14:paraId="7B692743" w14:textId="00159822" w:rsidR="00ED6F2F" w:rsidRDefault="00ED6F2F" w:rsidP="00ED6F2F">
            <w:pPr>
              <w:pStyle w:val="NoSpacing"/>
              <w:rPr>
                <w:color w:val="000000" w:themeColor="text1"/>
                <w:sz w:val="20"/>
                <w:szCs w:val="20"/>
              </w:rPr>
            </w:pPr>
            <w:r w:rsidRPr="0093529F">
              <w:rPr>
                <w:color w:val="000000" w:themeColor="text1"/>
                <w:sz w:val="20"/>
                <w:szCs w:val="20"/>
              </w:rPr>
              <w:t>Shared Classroom Observation by SLT</w:t>
            </w:r>
            <w:r>
              <w:rPr>
                <w:color w:val="000000" w:themeColor="text1"/>
                <w:sz w:val="20"/>
                <w:szCs w:val="20"/>
              </w:rPr>
              <w:t>/PT. Monitoring effectiveness of ‘Playground Pedagogy’.</w:t>
            </w:r>
          </w:p>
          <w:p w14:paraId="5779F2BE" w14:textId="77777777" w:rsidR="00F17F04" w:rsidRDefault="00F17F04" w:rsidP="00ED6F2F">
            <w:pPr>
              <w:pStyle w:val="NoSpacing"/>
              <w:rPr>
                <w:color w:val="000000" w:themeColor="text1"/>
                <w:sz w:val="20"/>
                <w:szCs w:val="20"/>
              </w:rPr>
            </w:pPr>
          </w:p>
          <w:p w14:paraId="25FEA3DA" w14:textId="77777777" w:rsidR="00ED6F2F" w:rsidRPr="0093529F" w:rsidRDefault="00ED6F2F" w:rsidP="00ED6F2F">
            <w:pPr>
              <w:pStyle w:val="NoSpacing"/>
              <w:rPr>
                <w:b/>
                <w:color w:val="000000" w:themeColor="text1"/>
                <w:sz w:val="20"/>
                <w:szCs w:val="20"/>
              </w:rPr>
            </w:pPr>
            <w:r w:rsidRPr="0093529F">
              <w:rPr>
                <w:b/>
                <w:color w:val="000000" w:themeColor="text1"/>
                <w:sz w:val="20"/>
                <w:szCs w:val="20"/>
              </w:rPr>
              <w:t>Gathering Views</w:t>
            </w:r>
          </w:p>
          <w:p w14:paraId="34E0A58F"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Learner conversations</w:t>
            </w:r>
          </w:p>
          <w:p w14:paraId="293C1DBE"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Staff evaluations</w:t>
            </w:r>
          </w:p>
          <w:p w14:paraId="024DBDBF" w14:textId="77777777" w:rsidR="00ED6F2F" w:rsidRPr="0093529F" w:rsidRDefault="00ED6F2F" w:rsidP="00ED6F2F">
            <w:pPr>
              <w:pStyle w:val="NoSpacing"/>
              <w:rPr>
                <w:color w:val="000000" w:themeColor="text1"/>
                <w:sz w:val="20"/>
                <w:szCs w:val="20"/>
              </w:rPr>
            </w:pPr>
            <w:r w:rsidRPr="0093529F">
              <w:rPr>
                <w:color w:val="000000" w:themeColor="text1"/>
                <w:sz w:val="20"/>
                <w:szCs w:val="20"/>
              </w:rPr>
              <w:t>Parent feedback</w:t>
            </w:r>
          </w:p>
          <w:p w14:paraId="7B74F2F1" w14:textId="77777777" w:rsidR="00ED6F2F" w:rsidRPr="0093529F" w:rsidRDefault="00ED6F2F" w:rsidP="00ED6F2F">
            <w:pPr>
              <w:pStyle w:val="NoSpacing"/>
              <w:rPr>
                <w:color w:val="000000" w:themeColor="text1"/>
                <w:sz w:val="20"/>
                <w:szCs w:val="20"/>
              </w:rPr>
            </w:pPr>
          </w:p>
          <w:p w14:paraId="50990E59" w14:textId="77777777" w:rsidR="00ED6F2F" w:rsidRPr="0093529F" w:rsidRDefault="00ED6F2F" w:rsidP="00ED6F2F">
            <w:pPr>
              <w:pStyle w:val="NoSpacing"/>
              <w:rPr>
                <w:b/>
                <w:color w:val="000000" w:themeColor="text1"/>
                <w:sz w:val="20"/>
                <w:szCs w:val="20"/>
              </w:rPr>
            </w:pPr>
            <w:r w:rsidRPr="0093529F">
              <w:rPr>
                <w:b/>
                <w:color w:val="000000" w:themeColor="text1"/>
                <w:sz w:val="20"/>
                <w:szCs w:val="20"/>
              </w:rPr>
              <w:t>Analysis of Data</w:t>
            </w:r>
          </w:p>
          <w:p w14:paraId="1AC85469" w14:textId="666DD205" w:rsidR="00ED6F2F" w:rsidRPr="0093529F" w:rsidRDefault="00ED6F2F" w:rsidP="00ED6F2F">
            <w:pPr>
              <w:pStyle w:val="NoSpacing"/>
              <w:rPr>
                <w:color w:val="000000" w:themeColor="text1"/>
                <w:sz w:val="20"/>
                <w:szCs w:val="20"/>
              </w:rPr>
            </w:pPr>
            <w:r w:rsidRPr="00E96A3B">
              <w:rPr>
                <w:color w:val="000000" w:themeColor="text1"/>
                <w:sz w:val="20"/>
                <w:szCs w:val="20"/>
              </w:rPr>
              <w:t>Power Bi</w:t>
            </w:r>
          </w:p>
          <w:p w14:paraId="55D30AE2" w14:textId="38AE5382" w:rsidR="00ED6F2F" w:rsidRPr="0046550E" w:rsidRDefault="00ED6F2F" w:rsidP="00A46A3D">
            <w:pPr>
              <w:rPr>
                <w:rFonts w:asciiTheme="minorHAnsi" w:hAnsiTheme="minorHAnsi" w:cstheme="minorHAnsi"/>
                <w:sz w:val="20"/>
                <w:szCs w:val="20"/>
              </w:rPr>
            </w:pPr>
          </w:p>
        </w:tc>
        <w:tc>
          <w:tcPr>
            <w:tcW w:w="2551" w:type="dxa"/>
          </w:tcPr>
          <w:p w14:paraId="1C556C00" w14:textId="77777777" w:rsidR="00A46A3D" w:rsidRPr="0046550E" w:rsidRDefault="00A46A3D" w:rsidP="00AA3940">
            <w:pPr>
              <w:rPr>
                <w:rFonts w:asciiTheme="minorHAnsi" w:hAnsiTheme="minorHAnsi" w:cstheme="minorHAnsi"/>
                <w:color w:val="FF0000"/>
                <w:sz w:val="20"/>
                <w:szCs w:val="20"/>
              </w:rPr>
            </w:pPr>
          </w:p>
          <w:p w14:paraId="141D050F" w14:textId="77777777" w:rsidR="00A46A3D" w:rsidRPr="0046550E" w:rsidRDefault="00A46A3D" w:rsidP="00AA3940">
            <w:pPr>
              <w:rPr>
                <w:rFonts w:asciiTheme="minorHAnsi" w:hAnsiTheme="minorHAnsi" w:cstheme="minorHAnsi"/>
                <w:sz w:val="20"/>
                <w:szCs w:val="20"/>
              </w:rPr>
            </w:pPr>
          </w:p>
          <w:p w14:paraId="3857C7BF" w14:textId="77777777" w:rsidR="00A46A3D" w:rsidRPr="0046550E" w:rsidRDefault="00A46A3D" w:rsidP="00AA3940">
            <w:pPr>
              <w:rPr>
                <w:rFonts w:asciiTheme="minorHAnsi" w:hAnsiTheme="minorHAnsi" w:cstheme="minorHAnsi"/>
                <w:color w:val="FF0000"/>
                <w:sz w:val="20"/>
                <w:szCs w:val="20"/>
              </w:rPr>
            </w:pPr>
          </w:p>
        </w:tc>
      </w:tr>
      <w:tr w:rsidR="00A46A3D" w:rsidRPr="003119D4" w14:paraId="2CD489D4" w14:textId="77777777" w:rsidTr="00AA3940">
        <w:trPr>
          <w:trHeight w:val="1146"/>
        </w:trPr>
        <w:tc>
          <w:tcPr>
            <w:tcW w:w="3214" w:type="dxa"/>
          </w:tcPr>
          <w:p w14:paraId="44E7F15D" w14:textId="24F33CAB" w:rsidR="00045A00" w:rsidRDefault="00A46A3D" w:rsidP="00045A00">
            <w:pPr>
              <w:tabs>
                <w:tab w:val="left" w:pos="2520"/>
              </w:tabs>
              <w:jc w:val="both"/>
              <w:rPr>
                <w:rFonts w:cstheme="minorHAnsi"/>
                <w:bCs/>
                <w:iCs/>
                <w:color w:val="000000" w:themeColor="text1"/>
                <w:sz w:val="20"/>
                <w:szCs w:val="20"/>
              </w:rPr>
            </w:pPr>
            <w:r w:rsidRPr="00045A00">
              <w:rPr>
                <w:rFonts w:asciiTheme="minorHAnsi" w:hAnsiTheme="minorHAnsi" w:cstheme="minorHAnsi"/>
                <w:b/>
                <w:color w:val="0070C0"/>
                <w:sz w:val="20"/>
                <w:szCs w:val="20"/>
                <w:u w:val="single"/>
              </w:rPr>
              <w:t>Intervention 2</w:t>
            </w:r>
            <w:r w:rsidR="00045A00">
              <w:rPr>
                <w:rFonts w:asciiTheme="minorHAnsi" w:hAnsiTheme="minorHAnsi" w:cstheme="minorHAnsi"/>
                <w:b/>
                <w:color w:val="0070C0"/>
                <w:sz w:val="20"/>
                <w:szCs w:val="20"/>
                <w:u w:val="single"/>
              </w:rPr>
              <w:t xml:space="preserve"> - </w:t>
            </w:r>
            <w:r w:rsidR="00045A00" w:rsidRPr="00045A00">
              <w:rPr>
                <w:rFonts w:cstheme="minorHAnsi"/>
                <w:bCs/>
                <w:iCs/>
                <w:color w:val="0070C0"/>
                <w:sz w:val="20"/>
                <w:szCs w:val="20"/>
              </w:rPr>
              <w:t xml:space="preserve">To raise attainment in writing </w:t>
            </w:r>
            <w:r w:rsidR="0041006C">
              <w:rPr>
                <w:rFonts w:cstheme="minorHAnsi"/>
                <w:bCs/>
                <w:iCs/>
                <w:color w:val="0070C0"/>
                <w:sz w:val="20"/>
                <w:szCs w:val="20"/>
              </w:rPr>
              <w:t xml:space="preserve">with a particular focus </w:t>
            </w:r>
            <w:r w:rsidR="00045A00" w:rsidRPr="00045A00">
              <w:rPr>
                <w:rFonts w:cstheme="minorHAnsi"/>
                <w:bCs/>
                <w:iCs/>
                <w:color w:val="0070C0"/>
                <w:sz w:val="20"/>
                <w:szCs w:val="20"/>
              </w:rPr>
              <w:t xml:space="preserve">at </w:t>
            </w:r>
            <w:r w:rsidR="0041006C">
              <w:rPr>
                <w:rFonts w:cstheme="minorHAnsi"/>
                <w:bCs/>
                <w:iCs/>
                <w:color w:val="0070C0"/>
                <w:sz w:val="20"/>
                <w:szCs w:val="20"/>
              </w:rPr>
              <w:t xml:space="preserve">P1, </w:t>
            </w:r>
            <w:r w:rsidR="00045A00" w:rsidRPr="00045A00">
              <w:rPr>
                <w:rFonts w:cstheme="minorHAnsi"/>
                <w:bCs/>
                <w:iCs/>
                <w:color w:val="0070C0"/>
                <w:sz w:val="20"/>
                <w:szCs w:val="20"/>
              </w:rPr>
              <w:t>P4, P5 and P7.</w:t>
            </w:r>
          </w:p>
          <w:p w14:paraId="253D7362" w14:textId="112344F2" w:rsidR="00A46A3D" w:rsidRPr="00045A00" w:rsidRDefault="00A46A3D" w:rsidP="00AA3940">
            <w:pPr>
              <w:rPr>
                <w:rFonts w:asciiTheme="minorHAnsi" w:hAnsiTheme="minorHAnsi" w:cstheme="minorHAnsi"/>
                <w:b/>
                <w:color w:val="0070C0"/>
                <w:sz w:val="20"/>
                <w:szCs w:val="20"/>
                <w:u w:val="single"/>
              </w:rPr>
            </w:pPr>
          </w:p>
          <w:p w14:paraId="5D446E73" w14:textId="2310FCE0" w:rsidR="00045A00" w:rsidRDefault="00045A00" w:rsidP="00045A00">
            <w:pPr>
              <w:rPr>
                <w:rFonts w:cstheme="minorHAnsi"/>
                <w:b/>
                <w:sz w:val="20"/>
                <w:szCs w:val="20"/>
              </w:rPr>
            </w:pPr>
          </w:p>
          <w:p w14:paraId="18A7596C" w14:textId="77777777" w:rsidR="00045A00" w:rsidRDefault="00045A00" w:rsidP="00045A00">
            <w:pPr>
              <w:pStyle w:val="NoSpacing"/>
              <w:rPr>
                <w:b/>
                <w:color w:val="000000" w:themeColor="text1"/>
                <w:sz w:val="20"/>
                <w:szCs w:val="20"/>
              </w:rPr>
            </w:pPr>
            <w:r w:rsidRPr="004C363C">
              <w:rPr>
                <w:b/>
                <w:color w:val="000000" w:themeColor="text1"/>
                <w:sz w:val="20"/>
                <w:szCs w:val="20"/>
              </w:rPr>
              <w:t>Learner evidence will demonstrate progress in writing</w:t>
            </w:r>
            <w:r>
              <w:rPr>
                <w:b/>
                <w:color w:val="000000" w:themeColor="text1"/>
                <w:sz w:val="20"/>
                <w:szCs w:val="20"/>
              </w:rPr>
              <w:t>.</w:t>
            </w:r>
          </w:p>
          <w:p w14:paraId="5DC1DC3D" w14:textId="4976573A" w:rsidR="00045A00" w:rsidRDefault="00045A00" w:rsidP="00045A00">
            <w:pPr>
              <w:rPr>
                <w:rFonts w:cstheme="minorHAnsi"/>
                <w:b/>
                <w:sz w:val="20"/>
                <w:szCs w:val="20"/>
              </w:rPr>
            </w:pPr>
          </w:p>
          <w:p w14:paraId="191D1366" w14:textId="77777777" w:rsidR="00045A00" w:rsidRDefault="00045A00" w:rsidP="00045A00">
            <w:pPr>
              <w:pStyle w:val="NoSpacing"/>
              <w:rPr>
                <w:b/>
                <w:sz w:val="20"/>
                <w:szCs w:val="20"/>
              </w:rPr>
            </w:pPr>
            <w:r>
              <w:rPr>
                <w:b/>
                <w:sz w:val="20"/>
                <w:szCs w:val="20"/>
              </w:rPr>
              <w:t xml:space="preserve">Clear expectations around the process of teaching writing at </w:t>
            </w:r>
            <w:proofErr w:type="spellStart"/>
            <w:r>
              <w:rPr>
                <w:b/>
                <w:sz w:val="20"/>
                <w:szCs w:val="20"/>
              </w:rPr>
              <w:t>Caskieberran</w:t>
            </w:r>
            <w:proofErr w:type="spellEnd"/>
            <w:r>
              <w:rPr>
                <w:b/>
                <w:sz w:val="20"/>
                <w:szCs w:val="20"/>
              </w:rPr>
              <w:t>.</w:t>
            </w:r>
          </w:p>
          <w:p w14:paraId="5BFD2263" w14:textId="77777777" w:rsidR="00045A00" w:rsidRPr="00045A00" w:rsidRDefault="00045A00" w:rsidP="00045A00">
            <w:pPr>
              <w:rPr>
                <w:rFonts w:cstheme="minorHAnsi"/>
                <w:b/>
                <w:sz w:val="20"/>
                <w:szCs w:val="20"/>
              </w:rPr>
            </w:pPr>
          </w:p>
          <w:p w14:paraId="3EF3B7A5" w14:textId="77777777" w:rsidR="00A46A3D" w:rsidRPr="003119D4" w:rsidRDefault="00A46A3D" w:rsidP="00AA3940">
            <w:pPr>
              <w:rPr>
                <w:rFonts w:ascii="Century Gothic" w:hAnsi="Century Gothic" w:cs="Arial"/>
                <w:b/>
                <w:sz w:val="20"/>
                <w:szCs w:val="20"/>
                <w:u w:val="single"/>
              </w:rPr>
            </w:pPr>
          </w:p>
          <w:p w14:paraId="26D90258" w14:textId="77777777" w:rsidR="00A46A3D" w:rsidRPr="003119D4" w:rsidRDefault="00A46A3D" w:rsidP="00AA3940">
            <w:pPr>
              <w:rPr>
                <w:rFonts w:ascii="Century Gothic" w:hAnsi="Century Gothic" w:cs="Arial"/>
                <w:b/>
                <w:sz w:val="20"/>
                <w:szCs w:val="20"/>
                <w:u w:val="single"/>
              </w:rPr>
            </w:pPr>
          </w:p>
          <w:p w14:paraId="6E3BB5CB" w14:textId="77777777" w:rsidR="00A46A3D" w:rsidRPr="003119D4" w:rsidRDefault="00A46A3D" w:rsidP="00AA3940">
            <w:pPr>
              <w:rPr>
                <w:rFonts w:ascii="Century Gothic" w:hAnsi="Century Gothic" w:cs="Arial"/>
                <w:b/>
                <w:sz w:val="20"/>
                <w:szCs w:val="20"/>
                <w:u w:val="single"/>
              </w:rPr>
            </w:pPr>
          </w:p>
          <w:p w14:paraId="03BA260F" w14:textId="77777777" w:rsidR="00A46A3D" w:rsidRPr="003119D4" w:rsidRDefault="00A46A3D" w:rsidP="00AA3940">
            <w:pPr>
              <w:rPr>
                <w:rFonts w:ascii="Century Gothic" w:hAnsi="Century Gothic" w:cs="Arial"/>
                <w:bCs/>
                <w:sz w:val="20"/>
                <w:szCs w:val="20"/>
              </w:rPr>
            </w:pPr>
          </w:p>
        </w:tc>
        <w:tc>
          <w:tcPr>
            <w:tcW w:w="5995" w:type="dxa"/>
            <w:gridSpan w:val="2"/>
          </w:tcPr>
          <w:p w14:paraId="045BC61D" w14:textId="77777777" w:rsidR="00045A00" w:rsidRPr="004C363C" w:rsidRDefault="00045A00" w:rsidP="00045A00">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Regular l</w:t>
            </w:r>
            <w:r w:rsidRPr="004C363C">
              <w:rPr>
                <w:rFonts w:eastAsia="Times New Roman"/>
                <w:color w:val="323130"/>
                <w:sz w:val="20"/>
                <w:szCs w:val="20"/>
                <w:shd w:val="clear" w:color="auto" w:fill="F6F6F6"/>
              </w:rPr>
              <w:t>earner conversation</w:t>
            </w:r>
            <w:r>
              <w:rPr>
                <w:rFonts w:eastAsia="Times New Roman"/>
                <w:color w:val="323130"/>
                <w:sz w:val="20"/>
                <w:szCs w:val="20"/>
                <w:shd w:val="clear" w:color="auto" w:fill="F6F6F6"/>
              </w:rPr>
              <w:t>s</w:t>
            </w:r>
            <w:r w:rsidRPr="004C363C">
              <w:rPr>
                <w:rFonts w:eastAsia="Times New Roman"/>
                <w:color w:val="323130"/>
                <w:sz w:val="20"/>
                <w:szCs w:val="20"/>
                <w:shd w:val="clear" w:color="auto" w:fill="F6F6F6"/>
              </w:rPr>
              <w:t xml:space="preserve"> with identified children to discuss </w:t>
            </w:r>
            <w:r>
              <w:rPr>
                <w:rFonts w:eastAsia="Times New Roman"/>
                <w:color w:val="323130"/>
                <w:sz w:val="20"/>
                <w:szCs w:val="20"/>
                <w:shd w:val="clear" w:color="auto" w:fill="F6F6F6"/>
              </w:rPr>
              <w:t xml:space="preserve">their </w:t>
            </w:r>
            <w:r w:rsidRPr="004C363C">
              <w:rPr>
                <w:rFonts w:eastAsia="Times New Roman"/>
                <w:color w:val="323130"/>
                <w:sz w:val="20"/>
                <w:szCs w:val="20"/>
                <w:shd w:val="clear" w:color="auto" w:fill="F6F6F6"/>
              </w:rPr>
              <w:t>writing,</w:t>
            </w:r>
            <w:r>
              <w:rPr>
                <w:rFonts w:eastAsia="Times New Roman"/>
                <w:color w:val="323130"/>
                <w:sz w:val="20"/>
                <w:szCs w:val="20"/>
                <w:shd w:val="clear" w:color="auto" w:fill="F6F6F6"/>
              </w:rPr>
              <w:t xml:space="preserve"> their attitude towards writing and establish strengths and barriers.</w:t>
            </w:r>
          </w:p>
          <w:p w14:paraId="2C3656AA" w14:textId="77777777" w:rsidR="00045A00" w:rsidRDefault="00045A00" w:rsidP="00045A00">
            <w:pPr>
              <w:pStyle w:val="NoSpacing"/>
              <w:rPr>
                <w:rFonts w:eastAsia="Times New Roman"/>
                <w:color w:val="323130"/>
                <w:sz w:val="20"/>
                <w:szCs w:val="20"/>
                <w:shd w:val="clear" w:color="auto" w:fill="F6F6F6"/>
              </w:rPr>
            </w:pPr>
          </w:p>
          <w:p w14:paraId="60D2BBC7" w14:textId="462C6319" w:rsidR="00045A00" w:rsidRDefault="00045A00" w:rsidP="00045A00">
            <w:pPr>
              <w:pStyle w:val="NoSpacing"/>
              <w:rPr>
                <w:rFonts w:eastAsia="Times New Roman"/>
                <w:color w:val="323130"/>
                <w:sz w:val="20"/>
                <w:szCs w:val="20"/>
                <w:shd w:val="clear" w:color="auto" w:fill="F6F6F6"/>
              </w:rPr>
            </w:pPr>
            <w:r w:rsidRPr="004C363C">
              <w:rPr>
                <w:rFonts w:eastAsia="Times New Roman"/>
                <w:color w:val="323130"/>
                <w:sz w:val="20"/>
                <w:szCs w:val="20"/>
                <w:shd w:val="clear" w:color="auto" w:fill="F6F6F6"/>
              </w:rPr>
              <w:t>Jotter monitoring</w:t>
            </w:r>
            <w:r w:rsidR="009567FC">
              <w:rPr>
                <w:rFonts w:eastAsia="Times New Roman"/>
                <w:color w:val="323130"/>
                <w:sz w:val="20"/>
                <w:szCs w:val="20"/>
                <w:shd w:val="clear" w:color="auto" w:fill="F6F6F6"/>
              </w:rPr>
              <w:t xml:space="preserve"> at key stages P4, P5 and P7 but to oversee writing from P2 to P7 by modelling good practice and delivering professional learning. Tracking and moderation work to ensure consistency.</w:t>
            </w:r>
          </w:p>
          <w:p w14:paraId="0F7AAB52" w14:textId="77777777" w:rsidR="00045A00" w:rsidRDefault="00045A00" w:rsidP="00045A00">
            <w:pPr>
              <w:pStyle w:val="NoSpacing"/>
              <w:rPr>
                <w:rFonts w:eastAsia="Times New Roman"/>
                <w:color w:val="323130"/>
                <w:sz w:val="20"/>
                <w:szCs w:val="20"/>
                <w:shd w:val="clear" w:color="auto" w:fill="F6F6F6"/>
              </w:rPr>
            </w:pPr>
          </w:p>
          <w:p w14:paraId="7567CCF3" w14:textId="2BDAB76D" w:rsidR="00045A00" w:rsidRDefault="00045A00" w:rsidP="00045A00">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 xml:space="preserve">Input for staff re supports for learners </w:t>
            </w:r>
            <w:proofErr w:type="spellStart"/>
            <w:r>
              <w:rPr>
                <w:rFonts w:eastAsia="Times New Roman"/>
                <w:color w:val="323130"/>
                <w:sz w:val="20"/>
                <w:szCs w:val="20"/>
                <w:shd w:val="clear" w:color="auto" w:fill="F6F6F6"/>
              </w:rPr>
              <w:t>e.g</w:t>
            </w:r>
            <w:proofErr w:type="spellEnd"/>
            <w:r>
              <w:rPr>
                <w:rFonts w:eastAsia="Times New Roman"/>
                <w:color w:val="323130"/>
                <w:sz w:val="20"/>
                <w:szCs w:val="20"/>
                <w:shd w:val="clear" w:color="auto" w:fill="F6F6F6"/>
              </w:rPr>
              <w:t xml:space="preserve"> Clicker, Dictate etc</w:t>
            </w:r>
          </w:p>
          <w:p w14:paraId="235ED0BA" w14:textId="077A2DD7" w:rsidR="00045A00" w:rsidRDefault="00045A00" w:rsidP="00045A00">
            <w:pPr>
              <w:pStyle w:val="NoSpacing"/>
              <w:rPr>
                <w:rFonts w:eastAsia="Times New Roman"/>
                <w:color w:val="323130"/>
                <w:sz w:val="20"/>
                <w:szCs w:val="20"/>
                <w:shd w:val="clear" w:color="auto" w:fill="F6F6F6"/>
              </w:rPr>
            </w:pPr>
          </w:p>
          <w:p w14:paraId="77F56813" w14:textId="5D1CE086" w:rsidR="00045A00" w:rsidRDefault="009567FC" w:rsidP="00045A00">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oversee m</w:t>
            </w:r>
            <w:r w:rsidR="00045A00">
              <w:rPr>
                <w:rFonts w:eastAsia="Times New Roman"/>
                <w:color w:val="323130"/>
                <w:sz w:val="20"/>
                <w:szCs w:val="20"/>
                <w:shd w:val="clear" w:color="auto" w:fill="F6F6F6"/>
              </w:rPr>
              <w:t>oderation of planning for writing:</w:t>
            </w:r>
          </w:p>
          <w:p w14:paraId="1CA692C2" w14:textId="77777777" w:rsidR="00045A00" w:rsidRDefault="00045A00" w:rsidP="00045A00">
            <w:pPr>
              <w:pStyle w:val="NoSpacing"/>
              <w:numPr>
                <w:ilvl w:val="0"/>
                <w:numId w:val="10"/>
              </w:numPr>
              <w:rPr>
                <w:rFonts w:eastAsia="Times New Roman"/>
                <w:color w:val="323130"/>
                <w:sz w:val="20"/>
                <w:szCs w:val="20"/>
                <w:shd w:val="clear" w:color="auto" w:fill="F6F6F6"/>
              </w:rPr>
            </w:pPr>
            <w:r>
              <w:rPr>
                <w:rFonts w:eastAsia="Times New Roman"/>
                <w:color w:val="323130"/>
                <w:sz w:val="20"/>
                <w:szCs w:val="20"/>
                <w:shd w:val="clear" w:color="auto" w:fill="F6F6F6"/>
              </w:rPr>
              <w:t xml:space="preserve">Create a 4-part model for how we teach writing </w:t>
            </w:r>
          </w:p>
          <w:p w14:paraId="3D58E349" w14:textId="77777777" w:rsidR="00045A00" w:rsidRDefault="00045A00" w:rsidP="00045A00">
            <w:pPr>
              <w:pStyle w:val="NoSpacing"/>
              <w:numPr>
                <w:ilvl w:val="0"/>
                <w:numId w:val="11"/>
              </w:numPr>
              <w:rPr>
                <w:rFonts w:eastAsia="Times New Roman"/>
                <w:color w:val="323130"/>
                <w:sz w:val="20"/>
                <w:szCs w:val="20"/>
                <w:shd w:val="clear" w:color="auto" w:fill="F6F6F6"/>
              </w:rPr>
            </w:pPr>
            <w:r w:rsidRPr="00134894">
              <w:rPr>
                <w:rFonts w:eastAsia="Times New Roman"/>
                <w:b/>
                <w:color w:val="323130"/>
                <w:sz w:val="20"/>
                <w:szCs w:val="20"/>
                <w:shd w:val="clear" w:color="auto" w:fill="F6F6F6"/>
              </w:rPr>
              <w:t>IMMERSE</w:t>
            </w:r>
            <w:r>
              <w:rPr>
                <w:rFonts w:eastAsia="Times New Roman"/>
                <w:color w:val="323130"/>
                <w:sz w:val="20"/>
                <w:szCs w:val="20"/>
                <w:shd w:val="clear" w:color="auto" w:fill="F6F6F6"/>
              </w:rPr>
              <w:t xml:space="preserve"> (Read, talk, experience) </w:t>
            </w:r>
          </w:p>
          <w:p w14:paraId="161433F3" w14:textId="77777777" w:rsidR="00045A00" w:rsidRDefault="00045A00" w:rsidP="00045A00">
            <w:pPr>
              <w:pStyle w:val="NoSpacing"/>
              <w:numPr>
                <w:ilvl w:val="0"/>
                <w:numId w:val="11"/>
              </w:numPr>
              <w:rPr>
                <w:rFonts w:eastAsia="Times New Roman"/>
                <w:color w:val="323130"/>
                <w:sz w:val="20"/>
                <w:szCs w:val="20"/>
                <w:shd w:val="clear" w:color="auto" w:fill="F6F6F6"/>
              </w:rPr>
            </w:pPr>
            <w:r>
              <w:rPr>
                <w:rFonts w:eastAsia="Times New Roman"/>
                <w:b/>
                <w:color w:val="323130"/>
                <w:sz w:val="20"/>
                <w:szCs w:val="20"/>
                <w:shd w:val="clear" w:color="auto" w:fill="F6F6F6"/>
              </w:rPr>
              <w:t xml:space="preserve">ANALYSE </w:t>
            </w:r>
            <w:r>
              <w:rPr>
                <w:rFonts w:eastAsia="Times New Roman"/>
                <w:color w:val="323130"/>
                <w:sz w:val="20"/>
                <w:szCs w:val="20"/>
                <w:shd w:val="clear" w:color="auto" w:fill="F6F6F6"/>
              </w:rPr>
              <w:t>(Co-create SC)</w:t>
            </w:r>
          </w:p>
          <w:p w14:paraId="2019AF3F" w14:textId="77777777" w:rsidR="00045A00" w:rsidRPr="00134894" w:rsidRDefault="00045A00" w:rsidP="00045A00">
            <w:pPr>
              <w:pStyle w:val="NoSpacing"/>
              <w:numPr>
                <w:ilvl w:val="0"/>
                <w:numId w:val="11"/>
              </w:numPr>
              <w:rPr>
                <w:rFonts w:eastAsia="Times New Roman"/>
                <w:color w:val="323130"/>
                <w:sz w:val="20"/>
                <w:szCs w:val="20"/>
                <w:shd w:val="clear" w:color="auto" w:fill="F6F6F6"/>
              </w:rPr>
            </w:pPr>
            <w:r>
              <w:rPr>
                <w:rFonts w:eastAsia="Times New Roman"/>
                <w:b/>
                <w:color w:val="323130"/>
                <w:sz w:val="20"/>
                <w:szCs w:val="20"/>
                <w:shd w:val="clear" w:color="auto" w:fill="F6F6F6"/>
              </w:rPr>
              <w:t xml:space="preserve">PRACTISE </w:t>
            </w:r>
            <w:r>
              <w:rPr>
                <w:rFonts w:eastAsia="Times New Roman"/>
                <w:color w:val="323130"/>
                <w:sz w:val="20"/>
                <w:szCs w:val="20"/>
                <w:shd w:val="clear" w:color="auto" w:fill="F6F6F6"/>
              </w:rPr>
              <w:t>(Plan, draft, edit)</w:t>
            </w:r>
          </w:p>
          <w:p w14:paraId="1464BFAF" w14:textId="77777777" w:rsidR="00045A00" w:rsidRPr="00134894" w:rsidRDefault="00045A00" w:rsidP="00045A00">
            <w:pPr>
              <w:pStyle w:val="NoSpacing"/>
              <w:numPr>
                <w:ilvl w:val="0"/>
                <w:numId w:val="11"/>
              </w:numPr>
              <w:rPr>
                <w:rFonts w:eastAsia="Times New Roman"/>
                <w:b/>
                <w:color w:val="323130"/>
                <w:sz w:val="20"/>
                <w:szCs w:val="20"/>
                <w:shd w:val="clear" w:color="auto" w:fill="F6F6F6"/>
              </w:rPr>
            </w:pPr>
            <w:r w:rsidRPr="00134894">
              <w:rPr>
                <w:rFonts w:eastAsia="Times New Roman"/>
                <w:b/>
                <w:color w:val="323130"/>
                <w:sz w:val="20"/>
                <w:szCs w:val="20"/>
                <w:shd w:val="clear" w:color="auto" w:fill="F6F6F6"/>
              </w:rPr>
              <w:t>EVALUATE</w:t>
            </w:r>
            <w:r>
              <w:rPr>
                <w:rFonts w:eastAsia="Times New Roman"/>
                <w:b/>
                <w:color w:val="323130"/>
                <w:sz w:val="20"/>
                <w:szCs w:val="20"/>
                <w:shd w:val="clear" w:color="auto" w:fill="F6F6F6"/>
              </w:rPr>
              <w:t xml:space="preserve"> </w:t>
            </w:r>
            <w:r>
              <w:rPr>
                <w:rFonts w:eastAsia="Times New Roman"/>
                <w:color w:val="323130"/>
                <w:sz w:val="20"/>
                <w:szCs w:val="20"/>
                <w:shd w:val="clear" w:color="auto" w:fill="F6F6F6"/>
              </w:rPr>
              <w:t>(share, redraft, uplevel, celebrate)</w:t>
            </w:r>
          </w:p>
          <w:p w14:paraId="781A4E19" w14:textId="77777777" w:rsidR="00045A00" w:rsidRDefault="00045A00" w:rsidP="00045A00">
            <w:pPr>
              <w:pStyle w:val="NoSpacing"/>
              <w:numPr>
                <w:ilvl w:val="0"/>
                <w:numId w:val="10"/>
              </w:numPr>
              <w:rPr>
                <w:rFonts w:eastAsia="Times New Roman"/>
                <w:color w:val="323130"/>
                <w:sz w:val="20"/>
                <w:szCs w:val="20"/>
                <w:shd w:val="clear" w:color="auto" w:fill="F6F6F6"/>
              </w:rPr>
            </w:pPr>
            <w:r w:rsidRPr="00B50FF6">
              <w:rPr>
                <w:rFonts w:eastAsia="Times New Roman"/>
                <w:color w:val="323130"/>
                <w:sz w:val="20"/>
                <w:szCs w:val="20"/>
                <w:shd w:val="clear" w:color="auto" w:fill="F6F6F6"/>
              </w:rPr>
              <w:lastRenderedPageBreak/>
              <w:t>Collaborative planning</w:t>
            </w:r>
            <w:r>
              <w:rPr>
                <w:rFonts w:eastAsia="Times New Roman"/>
                <w:color w:val="323130"/>
                <w:sz w:val="20"/>
                <w:szCs w:val="20"/>
                <w:shd w:val="clear" w:color="auto" w:fill="F6F6F6"/>
              </w:rPr>
              <w:t xml:space="preserve"> in pairs</w:t>
            </w:r>
          </w:p>
          <w:p w14:paraId="243317C2" w14:textId="77777777" w:rsidR="00045A00" w:rsidRDefault="00045A00" w:rsidP="00045A00">
            <w:pPr>
              <w:pStyle w:val="NoSpacing"/>
              <w:numPr>
                <w:ilvl w:val="0"/>
                <w:numId w:val="10"/>
              </w:numPr>
              <w:rPr>
                <w:rFonts w:eastAsia="Times New Roman"/>
                <w:color w:val="323130"/>
                <w:sz w:val="20"/>
                <w:szCs w:val="20"/>
                <w:shd w:val="clear" w:color="auto" w:fill="F6F6F6"/>
              </w:rPr>
            </w:pPr>
            <w:r>
              <w:rPr>
                <w:rFonts w:eastAsia="Times New Roman"/>
                <w:color w:val="323130"/>
                <w:sz w:val="20"/>
                <w:szCs w:val="20"/>
                <w:shd w:val="clear" w:color="auto" w:fill="F6F6F6"/>
              </w:rPr>
              <w:t>Delivery of series of lessons planned</w:t>
            </w:r>
          </w:p>
          <w:p w14:paraId="57233EEC" w14:textId="77777777" w:rsidR="00045A00" w:rsidRDefault="00045A00" w:rsidP="00045A00">
            <w:pPr>
              <w:pStyle w:val="NoSpacing"/>
              <w:numPr>
                <w:ilvl w:val="0"/>
                <w:numId w:val="10"/>
              </w:numPr>
              <w:rPr>
                <w:rFonts w:eastAsia="Times New Roman"/>
                <w:color w:val="323130"/>
                <w:sz w:val="20"/>
                <w:szCs w:val="20"/>
                <w:shd w:val="clear" w:color="auto" w:fill="F6F6F6"/>
              </w:rPr>
            </w:pPr>
            <w:r>
              <w:rPr>
                <w:rFonts w:eastAsia="Times New Roman"/>
                <w:color w:val="323130"/>
                <w:sz w:val="20"/>
                <w:szCs w:val="20"/>
                <w:shd w:val="clear" w:color="auto" w:fill="F6F6F6"/>
              </w:rPr>
              <w:t>Sharing and Evaluation of process</w:t>
            </w:r>
          </w:p>
          <w:p w14:paraId="7E31CE94" w14:textId="77777777" w:rsidR="00045A00" w:rsidRDefault="00045A00" w:rsidP="00045A00">
            <w:pPr>
              <w:pStyle w:val="NoSpacing"/>
              <w:ind w:left="360"/>
              <w:rPr>
                <w:rFonts w:eastAsia="Times New Roman"/>
                <w:color w:val="323130"/>
                <w:sz w:val="20"/>
                <w:szCs w:val="20"/>
                <w:shd w:val="clear" w:color="auto" w:fill="F6F6F6"/>
              </w:rPr>
            </w:pPr>
          </w:p>
          <w:p w14:paraId="57CF04B7" w14:textId="0BFA57EC" w:rsidR="00045A00" w:rsidRDefault="00045A00" w:rsidP="00045A00">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Share our 4-part writing process with parents</w:t>
            </w:r>
          </w:p>
          <w:p w14:paraId="1E0B9DAD" w14:textId="3EACBE61" w:rsidR="00045A00" w:rsidRDefault="00045A00" w:rsidP="00045A00">
            <w:pPr>
              <w:pStyle w:val="NoSpacing"/>
              <w:rPr>
                <w:rFonts w:eastAsia="Times New Roman"/>
                <w:color w:val="323130"/>
                <w:sz w:val="20"/>
                <w:szCs w:val="20"/>
                <w:shd w:val="clear" w:color="auto" w:fill="F6F6F6"/>
              </w:rPr>
            </w:pPr>
          </w:p>
          <w:p w14:paraId="1ADF9165" w14:textId="77777777" w:rsidR="00AF5766" w:rsidRDefault="00AF5766" w:rsidP="00045A00">
            <w:pPr>
              <w:pStyle w:val="NoSpacing"/>
              <w:rPr>
                <w:rFonts w:eastAsia="Times New Roman"/>
                <w:b/>
                <w:bCs/>
                <w:color w:val="323130"/>
                <w:sz w:val="20"/>
                <w:szCs w:val="20"/>
                <w:shd w:val="clear" w:color="auto" w:fill="F6F6F6"/>
              </w:rPr>
            </w:pPr>
          </w:p>
          <w:p w14:paraId="0410627D" w14:textId="4F5C16B2" w:rsidR="00045A00" w:rsidRPr="004E0334" w:rsidRDefault="00045A00" w:rsidP="00045A00">
            <w:pPr>
              <w:pStyle w:val="NoSpacing"/>
              <w:rPr>
                <w:rFonts w:eastAsia="Times New Roman"/>
                <w:b/>
                <w:bCs/>
                <w:color w:val="323130"/>
                <w:sz w:val="20"/>
                <w:szCs w:val="20"/>
                <w:shd w:val="clear" w:color="auto" w:fill="F6F6F6"/>
              </w:rPr>
            </w:pPr>
            <w:r w:rsidRPr="004E0334">
              <w:rPr>
                <w:rFonts w:eastAsia="Times New Roman"/>
                <w:b/>
                <w:bCs/>
                <w:color w:val="323130"/>
                <w:sz w:val="20"/>
                <w:szCs w:val="20"/>
                <w:shd w:val="clear" w:color="auto" w:fill="F6F6F6"/>
              </w:rPr>
              <w:t xml:space="preserve">PT Remit </w:t>
            </w:r>
            <w:r w:rsidR="00ED6F2F">
              <w:rPr>
                <w:rFonts w:eastAsia="Times New Roman"/>
                <w:b/>
                <w:bCs/>
                <w:color w:val="323130"/>
                <w:sz w:val="20"/>
                <w:szCs w:val="20"/>
                <w:shd w:val="clear" w:color="auto" w:fill="F6F6F6"/>
              </w:rPr>
              <w:t>–</w:t>
            </w:r>
            <w:r w:rsidR="0061693D">
              <w:rPr>
                <w:rFonts w:eastAsia="Times New Roman"/>
                <w:b/>
                <w:bCs/>
                <w:color w:val="323130"/>
                <w:sz w:val="20"/>
                <w:szCs w:val="20"/>
                <w:shd w:val="clear" w:color="auto" w:fill="F6F6F6"/>
              </w:rPr>
              <w:t xml:space="preserve"> </w:t>
            </w:r>
            <w:r w:rsidR="00ED6F2F">
              <w:rPr>
                <w:rFonts w:eastAsia="Times New Roman"/>
                <w:b/>
                <w:bCs/>
                <w:color w:val="323130"/>
                <w:sz w:val="20"/>
                <w:szCs w:val="20"/>
                <w:shd w:val="clear" w:color="auto" w:fill="F6F6F6"/>
              </w:rPr>
              <w:t>Raising attainment in writing P2-P7</w:t>
            </w:r>
          </w:p>
          <w:p w14:paraId="5EDFE46D" w14:textId="77777777" w:rsidR="004E0334" w:rsidRPr="004E0334" w:rsidRDefault="004E0334" w:rsidP="004E0334">
            <w:pPr>
              <w:numPr>
                <w:ilvl w:val="0"/>
                <w:numId w:val="12"/>
              </w:numPr>
              <w:rPr>
                <w:sz w:val="20"/>
                <w:szCs w:val="20"/>
              </w:rPr>
            </w:pPr>
            <w:r w:rsidRPr="004E0334">
              <w:rPr>
                <w:sz w:val="20"/>
                <w:szCs w:val="20"/>
              </w:rPr>
              <w:t>Oversee Writing Attainment from P2-P7.</w:t>
            </w:r>
          </w:p>
          <w:p w14:paraId="4E4B0708" w14:textId="77777777" w:rsidR="004E0334" w:rsidRPr="004E0334" w:rsidRDefault="004E0334" w:rsidP="004E0334">
            <w:pPr>
              <w:numPr>
                <w:ilvl w:val="0"/>
                <w:numId w:val="12"/>
              </w:numPr>
              <w:rPr>
                <w:sz w:val="20"/>
                <w:szCs w:val="20"/>
              </w:rPr>
            </w:pPr>
            <w:r w:rsidRPr="004E0334">
              <w:rPr>
                <w:sz w:val="20"/>
                <w:szCs w:val="20"/>
              </w:rPr>
              <w:t>Oversee moderation and quality assurance processes in writing from P2-P7.</w:t>
            </w:r>
          </w:p>
          <w:p w14:paraId="2F59AB27" w14:textId="77777777" w:rsidR="004E0334" w:rsidRPr="004E0334" w:rsidRDefault="004E0334" w:rsidP="004E0334">
            <w:pPr>
              <w:numPr>
                <w:ilvl w:val="0"/>
                <w:numId w:val="12"/>
              </w:numPr>
              <w:rPr>
                <w:sz w:val="20"/>
                <w:szCs w:val="20"/>
              </w:rPr>
            </w:pPr>
            <w:r w:rsidRPr="004E0334">
              <w:rPr>
                <w:sz w:val="20"/>
                <w:szCs w:val="20"/>
              </w:rPr>
              <w:t>Model good practice and develop partnerships across the cluster and high school.</w:t>
            </w:r>
          </w:p>
          <w:p w14:paraId="1E07CA91" w14:textId="77777777" w:rsidR="004E0334" w:rsidRPr="004E0334" w:rsidRDefault="004E0334" w:rsidP="004E0334">
            <w:pPr>
              <w:numPr>
                <w:ilvl w:val="0"/>
                <w:numId w:val="12"/>
              </w:numPr>
              <w:rPr>
                <w:sz w:val="20"/>
                <w:szCs w:val="20"/>
              </w:rPr>
            </w:pPr>
            <w:r w:rsidRPr="004E0334">
              <w:rPr>
                <w:sz w:val="20"/>
                <w:szCs w:val="20"/>
              </w:rPr>
              <w:t>Develop new writing model throughout the school.</w:t>
            </w:r>
          </w:p>
          <w:p w14:paraId="2BF2D686" w14:textId="77777777" w:rsidR="004E0334" w:rsidRPr="004E0334" w:rsidRDefault="004E0334" w:rsidP="004E0334">
            <w:pPr>
              <w:numPr>
                <w:ilvl w:val="0"/>
                <w:numId w:val="12"/>
              </w:numPr>
              <w:rPr>
                <w:sz w:val="20"/>
                <w:szCs w:val="20"/>
              </w:rPr>
            </w:pPr>
            <w:r w:rsidRPr="004E0334">
              <w:rPr>
                <w:sz w:val="20"/>
                <w:szCs w:val="20"/>
              </w:rPr>
              <w:t>Gather the views of learners through learner conversations about the writing process.</w:t>
            </w:r>
          </w:p>
          <w:p w14:paraId="1E1C8ED9" w14:textId="77777777" w:rsidR="004E0334" w:rsidRPr="004E0334" w:rsidRDefault="004E0334" w:rsidP="004E0334">
            <w:pPr>
              <w:numPr>
                <w:ilvl w:val="0"/>
                <w:numId w:val="12"/>
              </w:numPr>
              <w:rPr>
                <w:sz w:val="20"/>
                <w:szCs w:val="20"/>
              </w:rPr>
            </w:pPr>
            <w:r w:rsidRPr="004E0334">
              <w:rPr>
                <w:sz w:val="20"/>
                <w:szCs w:val="20"/>
              </w:rPr>
              <w:t>Responsibility for displaying writing across the school and nursery.</w:t>
            </w:r>
          </w:p>
          <w:p w14:paraId="48A0EF33" w14:textId="77777777" w:rsidR="004E0334" w:rsidRPr="004E0334" w:rsidRDefault="004E0334" w:rsidP="004E0334">
            <w:pPr>
              <w:numPr>
                <w:ilvl w:val="0"/>
                <w:numId w:val="12"/>
              </w:numPr>
              <w:rPr>
                <w:sz w:val="20"/>
                <w:szCs w:val="20"/>
              </w:rPr>
            </w:pPr>
            <w:r w:rsidRPr="004E0334">
              <w:rPr>
                <w:sz w:val="20"/>
                <w:szCs w:val="20"/>
              </w:rPr>
              <w:t>Deliver a parental engagement session around the teaching of writing.</w:t>
            </w:r>
          </w:p>
          <w:p w14:paraId="0862D6E9" w14:textId="25BF1A9C" w:rsidR="00A46A3D" w:rsidRPr="0046550E" w:rsidRDefault="00A46A3D" w:rsidP="00AA3940">
            <w:pPr>
              <w:rPr>
                <w:rFonts w:asciiTheme="minorHAnsi" w:hAnsiTheme="minorHAnsi" w:cstheme="minorHAnsi"/>
                <w:sz w:val="18"/>
                <w:szCs w:val="18"/>
              </w:rPr>
            </w:pPr>
          </w:p>
        </w:tc>
        <w:tc>
          <w:tcPr>
            <w:tcW w:w="3119" w:type="dxa"/>
          </w:tcPr>
          <w:p w14:paraId="10546FE9" w14:textId="77777777" w:rsidR="00045A00" w:rsidRDefault="00045A00" w:rsidP="00045A00">
            <w:pPr>
              <w:pStyle w:val="NoSpacing"/>
              <w:rPr>
                <w:b/>
                <w:color w:val="000000" w:themeColor="text1"/>
                <w:sz w:val="20"/>
                <w:szCs w:val="20"/>
              </w:rPr>
            </w:pPr>
            <w:r w:rsidRPr="003619E2">
              <w:rPr>
                <w:b/>
                <w:color w:val="000000" w:themeColor="text1"/>
                <w:sz w:val="20"/>
                <w:szCs w:val="20"/>
              </w:rPr>
              <w:lastRenderedPageBreak/>
              <w:t>Gathering Views</w:t>
            </w:r>
          </w:p>
          <w:p w14:paraId="1255F17F" w14:textId="77777777" w:rsidR="00045A00" w:rsidRDefault="00045A00" w:rsidP="00045A00">
            <w:pPr>
              <w:pStyle w:val="NoSpacing"/>
              <w:rPr>
                <w:color w:val="000000" w:themeColor="text1"/>
                <w:sz w:val="20"/>
                <w:szCs w:val="20"/>
              </w:rPr>
            </w:pPr>
            <w:r w:rsidRPr="003619E2">
              <w:rPr>
                <w:color w:val="000000" w:themeColor="text1"/>
                <w:sz w:val="20"/>
                <w:szCs w:val="20"/>
              </w:rPr>
              <w:t>Learner conversations</w:t>
            </w:r>
          </w:p>
          <w:p w14:paraId="061E634A" w14:textId="77777777" w:rsidR="00045A00" w:rsidRDefault="00045A00" w:rsidP="00045A00">
            <w:pPr>
              <w:pStyle w:val="NoSpacing"/>
              <w:rPr>
                <w:color w:val="FF0000"/>
                <w:sz w:val="20"/>
                <w:szCs w:val="20"/>
              </w:rPr>
            </w:pPr>
          </w:p>
          <w:p w14:paraId="56D3D2AA" w14:textId="77777777" w:rsidR="00045A00" w:rsidRDefault="00045A00" w:rsidP="00045A00">
            <w:pPr>
              <w:pStyle w:val="NoSpacing"/>
              <w:rPr>
                <w:color w:val="FF0000"/>
                <w:sz w:val="20"/>
                <w:szCs w:val="20"/>
              </w:rPr>
            </w:pPr>
          </w:p>
          <w:p w14:paraId="6905D6D9" w14:textId="77777777" w:rsidR="00045A00" w:rsidRDefault="00045A00" w:rsidP="00045A00">
            <w:pPr>
              <w:pStyle w:val="NoSpacing"/>
              <w:rPr>
                <w:b/>
                <w:color w:val="000000" w:themeColor="text1"/>
                <w:sz w:val="20"/>
                <w:szCs w:val="20"/>
              </w:rPr>
            </w:pPr>
            <w:r w:rsidRPr="001E16FD">
              <w:rPr>
                <w:b/>
                <w:color w:val="000000" w:themeColor="text1"/>
                <w:sz w:val="20"/>
                <w:szCs w:val="20"/>
              </w:rPr>
              <w:t>Analysis of Data</w:t>
            </w:r>
          </w:p>
          <w:p w14:paraId="2010413D" w14:textId="5E8B2A5C" w:rsidR="00045A00" w:rsidRDefault="00045A00" w:rsidP="00045A00">
            <w:pPr>
              <w:pStyle w:val="NoSpacing"/>
              <w:rPr>
                <w:color w:val="000000" w:themeColor="text1"/>
                <w:sz w:val="20"/>
                <w:szCs w:val="20"/>
              </w:rPr>
            </w:pPr>
            <w:r>
              <w:rPr>
                <w:color w:val="000000" w:themeColor="text1"/>
                <w:sz w:val="20"/>
                <w:szCs w:val="20"/>
              </w:rPr>
              <w:t>Value added attainment data</w:t>
            </w:r>
          </w:p>
          <w:p w14:paraId="1BE4EBEF" w14:textId="37C7EDCB" w:rsidR="00045A00" w:rsidRPr="001E16FD" w:rsidRDefault="00045A00" w:rsidP="00045A00">
            <w:pPr>
              <w:pStyle w:val="NoSpacing"/>
              <w:rPr>
                <w:color w:val="000000" w:themeColor="text1"/>
                <w:sz w:val="20"/>
                <w:szCs w:val="20"/>
              </w:rPr>
            </w:pPr>
            <w:r>
              <w:rPr>
                <w:color w:val="000000" w:themeColor="text1"/>
                <w:sz w:val="20"/>
                <w:szCs w:val="20"/>
              </w:rPr>
              <w:t>Tracking and monitoring of writing attainment</w:t>
            </w:r>
          </w:p>
          <w:p w14:paraId="2AA3850C" w14:textId="77777777" w:rsidR="00045A00" w:rsidRDefault="00045A00" w:rsidP="00045A00">
            <w:pPr>
              <w:pStyle w:val="NoSpacing"/>
              <w:rPr>
                <w:color w:val="FF0000"/>
                <w:sz w:val="20"/>
                <w:szCs w:val="20"/>
              </w:rPr>
            </w:pPr>
          </w:p>
          <w:p w14:paraId="5E33E690" w14:textId="77777777" w:rsidR="00045A00" w:rsidRDefault="00045A00" w:rsidP="00045A00">
            <w:pPr>
              <w:pStyle w:val="NoSpacing"/>
              <w:rPr>
                <w:b/>
                <w:color w:val="000000" w:themeColor="text1"/>
                <w:sz w:val="20"/>
                <w:szCs w:val="20"/>
              </w:rPr>
            </w:pPr>
            <w:r w:rsidRPr="003619E2">
              <w:rPr>
                <w:b/>
                <w:color w:val="000000" w:themeColor="text1"/>
                <w:sz w:val="20"/>
                <w:szCs w:val="20"/>
              </w:rPr>
              <w:t>Gathering Views</w:t>
            </w:r>
          </w:p>
          <w:p w14:paraId="08210DEA" w14:textId="77777777" w:rsidR="00045A00" w:rsidRDefault="00045A00" w:rsidP="00045A00">
            <w:pPr>
              <w:pStyle w:val="NoSpacing"/>
              <w:rPr>
                <w:color w:val="000000" w:themeColor="text1"/>
                <w:sz w:val="20"/>
                <w:szCs w:val="20"/>
              </w:rPr>
            </w:pPr>
            <w:r w:rsidRPr="003619E2">
              <w:rPr>
                <w:color w:val="000000" w:themeColor="text1"/>
                <w:sz w:val="20"/>
                <w:szCs w:val="20"/>
              </w:rPr>
              <w:t>Learner conversations</w:t>
            </w:r>
          </w:p>
          <w:p w14:paraId="771F7730" w14:textId="77777777" w:rsidR="00045A00" w:rsidRDefault="00045A00" w:rsidP="00045A00">
            <w:pPr>
              <w:pStyle w:val="NoSpacing"/>
              <w:rPr>
                <w:color w:val="000000" w:themeColor="text1"/>
                <w:sz w:val="20"/>
                <w:szCs w:val="20"/>
              </w:rPr>
            </w:pPr>
            <w:r w:rsidRPr="003619E2">
              <w:rPr>
                <w:color w:val="000000" w:themeColor="text1"/>
                <w:sz w:val="20"/>
                <w:szCs w:val="20"/>
              </w:rPr>
              <w:t>Staff evaluations</w:t>
            </w:r>
          </w:p>
          <w:p w14:paraId="0D2C5A96" w14:textId="77777777" w:rsidR="00045A00" w:rsidRDefault="00045A00" w:rsidP="00045A00">
            <w:pPr>
              <w:pStyle w:val="NoSpacing"/>
              <w:rPr>
                <w:color w:val="000000" w:themeColor="text1"/>
                <w:sz w:val="20"/>
                <w:szCs w:val="20"/>
              </w:rPr>
            </w:pPr>
          </w:p>
          <w:p w14:paraId="799BE090" w14:textId="1D4F7FB3" w:rsidR="00045A00" w:rsidRPr="003619E2" w:rsidRDefault="00045A00" w:rsidP="00045A00">
            <w:pPr>
              <w:pStyle w:val="NoSpacing"/>
              <w:rPr>
                <w:b/>
                <w:color w:val="000000" w:themeColor="text1"/>
                <w:sz w:val="20"/>
                <w:szCs w:val="20"/>
              </w:rPr>
            </w:pPr>
            <w:r w:rsidRPr="003619E2">
              <w:rPr>
                <w:b/>
                <w:color w:val="000000" w:themeColor="text1"/>
                <w:sz w:val="20"/>
                <w:szCs w:val="20"/>
              </w:rPr>
              <w:t>Direct Observation</w:t>
            </w:r>
          </w:p>
          <w:p w14:paraId="6C02FDBB" w14:textId="4E7873A7" w:rsidR="00045A00" w:rsidRDefault="00045A00" w:rsidP="00045A00">
            <w:pPr>
              <w:pStyle w:val="NoSpacing"/>
              <w:rPr>
                <w:color w:val="000000" w:themeColor="text1"/>
                <w:sz w:val="20"/>
                <w:szCs w:val="20"/>
              </w:rPr>
            </w:pPr>
            <w:r w:rsidRPr="003619E2">
              <w:rPr>
                <w:color w:val="000000" w:themeColor="text1"/>
                <w:sz w:val="20"/>
                <w:szCs w:val="20"/>
              </w:rPr>
              <w:t>Shared Classroom Observation by SLT</w:t>
            </w:r>
            <w:r w:rsidR="00AF5766">
              <w:rPr>
                <w:color w:val="000000" w:themeColor="text1"/>
                <w:sz w:val="20"/>
                <w:szCs w:val="20"/>
              </w:rPr>
              <w:t xml:space="preserve"> and PT</w:t>
            </w:r>
          </w:p>
          <w:p w14:paraId="66CCC941" w14:textId="10C618AE" w:rsidR="00045A00" w:rsidRPr="0046550E" w:rsidRDefault="00045A00" w:rsidP="00045A00">
            <w:pPr>
              <w:rPr>
                <w:rFonts w:asciiTheme="minorHAnsi" w:hAnsiTheme="minorHAnsi" w:cstheme="minorHAnsi"/>
                <w:sz w:val="20"/>
                <w:szCs w:val="20"/>
              </w:rPr>
            </w:pPr>
          </w:p>
        </w:tc>
        <w:tc>
          <w:tcPr>
            <w:tcW w:w="2551" w:type="dxa"/>
          </w:tcPr>
          <w:p w14:paraId="5951A930" w14:textId="77777777" w:rsidR="00A46A3D" w:rsidRPr="003119D4" w:rsidRDefault="00A46A3D" w:rsidP="00AA3940">
            <w:pPr>
              <w:rPr>
                <w:rFonts w:ascii="Century Gothic" w:hAnsi="Century Gothic" w:cs="Arial"/>
                <w:color w:val="FF0000"/>
                <w:sz w:val="20"/>
                <w:szCs w:val="20"/>
              </w:rPr>
            </w:pPr>
          </w:p>
        </w:tc>
      </w:tr>
      <w:tr w:rsidR="00A46A3D" w:rsidRPr="003119D4" w14:paraId="028A6E05" w14:textId="77777777" w:rsidTr="00AA3940">
        <w:trPr>
          <w:trHeight w:val="2500"/>
        </w:trPr>
        <w:tc>
          <w:tcPr>
            <w:tcW w:w="3214" w:type="dxa"/>
          </w:tcPr>
          <w:p w14:paraId="47AC74C3" w14:textId="32F14ED5" w:rsidR="00C46924" w:rsidRPr="005B6779" w:rsidRDefault="00A46A3D" w:rsidP="005B6779">
            <w:pPr>
              <w:rPr>
                <w:rFonts w:asciiTheme="minorHAnsi" w:hAnsiTheme="minorHAnsi" w:cstheme="minorHAnsi"/>
                <w:bCs/>
                <w:color w:val="0070C0"/>
                <w:sz w:val="20"/>
                <w:szCs w:val="20"/>
              </w:rPr>
            </w:pPr>
            <w:r w:rsidRPr="00045A00">
              <w:rPr>
                <w:rFonts w:asciiTheme="minorHAnsi" w:hAnsiTheme="minorHAnsi" w:cstheme="minorHAnsi"/>
                <w:b/>
                <w:color w:val="0070C0"/>
                <w:sz w:val="20"/>
                <w:szCs w:val="20"/>
                <w:u w:val="single"/>
              </w:rPr>
              <w:t>Intervention 3</w:t>
            </w:r>
            <w:r w:rsidR="005B6779">
              <w:rPr>
                <w:rFonts w:asciiTheme="minorHAnsi" w:hAnsiTheme="minorHAnsi" w:cstheme="minorHAnsi"/>
                <w:b/>
                <w:color w:val="0070C0"/>
                <w:sz w:val="20"/>
                <w:szCs w:val="20"/>
                <w:u w:val="single"/>
              </w:rPr>
              <w:t xml:space="preserve"> </w:t>
            </w:r>
            <w:r w:rsidR="005B6779" w:rsidRPr="005B6779">
              <w:rPr>
                <w:rFonts w:asciiTheme="minorHAnsi" w:hAnsiTheme="minorHAnsi" w:cstheme="minorHAnsi"/>
                <w:b/>
                <w:color w:val="0070C0"/>
                <w:sz w:val="20"/>
                <w:szCs w:val="20"/>
              </w:rPr>
              <w:t xml:space="preserve">– </w:t>
            </w:r>
            <w:r w:rsidR="005B6779">
              <w:rPr>
                <w:rFonts w:asciiTheme="minorHAnsi" w:hAnsiTheme="minorHAnsi" w:cstheme="minorHAnsi"/>
                <w:bCs/>
                <w:color w:val="0070C0"/>
                <w:sz w:val="20"/>
                <w:szCs w:val="20"/>
              </w:rPr>
              <w:t xml:space="preserve">Raising Attainment in the </w:t>
            </w:r>
            <w:r w:rsidR="005B6779" w:rsidRPr="005B6779">
              <w:rPr>
                <w:rFonts w:asciiTheme="minorHAnsi" w:hAnsiTheme="minorHAnsi" w:cstheme="minorHAnsi"/>
                <w:bCs/>
                <w:color w:val="0070C0"/>
                <w:sz w:val="20"/>
                <w:szCs w:val="20"/>
              </w:rPr>
              <w:t>Early Years</w:t>
            </w:r>
          </w:p>
          <w:p w14:paraId="6F3EA5D0" w14:textId="77777777" w:rsidR="005B6779" w:rsidRPr="00AC3EED" w:rsidRDefault="005B6779" w:rsidP="005B6779">
            <w:pPr>
              <w:rPr>
                <w:rFonts w:cstheme="minorHAnsi"/>
                <w:b/>
                <w:bCs/>
                <w:color w:val="000000" w:themeColor="text1"/>
                <w:sz w:val="20"/>
                <w:szCs w:val="20"/>
              </w:rPr>
            </w:pPr>
            <w:r w:rsidRPr="00AC3EED">
              <w:rPr>
                <w:b/>
                <w:sz w:val="20"/>
                <w:szCs w:val="20"/>
              </w:rPr>
              <w:t>Learners are confidently using</w:t>
            </w:r>
            <w:r w:rsidRPr="00AC3EED">
              <w:rPr>
                <w:rFonts w:cstheme="minorHAnsi"/>
                <w:b/>
                <w:bCs/>
                <w:color w:val="000000" w:themeColor="text1"/>
                <w:sz w:val="20"/>
                <w:szCs w:val="20"/>
              </w:rPr>
              <w:t xml:space="preserve"> Early level tools in independent writing.</w:t>
            </w:r>
          </w:p>
          <w:p w14:paraId="53EE7838" w14:textId="77777777" w:rsidR="00C46924" w:rsidRPr="00045A00" w:rsidRDefault="00C46924" w:rsidP="00AA3940">
            <w:pPr>
              <w:rPr>
                <w:rFonts w:asciiTheme="minorHAnsi" w:hAnsiTheme="minorHAnsi" w:cstheme="minorHAnsi"/>
                <w:b/>
                <w:color w:val="0070C0"/>
                <w:sz w:val="20"/>
                <w:szCs w:val="20"/>
                <w:u w:val="single"/>
              </w:rPr>
            </w:pPr>
          </w:p>
          <w:p w14:paraId="768951B0" w14:textId="77777777" w:rsidR="00A46A3D" w:rsidRDefault="00A46A3D" w:rsidP="00AA3940">
            <w:pPr>
              <w:rPr>
                <w:rFonts w:asciiTheme="minorHAnsi" w:hAnsiTheme="minorHAnsi" w:cstheme="minorHAnsi"/>
                <w:bCs/>
                <w:sz w:val="20"/>
                <w:szCs w:val="20"/>
              </w:rPr>
            </w:pPr>
          </w:p>
          <w:p w14:paraId="2EAD2EB6" w14:textId="69B3FB37" w:rsidR="00BF05AB" w:rsidRDefault="00BF05AB" w:rsidP="00BF05AB">
            <w:pPr>
              <w:rPr>
                <w:rFonts w:cstheme="minorHAnsi"/>
                <w:b/>
                <w:sz w:val="20"/>
                <w:szCs w:val="20"/>
              </w:rPr>
            </w:pPr>
          </w:p>
          <w:p w14:paraId="38B95B80" w14:textId="39F81445" w:rsidR="00BF05AB" w:rsidRDefault="00BF05AB" w:rsidP="00BF05AB">
            <w:pPr>
              <w:rPr>
                <w:rFonts w:cstheme="minorHAnsi"/>
                <w:b/>
                <w:sz w:val="20"/>
                <w:szCs w:val="20"/>
              </w:rPr>
            </w:pPr>
          </w:p>
          <w:p w14:paraId="7D2E5B94" w14:textId="767C25AA" w:rsidR="00BF05AB" w:rsidRDefault="00BF05AB" w:rsidP="00BF05AB">
            <w:pPr>
              <w:rPr>
                <w:rFonts w:cstheme="minorHAnsi"/>
                <w:b/>
                <w:sz w:val="20"/>
                <w:szCs w:val="20"/>
              </w:rPr>
            </w:pPr>
          </w:p>
          <w:p w14:paraId="13BDCFFD" w14:textId="73E0DFAB" w:rsidR="00BF05AB" w:rsidRDefault="00BF05AB" w:rsidP="00BF05AB">
            <w:pPr>
              <w:rPr>
                <w:rFonts w:cstheme="minorHAnsi"/>
                <w:b/>
                <w:sz w:val="20"/>
                <w:szCs w:val="20"/>
              </w:rPr>
            </w:pPr>
          </w:p>
          <w:p w14:paraId="14F19D42" w14:textId="142AA374" w:rsidR="00BF05AB" w:rsidRDefault="00BF05AB" w:rsidP="00BF05AB">
            <w:pPr>
              <w:rPr>
                <w:rFonts w:cstheme="minorHAnsi"/>
                <w:b/>
                <w:sz w:val="20"/>
                <w:szCs w:val="20"/>
              </w:rPr>
            </w:pPr>
          </w:p>
          <w:p w14:paraId="42CD4EA4" w14:textId="594EB794" w:rsidR="00BF05AB" w:rsidRDefault="00BF05AB" w:rsidP="00BF05AB">
            <w:pPr>
              <w:rPr>
                <w:rFonts w:cstheme="minorHAnsi"/>
                <w:b/>
                <w:sz w:val="20"/>
                <w:szCs w:val="20"/>
              </w:rPr>
            </w:pPr>
          </w:p>
          <w:p w14:paraId="3BE585FA" w14:textId="6F51A029" w:rsidR="00BF05AB" w:rsidRDefault="00BF05AB" w:rsidP="00BF05AB">
            <w:pPr>
              <w:rPr>
                <w:rFonts w:cstheme="minorHAnsi"/>
                <w:b/>
                <w:sz w:val="20"/>
                <w:szCs w:val="20"/>
              </w:rPr>
            </w:pPr>
          </w:p>
          <w:p w14:paraId="297A24A8" w14:textId="4DDCF9E7" w:rsidR="00BF05AB" w:rsidRDefault="00BF05AB" w:rsidP="00BF05AB">
            <w:pPr>
              <w:rPr>
                <w:rFonts w:cstheme="minorHAnsi"/>
                <w:b/>
                <w:sz w:val="20"/>
                <w:szCs w:val="20"/>
              </w:rPr>
            </w:pPr>
          </w:p>
          <w:p w14:paraId="316BE797" w14:textId="13A04913" w:rsidR="00BF05AB" w:rsidRDefault="00BF05AB" w:rsidP="00BF05AB">
            <w:pPr>
              <w:rPr>
                <w:rFonts w:cstheme="minorHAnsi"/>
                <w:b/>
                <w:sz w:val="20"/>
                <w:szCs w:val="20"/>
              </w:rPr>
            </w:pPr>
          </w:p>
          <w:p w14:paraId="072020BE" w14:textId="7694CD65" w:rsidR="00BF05AB" w:rsidRDefault="00BF05AB" w:rsidP="00BF05AB">
            <w:pPr>
              <w:rPr>
                <w:rFonts w:cstheme="minorHAnsi"/>
                <w:b/>
                <w:sz w:val="20"/>
                <w:szCs w:val="20"/>
              </w:rPr>
            </w:pPr>
          </w:p>
          <w:p w14:paraId="45989A9F" w14:textId="0A709437" w:rsidR="00BF05AB" w:rsidRDefault="00BF05AB" w:rsidP="00BF05AB">
            <w:pPr>
              <w:rPr>
                <w:rFonts w:cstheme="minorHAnsi"/>
                <w:b/>
                <w:sz w:val="20"/>
                <w:szCs w:val="20"/>
              </w:rPr>
            </w:pPr>
          </w:p>
          <w:p w14:paraId="1BF2BC47" w14:textId="4A2DAF68" w:rsidR="00BF05AB" w:rsidRDefault="00BF05AB" w:rsidP="00BF05AB">
            <w:pPr>
              <w:rPr>
                <w:rFonts w:cstheme="minorHAnsi"/>
                <w:b/>
                <w:sz w:val="20"/>
                <w:szCs w:val="20"/>
              </w:rPr>
            </w:pPr>
          </w:p>
          <w:p w14:paraId="55AF0AC9" w14:textId="373DB157" w:rsidR="00BF05AB" w:rsidRDefault="00BF05AB" w:rsidP="00BF05AB">
            <w:pPr>
              <w:rPr>
                <w:rFonts w:cstheme="minorHAnsi"/>
                <w:b/>
                <w:sz w:val="20"/>
                <w:szCs w:val="20"/>
              </w:rPr>
            </w:pPr>
          </w:p>
          <w:p w14:paraId="54C914CC" w14:textId="412FA6CF" w:rsidR="00BF05AB" w:rsidRDefault="00BF05AB" w:rsidP="00BF05AB">
            <w:pPr>
              <w:rPr>
                <w:rFonts w:cstheme="minorHAnsi"/>
                <w:b/>
                <w:sz w:val="20"/>
                <w:szCs w:val="20"/>
              </w:rPr>
            </w:pPr>
          </w:p>
          <w:p w14:paraId="5C1F1EBA" w14:textId="30EAA302" w:rsidR="00BF05AB" w:rsidRDefault="00BF05AB" w:rsidP="00BF05AB">
            <w:pPr>
              <w:rPr>
                <w:rFonts w:cstheme="minorHAnsi"/>
                <w:b/>
                <w:sz w:val="20"/>
                <w:szCs w:val="20"/>
              </w:rPr>
            </w:pPr>
          </w:p>
          <w:p w14:paraId="347C4A9C" w14:textId="1F471612" w:rsidR="00BF05AB" w:rsidRDefault="00BF05AB" w:rsidP="00BF05AB">
            <w:pPr>
              <w:rPr>
                <w:rFonts w:cstheme="minorHAnsi"/>
                <w:b/>
                <w:sz w:val="20"/>
                <w:szCs w:val="20"/>
              </w:rPr>
            </w:pPr>
          </w:p>
          <w:p w14:paraId="05266A63" w14:textId="2DCC1422" w:rsidR="00BF05AB" w:rsidRDefault="00BF05AB" w:rsidP="00BF05AB">
            <w:pPr>
              <w:rPr>
                <w:rFonts w:cstheme="minorHAnsi"/>
                <w:b/>
                <w:sz w:val="20"/>
                <w:szCs w:val="20"/>
              </w:rPr>
            </w:pPr>
          </w:p>
          <w:p w14:paraId="092D30B9" w14:textId="25B2F0EA" w:rsidR="00BF05AB" w:rsidRDefault="00BF05AB" w:rsidP="00BF05AB">
            <w:pPr>
              <w:rPr>
                <w:rFonts w:cstheme="minorHAnsi"/>
                <w:b/>
                <w:sz w:val="20"/>
                <w:szCs w:val="20"/>
              </w:rPr>
            </w:pPr>
          </w:p>
          <w:p w14:paraId="3433A1F3" w14:textId="77777777" w:rsidR="00BF05AB" w:rsidRDefault="00BF05AB" w:rsidP="00BF05AB">
            <w:pPr>
              <w:rPr>
                <w:rFonts w:cstheme="minorHAnsi"/>
                <w:b/>
                <w:color w:val="000000" w:themeColor="text1"/>
                <w:sz w:val="20"/>
                <w:szCs w:val="20"/>
              </w:rPr>
            </w:pPr>
          </w:p>
          <w:p w14:paraId="02BDCCDF" w14:textId="77777777" w:rsidR="00BF05AB" w:rsidRDefault="00BF05AB" w:rsidP="00BF05AB">
            <w:pPr>
              <w:rPr>
                <w:rFonts w:cstheme="minorHAnsi"/>
                <w:b/>
                <w:color w:val="000000" w:themeColor="text1"/>
                <w:sz w:val="20"/>
                <w:szCs w:val="20"/>
              </w:rPr>
            </w:pPr>
          </w:p>
          <w:p w14:paraId="4DDEA01E" w14:textId="77777777" w:rsidR="00BF05AB" w:rsidRDefault="00BF05AB" w:rsidP="00BF05AB">
            <w:pPr>
              <w:rPr>
                <w:rFonts w:cstheme="minorHAnsi"/>
                <w:b/>
                <w:color w:val="000000" w:themeColor="text1"/>
                <w:sz w:val="20"/>
                <w:szCs w:val="20"/>
              </w:rPr>
            </w:pPr>
          </w:p>
          <w:p w14:paraId="6603FEB7" w14:textId="77777777" w:rsidR="00BF05AB" w:rsidRDefault="00BF05AB" w:rsidP="00BF05AB">
            <w:pPr>
              <w:rPr>
                <w:rFonts w:cstheme="minorHAnsi"/>
                <w:b/>
                <w:color w:val="000000" w:themeColor="text1"/>
                <w:sz w:val="20"/>
                <w:szCs w:val="20"/>
              </w:rPr>
            </w:pPr>
          </w:p>
          <w:p w14:paraId="33E7C248" w14:textId="77777777" w:rsidR="00BF05AB" w:rsidRDefault="00BF05AB" w:rsidP="00BF05AB">
            <w:pPr>
              <w:rPr>
                <w:rFonts w:cstheme="minorHAnsi"/>
                <w:b/>
                <w:color w:val="000000" w:themeColor="text1"/>
                <w:sz w:val="20"/>
                <w:szCs w:val="20"/>
              </w:rPr>
            </w:pPr>
          </w:p>
          <w:p w14:paraId="28B051EF" w14:textId="77777777" w:rsidR="000D5EBC" w:rsidRDefault="000D5EBC" w:rsidP="00BF05AB">
            <w:pPr>
              <w:rPr>
                <w:rFonts w:cstheme="minorHAnsi"/>
                <w:b/>
                <w:color w:val="000000" w:themeColor="text1"/>
                <w:sz w:val="20"/>
                <w:szCs w:val="20"/>
              </w:rPr>
            </w:pPr>
          </w:p>
          <w:p w14:paraId="3FA644F3" w14:textId="77777777" w:rsidR="000D5EBC" w:rsidRDefault="000D5EBC" w:rsidP="00BF05AB">
            <w:pPr>
              <w:rPr>
                <w:rFonts w:cstheme="minorHAnsi"/>
                <w:b/>
                <w:color w:val="000000" w:themeColor="text1"/>
                <w:sz w:val="20"/>
                <w:szCs w:val="20"/>
              </w:rPr>
            </w:pPr>
          </w:p>
          <w:p w14:paraId="43C29211" w14:textId="77777777" w:rsidR="000D5EBC" w:rsidRDefault="000D5EBC" w:rsidP="00BF05AB">
            <w:pPr>
              <w:rPr>
                <w:rFonts w:cstheme="minorHAnsi"/>
                <w:b/>
                <w:color w:val="000000" w:themeColor="text1"/>
                <w:sz w:val="20"/>
                <w:szCs w:val="20"/>
              </w:rPr>
            </w:pPr>
          </w:p>
          <w:p w14:paraId="67CF57C1" w14:textId="1A6A7B68" w:rsidR="00BF05AB" w:rsidRPr="00BF05AB" w:rsidRDefault="00BF05AB" w:rsidP="00BF05AB">
            <w:pPr>
              <w:rPr>
                <w:rFonts w:cstheme="minorHAnsi"/>
                <w:b/>
                <w:color w:val="000000" w:themeColor="text1"/>
                <w:sz w:val="16"/>
                <w:szCs w:val="16"/>
              </w:rPr>
            </w:pPr>
            <w:bookmarkStart w:id="0" w:name="_GoBack"/>
            <w:bookmarkEnd w:id="0"/>
            <w:r w:rsidRPr="00BF05AB">
              <w:rPr>
                <w:rFonts w:cstheme="minorHAnsi"/>
                <w:b/>
                <w:color w:val="000000" w:themeColor="text1"/>
                <w:sz w:val="20"/>
                <w:szCs w:val="20"/>
              </w:rPr>
              <w:t>Children are actively engaged in an inclusive, calm and purposeful learning environment, both indoors and outdoors, with learning and challenges centred on their needs and interests.</w:t>
            </w:r>
          </w:p>
          <w:p w14:paraId="6B492C55" w14:textId="6E6A13DF" w:rsidR="005B6779" w:rsidRPr="0046550E" w:rsidRDefault="005B6779" w:rsidP="00AA3940">
            <w:pPr>
              <w:rPr>
                <w:rFonts w:asciiTheme="minorHAnsi" w:hAnsiTheme="minorHAnsi" w:cstheme="minorHAnsi"/>
                <w:bCs/>
                <w:sz w:val="20"/>
                <w:szCs w:val="20"/>
              </w:rPr>
            </w:pPr>
          </w:p>
        </w:tc>
        <w:tc>
          <w:tcPr>
            <w:tcW w:w="5995" w:type="dxa"/>
            <w:gridSpan w:val="2"/>
          </w:tcPr>
          <w:p w14:paraId="0DCC3B1C" w14:textId="29F6D9FD" w:rsidR="005B6779" w:rsidRDefault="009567FC"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lastRenderedPageBreak/>
              <w:t>PT to oversee b</w:t>
            </w:r>
            <w:r w:rsidR="005B6779">
              <w:rPr>
                <w:rFonts w:eastAsia="Times New Roman"/>
                <w:color w:val="323130"/>
                <w:sz w:val="20"/>
                <w:szCs w:val="20"/>
                <w:shd w:val="clear" w:color="auto" w:fill="F6F6F6"/>
              </w:rPr>
              <w:t>enchmark assessment completed in Nursery as part of transition information for P1 to establish the developmental stage of each learner. Revisit during assessment times.</w:t>
            </w:r>
          </w:p>
          <w:p w14:paraId="401BCA4E" w14:textId="0C7FF93D" w:rsidR="005B6779" w:rsidRDefault="005B6779" w:rsidP="00AA3940">
            <w:pPr>
              <w:rPr>
                <w:rFonts w:asciiTheme="minorHAnsi" w:hAnsiTheme="minorHAnsi" w:cstheme="minorHAnsi"/>
                <w:sz w:val="20"/>
                <w:szCs w:val="20"/>
              </w:rPr>
            </w:pPr>
          </w:p>
          <w:p w14:paraId="3062903F" w14:textId="516F04FF" w:rsidR="005B6779" w:rsidRDefault="009567FC"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deliver p</w:t>
            </w:r>
            <w:r w:rsidR="005B6779">
              <w:rPr>
                <w:rFonts w:eastAsia="Times New Roman"/>
                <w:color w:val="323130"/>
                <w:sz w:val="20"/>
                <w:szCs w:val="20"/>
                <w:shd w:val="clear" w:color="auto" w:fill="F6F6F6"/>
              </w:rPr>
              <w:t>rofessional learning input around the developmental stages of writing for all staff. Share developmental stages of writing with parents in an information session.</w:t>
            </w:r>
          </w:p>
          <w:p w14:paraId="504493D5" w14:textId="77777777" w:rsidR="005B6779" w:rsidRDefault="005B6779" w:rsidP="005B6779">
            <w:pPr>
              <w:pStyle w:val="NoSpacing"/>
              <w:rPr>
                <w:rFonts w:eastAsia="Times New Roman"/>
                <w:color w:val="323130"/>
                <w:sz w:val="20"/>
                <w:szCs w:val="20"/>
                <w:shd w:val="clear" w:color="auto" w:fill="F6F6F6"/>
              </w:rPr>
            </w:pPr>
          </w:p>
          <w:p w14:paraId="71E82F23" w14:textId="1EAEAA9E" w:rsidR="005B6779" w:rsidRDefault="009567FC"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r</w:t>
            </w:r>
            <w:r w:rsidR="005B6779">
              <w:rPr>
                <w:rFonts w:eastAsia="Times New Roman"/>
                <w:color w:val="323130"/>
                <w:sz w:val="20"/>
                <w:szCs w:val="20"/>
                <w:shd w:val="clear" w:color="auto" w:fill="F6F6F6"/>
              </w:rPr>
              <w:t>e-visit and re-familiarise staff with points to consider at Early level to encourage children to ‘have a go’.</w:t>
            </w:r>
          </w:p>
          <w:p w14:paraId="73654CF8" w14:textId="77777777" w:rsidR="005B6779" w:rsidRDefault="005B6779" w:rsidP="005B6779">
            <w:pPr>
              <w:pStyle w:val="NoSpacing"/>
              <w:rPr>
                <w:rFonts w:eastAsia="Times New Roman"/>
                <w:color w:val="323130"/>
                <w:sz w:val="20"/>
                <w:szCs w:val="20"/>
                <w:shd w:val="clear" w:color="auto" w:fill="F6F6F6"/>
              </w:rPr>
            </w:pPr>
          </w:p>
          <w:p w14:paraId="1046BEA8" w14:textId="0DFB21A2" w:rsidR="005B6779" w:rsidRDefault="009567FC"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oversee m</w:t>
            </w:r>
            <w:r w:rsidR="005B6779">
              <w:rPr>
                <w:rFonts w:eastAsia="Times New Roman"/>
                <w:color w:val="323130"/>
                <w:sz w:val="20"/>
                <w:szCs w:val="20"/>
                <w:shd w:val="clear" w:color="auto" w:fill="F6F6F6"/>
              </w:rPr>
              <w:t>oderation of planning for writing</w:t>
            </w:r>
            <w:r>
              <w:rPr>
                <w:rFonts w:eastAsia="Times New Roman"/>
                <w:color w:val="323130"/>
                <w:sz w:val="20"/>
                <w:szCs w:val="20"/>
                <w:shd w:val="clear" w:color="auto" w:fill="F6F6F6"/>
              </w:rPr>
              <w:t xml:space="preserve"> at early level</w:t>
            </w:r>
            <w:r w:rsidR="005B6779">
              <w:rPr>
                <w:rFonts w:eastAsia="Times New Roman"/>
                <w:color w:val="323130"/>
                <w:sz w:val="20"/>
                <w:szCs w:val="20"/>
                <w:shd w:val="clear" w:color="auto" w:fill="F6F6F6"/>
              </w:rPr>
              <w:t>:</w:t>
            </w:r>
          </w:p>
          <w:p w14:paraId="050CF08D" w14:textId="77777777" w:rsidR="005B6779" w:rsidRDefault="005B6779"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 xml:space="preserve">1.Create a 4-part model for how we teach writing </w:t>
            </w:r>
          </w:p>
          <w:p w14:paraId="5C750991" w14:textId="77777777" w:rsidR="005B6779" w:rsidRDefault="005B6779" w:rsidP="005B6779">
            <w:pPr>
              <w:pStyle w:val="NoSpacing"/>
              <w:numPr>
                <w:ilvl w:val="0"/>
                <w:numId w:val="11"/>
              </w:numPr>
              <w:rPr>
                <w:rFonts w:eastAsia="Times New Roman"/>
                <w:color w:val="323130"/>
                <w:sz w:val="20"/>
                <w:szCs w:val="20"/>
                <w:shd w:val="clear" w:color="auto" w:fill="F6F6F6"/>
              </w:rPr>
            </w:pPr>
            <w:r w:rsidRPr="00134894">
              <w:rPr>
                <w:rFonts w:eastAsia="Times New Roman"/>
                <w:b/>
                <w:color w:val="323130"/>
                <w:sz w:val="20"/>
                <w:szCs w:val="20"/>
                <w:shd w:val="clear" w:color="auto" w:fill="F6F6F6"/>
              </w:rPr>
              <w:t>IMMERSE</w:t>
            </w:r>
            <w:r>
              <w:rPr>
                <w:rFonts w:eastAsia="Times New Roman"/>
                <w:color w:val="323130"/>
                <w:sz w:val="20"/>
                <w:szCs w:val="20"/>
                <w:shd w:val="clear" w:color="auto" w:fill="F6F6F6"/>
              </w:rPr>
              <w:t xml:space="preserve"> (Read, talk, experience, set up of a literacy rich environment) </w:t>
            </w:r>
            <w:r w:rsidRPr="00A76706">
              <w:rPr>
                <w:rFonts w:eastAsia="Times New Roman"/>
                <w:b/>
                <w:color w:val="323130"/>
                <w:sz w:val="20"/>
                <w:szCs w:val="20"/>
                <w:shd w:val="clear" w:color="auto" w:fill="F6F6F6"/>
              </w:rPr>
              <w:t>Use Audit tool from CIRCLES Document.</w:t>
            </w:r>
          </w:p>
          <w:p w14:paraId="10FCF04C" w14:textId="77777777" w:rsidR="005B6779" w:rsidRPr="00A76706" w:rsidRDefault="005B6779" w:rsidP="005B6779">
            <w:pPr>
              <w:pStyle w:val="NoSpacing"/>
              <w:numPr>
                <w:ilvl w:val="0"/>
                <w:numId w:val="11"/>
              </w:numPr>
              <w:rPr>
                <w:rFonts w:eastAsia="Times New Roman"/>
                <w:b/>
                <w:color w:val="323130"/>
                <w:sz w:val="20"/>
                <w:szCs w:val="20"/>
                <w:shd w:val="clear" w:color="auto" w:fill="F6F6F6"/>
              </w:rPr>
            </w:pPr>
            <w:r>
              <w:rPr>
                <w:rFonts w:eastAsia="Times New Roman"/>
                <w:b/>
                <w:color w:val="323130"/>
                <w:sz w:val="20"/>
                <w:szCs w:val="20"/>
                <w:shd w:val="clear" w:color="auto" w:fill="F6F6F6"/>
              </w:rPr>
              <w:t xml:space="preserve">ANALYSE </w:t>
            </w:r>
            <w:r>
              <w:rPr>
                <w:rFonts w:eastAsia="Times New Roman"/>
                <w:color w:val="323130"/>
                <w:sz w:val="20"/>
                <w:szCs w:val="20"/>
                <w:shd w:val="clear" w:color="auto" w:fill="F6F6F6"/>
              </w:rPr>
              <w:t xml:space="preserve">(Teacher modelling, Co-create SC, share stories) </w:t>
            </w:r>
            <w:r w:rsidRPr="00A76706">
              <w:rPr>
                <w:rFonts w:eastAsia="Times New Roman"/>
                <w:b/>
                <w:color w:val="323130"/>
                <w:sz w:val="20"/>
                <w:szCs w:val="20"/>
                <w:shd w:val="clear" w:color="auto" w:fill="F6F6F6"/>
              </w:rPr>
              <w:t xml:space="preserve">Use </w:t>
            </w:r>
            <w:proofErr w:type="spellStart"/>
            <w:r w:rsidRPr="00A76706">
              <w:rPr>
                <w:rFonts w:eastAsia="Times New Roman"/>
                <w:b/>
                <w:color w:val="323130"/>
                <w:sz w:val="20"/>
                <w:szCs w:val="20"/>
                <w:shd w:val="clear" w:color="auto" w:fill="F6F6F6"/>
              </w:rPr>
              <w:t>WfL</w:t>
            </w:r>
            <w:proofErr w:type="spellEnd"/>
            <w:r w:rsidRPr="00A76706">
              <w:rPr>
                <w:rFonts w:eastAsia="Times New Roman"/>
                <w:b/>
                <w:color w:val="323130"/>
                <w:sz w:val="20"/>
                <w:szCs w:val="20"/>
                <w:shd w:val="clear" w:color="auto" w:fill="F6F6F6"/>
              </w:rPr>
              <w:t xml:space="preserve"> Points to Consider</w:t>
            </w:r>
            <w:r>
              <w:rPr>
                <w:rFonts w:eastAsia="Times New Roman"/>
                <w:b/>
                <w:color w:val="323130"/>
                <w:sz w:val="20"/>
                <w:szCs w:val="20"/>
                <w:shd w:val="clear" w:color="auto" w:fill="F6F6F6"/>
              </w:rPr>
              <w:t>.</w:t>
            </w:r>
          </w:p>
          <w:p w14:paraId="529B474F" w14:textId="77777777" w:rsidR="005B6779" w:rsidRPr="00134894" w:rsidRDefault="005B6779" w:rsidP="005B6779">
            <w:pPr>
              <w:pStyle w:val="NoSpacing"/>
              <w:numPr>
                <w:ilvl w:val="0"/>
                <w:numId w:val="11"/>
              </w:numPr>
              <w:rPr>
                <w:rFonts w:eastAsia="Times New Roman"/>
                <w:color w:val="323130"/>
                <w:sz w:val="20"/>
                <w:szCs w:val="20"/>
                <w:shd w:val="clear" w:color="auto" w:fill="F6F6F6"/>
              </w:rPr>
            </w:pPr>
            <w:r>
              <w:rPr>
                <w:rFonts w:eastAsia="Times New Roman"/>
                <w:b/>
                <w:color w:val="323130"/>
                <w:sz w:val="20"/>
                <w:szCs w:val="20"/>
                <w:shd w:val="clear" w:color="auto" w:fill="F6F6F6"/>
              </w:rPr>
              <w:t xml:space="preserve">PRACTISE </w:t>
            </w:r>
            <w:r>
              <w:rPr>
                <w:rFonts w:eastAsia="Times New Roman"/>
                <w:color w:val="323130"/>
                <w:sz w:val="20"/>
                <w:szCs w:val="20"/>
                <w:shd w:val="clear" w:color="auto" w:fill="F6F6F6"/>
              </w:rPr>
              <w:t>(Plan, ‘have a go’, edit)</w:t>
            </w:r>
          </w:p>
          <w:p w14:paraId="2A0B8847" w14:textId="77777777" w:rsidR="005B6779" w:rsidRPr="00134894" w:rsidRDefault="005B6779" w:rsidP="005B6779">
            <w:pPr>
              <w:pStyle w:val="NoSpacing"/>
              <w:numPr>
                <w:ilvl w:val="0"/>
                <w:numId w:val="11"/>
              </w:numPr>
              <w:rPr>
                <w:rFonts w:eastAsia="Times New Roman"/>
                <w:b/>
                <w:color w:val="323130"/>
                <w:sz w:val="20"/>
                <w:szCs w:val="20"/>
                <w:shd w:val="clear" w:color="auto" w:fill="F6F6F6"/>
              </w:rPr>
            </w:pPr>
            <w:r w:rsidRPr="00134894">
              <w:rPr>
                <w:rFonts w:eastAsia="Times New Roman"/>
                <w:b/>
                <w:color w:val="323130"/>
                <w:sz w:val="20"/>
                <w:szCs w:val="20"/>
                <w:shd w:val="clear" w:color="auto" w:fill="F6F6F6"/>
              </w:rPr>
              <w:t>EVALUATE</w:t>
            </w:r>
            <w:r>
              <w:rPr>
                <w:rFonts w:eastAsia="Times New Roman"/>
                <w:b/>
                <w:color w:val="323130"/>
                <w:sz w:val="20"/>
                <w:szCs w:val="20"/>
                <w:shd w:val="clear" w:color="auto" w:fill="F6F6F6"/>
              </w:rPr>
              <w:t xml:space="preserve"> </w:t>
            </w:r>
            <w:r>
              <w:rPr>
                <w:rFonts w:eastAsia="Times New Roman"/>
                <w:color w:val="323130"/>
                <w:sz w:val="20"/>
                <w:szCs w:val="20"/>
                <w:shd w:val="clear" w:color="auto" w:fill="F6F6F6"/>
              </w:rPr>
              <w:t>(share, redraft, uplevel, celebrate)</w:t>
            </w:r>
          </w:p>
          <w:p w14:paraId="1777D8D2" w14:textId="77777777" w:rsidR="005B6779" w:rsidRDefault="005B6779"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2.</w:t>
            </w:r>
            <w:r w:rsidRPr="00B50FF6">
              <w:rPr>
                <w:rFonts w:eastAsia="Times New Roman"/>
                <w:color w:val="323130"/>
                <w:sz w:val="20"/>
                <w:szCs w:val="20"/>
                <w:shd w:val="clear" w:color="auto" w:fill="F6F6F6"/>
              </w:rPr>
              <w:t>Collaborative planning</w:t>
            </w:r>
            <w:r>
              <w:rPr>
                <w:rFonts w:eastAsia="Times New Roman"/>
                <w:color w:val="323130"/>
                <w:sz w:val="20"/>
                <w:szCs w:val="20"/>
                <w:shd w:val="clear" w:color="auto" w:fill="F6F6F6"/>
              </w:rPr>
              <w:t xml:space="preserve"> in pairs</w:t>
            </w:r>
          </w:p>
          <w:p w14:paraId="6BC5BFA3" w14:textId="77777777" w:rsidR="005B6779" w:rsidRDefault="005B6779"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3.Delivery of series of lessons planned</w:t>
            </w:r>
          </w:p>
          <w:p w14:paraId="1C55B7C5" w14:textId="77777777" w:rsidR="005B6779" w:rsidRDefault="005B6779"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4.Sharing and Evaluation of process</w:t>
            </w:r>
          </w:p>
          <w:p w14:paraId="1F77B53E" w14:textId="77777777" w:rsidR="005B6779" w:rsidRDefault="005B6779" w:rsidP="005B6779">
            <w:pPr>
              <w:pStyle w:val="NoSpacing"/>
              <w:ind w:left="360"/>
              <w:rPr>
                <w:rFonts w:eastAsia="Times New Roman"/>
                <w:color w:val="323130"/>
                <w:sz w:val="20"/>
                <w:szCs w:val="20"/>
                <w:shd w:val="clear" w:color="auto" w:fill="F6F6F6"/>
              </w:rPr>
            </w:pPr>
          </w:p>
          <w:p w14:paraId="4E70D999" w14:textId="519CC832" w:rsidR="005B6779" w:rsidRDefault="005B6779"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lastRenderedPageBreak/>
              <w:t xml:space="preserve">Share our 4-part writing </w:t>
            </w:r>
            <w:proofErr w:type="gramStart"/>
            <w:r>
              <w:rPr>
                <w:rFonts w:eastAsia="Times New Roman"/>
                <w:color w:val="323130"/>
                <w:sz w:val="20"/>
                <w:szCs w:val="20"/>
                <w:shd w:val="clear" w:color="auto" w:fill="F6F6F6"/>
              </w:rPr>
              <w:t xml:space="preserve">process </w:t>
            </w:r>
            <w:r w:rsidR="009567FC">
              <w:rPr>
                <w:rFonts w:eastAsia="Times New Roman"/>
                <w:color w:val="323130"/>
                <w:sz w:val="20"/>
                <w:szCs w:val="20"/>
                <w:shd w:val="clear" w:color="auto" w:fill="F6F6F6"/>
              </w:rPr>
              <w:t xml:space="preserve"> and</w:t>
            </w:r>
            <w:proofErr w:type="gramEnd"/>
            <w:r w:rsidR="009567FC">
              <w:rPr>
                <w:rFonts w:eastAsia="Times New Roman"/>
                <w:color w:val="323130"/>
                <w:sz w:val="20"/>
                <w:szCs w:val="20"/>
                <w:shd w:val="clear" w:color="auto" w:fill="F6F6F6"/>
              </w:rPr>
              <w:t xml:space="preserve"> developmental stages </w:t>
            </w:r>
            <w:r>
              <w:rPr>
                <w:rFonts w:eastAsia="Times New Roman"/>
                <w:color w:val="323130"/>
                <w:sz w:val="20"/>
                <w:szCs w:val="20"/>
                <w:shd w:val="clear" w:color="auto" w:fill="F6F6F6"/>
              </w:rPr>
              <w:t>with parents</w:t>
            </w:r>
            <w:r w:rsidR="009567FC">
              <w:rPr>
                <w:rFonts w:eastAsia="Times New Roman"/>
                <w:color w:val="323130"/>
                <w:sz w:val="20"/>
                <w:szCs w:val="20"/>
                <w:shd w:val="clear" w:color="auto" w:fill="F6F6F6"/>
              </w:rPr>
              <w:t xml:space="preserve"> at early level.</w:t>
            </w:r>
          </w:p>
          <w:p w14:paraId="1BA3D811" w14:textId="6B26DBF7" w:rsidR="00BF05AB" w:rsidRDefault="009567FC"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PT to m</w:t>
            </w:r>
            <w:r w:rsidR="00BF05AB">
              <w:rPr>
                <w:rFonts w:eastAsia="Times New Roman"/>
                <w:color w:val="323130"/>
                <w:sz w:val="20"/>
                <w:szCs w:val="20"/>
                <w:shd w:val="clear" w:color="auto" w:fill="F6F6F6"/>
              </w:rPr>
              <w:t>onitor and track attainment at Early level. Oversee quality assurance processes in literacy and numeracy for ELC, P1 and P1/2.</w:t>
            </w:r>
          </w:p>
          <w:p w14:paraId="5F506C7C" w14:textId="4CD186A5" w:rsidR="00BF05AB" w:rsidRDefault="00BF05AB" w:rsidP="005B6779">
            <w:pPr>
              <w:pStyle w:val="NoSpacing"/>
              <w:rPr>
                <w:rFonts w:eastAsia="Times New Roman"/>
                <w:color w:val="323130"/>
                <w:sz w:val="20"/>
                <w:szCs w:val="20"/>
                <w:shd w:val="clear" w:color="auto" w:fill="F6F6F6"/>
              </w:rPr>
            </w:pPr>
            <w:r>
              <w:rPr>
                <w:rFonts w:eastAsia="Times New Roman"/>
                <w:color w:val="323130"/>
                <w:sz w:val="20"/>
                <w:szCs w:val="20"/>
                <w:shd w:val="clear" w:color="auto" w:fill="F6F6F6"/>
              </w:rPr>
              <w:t>Model good practice at early level and ensure effective transition arrangements from ELC to P1</w:t>
            </w:r>
            <w:r w:rsidR="009567FC">
              <w:rPr>
                <w:rFonts w:eastAsia="Times New Roman"/>
                <w:color w:val="323130"/>
                <w:sz w:val="20"/>
                <w:szCs w:val="20"/>
                <w:shd w:val="clear" w:color="auto" w:fill="F6F6F6"/>
              </w:rPr>
              <w:t>.</w:t>
            </w:r>
          </w:p>
          <w:p w14:paraId="24895F98" w14:textId="77777777" w:rsidR="005B6779" w:rsidRDefault="005B6779" w:rsidP="00AA3940">
            <w:pPr>
              <w:rPr>
                <w:rFonts w:asciiTheme="minorHAnsi" w:hAnsiTheme="minorHAnsi" w:cstheme="minorHAnsi"/>
                <w:sz w:val="20"/>
                <w:szCs w:val="20"/>
              </w:rPr>
            </w:pPr>
          </w:p>
          <w:p w14:paraId="24EC48DC" w14:textId="77777777" w:rsidR="005B6779" w:rsidRDefault="005B6779" w:rsidP="00AA3940">
            <w:pPr>
              <w:rPr>
                <w:rFonts w:asciiTheme="minorHAnsi" w:hAnsiTheme="minorHAnsi" w:cstheme="minorHAnsi"/>
                <w:sz w:val="20"/>
                <w:szCs w:val="20"/>
              </w:rPr>
            </w:pPr>
          </w:p>
          <w:p w14:paraId="6E2E2342" w14:textId="77777777" w:rsidR="005B6779" w:rsidRDefault="005B6779" w:rsidP="00AA3940">
            <w:pPr>
              <w:rPr>
                <w:rFonts w:asciiTheme="minorHAnsi" w:hAnsiTheme="minorHAnsi" w:cstheme="minorHAnsi"/>
                <w:sz w:val="20"/>
                <w:szCs w:val="20"/>
              </w:rPr>
            </w:pPr>
          </w:p>
          <w:p w14:paraId="748A56B4" w14:textId="509CEA69" w:rsidR="00BF05AB" w:rsidRPr="00BF05AB" w:rsidRDefault="00BF05AB" w:rsidP="00BF05AB">
            <w:pPr>
              <w:pStyle w:val="NoSpacing"/>
              <w:rPr>
                <w:rFonts w:eastAsia="Times New Roman" w:cstheme="minorHAnsi"/>
                <w:sz w:val="20"/>
                <w:szCs w:val="20"/>
                <w:shd w:val="clear" w:color="auto" w:fill="F6F6F6"/>
              </w:rPr>
            </w:pPr>
            <w:r w:rsidRPr="00BF05AB">
              <w:rPr>
                <w:rFonts w:eastAsia="Times New Roman" w:cstheme="minorHAnsi"/>
                <w:sz w:val="20"/>
                <w:szCs w:val="20"/>
                <w:shd w:val="clear" w:color="auto" w:fill="F6F6F6"/>
              </w:rPr>
              <w:t>Professional learning planned for inset day Aug’ 23. Training delivered by the ASIST team on the CIRCLES ‘up, up and away’ document.</w:t>
            </w:r>
            <w:r w:rsidR="009567FC">
              <w:rPr>
                <w:rFonts w:eastAsia="Times New Roman" w:cstheme="minorHAnsi"/>
                <w:sz w:val="20"/>
                <w:szCs w:val="20"/>
                <w:shd w:val="clear" w:color="auto" w:fill="F6F6F6"/>
              </w:rPr>
              <w:t xml:space="preserve"> PT to coordinate and ensure implementation.</w:t>
            </w:r>
          </w:p>
          <w:p w14:paraId="7A2D3425" w14:textId="77777777" w:rsidR="00BF05AB" w:rsidRPr="00BF05AB" w:rsidRDefault="00BF05AB" w:rsidP="00BF05AB">
            <w:pPr>
              <w:pStyle w:val="NoSpacing"/>
              <w:rPr>
                <w:rFonts w:eastAsia="Times New Roman" w:cstheme="minorHAnsi"/>
                <w:sz w:val="20"/>
                <w:szCs w:val="20"/>
                <w:shd w:val="clear" w:color="auto" w:fill="F6F6F6"/>
              </w:rPr>
            </w:pPr>
          </w:p>
          <w:p w14:paraId="333659EA" w14:textId="77777777" w:rsidR="00BF05AB" w:rsidRPr="00BF05AB" w:rsidRDefault="00BF05AB" w:rsidP="00BF05AB">
            <w:pPr>
              <w:pStyle w:val="NoSpacing"/>
              <w:rPr>
                <w:rFonts w:eastAsia="Times New Roman" w:cstheme="minorHAnsi"/>
                <w:b/>
                <w:sz w:val="20"/>
                <w:szCs w:val="20"/>
                <w:shd w:val="clear" w:color="auto" w:fill="F6F6F6"/>
              </w:rPr>
            </w:pPr>
            <w:r w:rsidRPr="00BF05AB">
              <w:rPr>
                <w:rFonts w:eastAsia="Times New Roman" w:cstheme="minorHAnsi"/>
                <w:b/>
                <w:sz w:val="20"/>
                <w:szCs w:val="20"/>
                <w:shd w:val="clear" w:color="auto" w:fill="F6F6F6"/>
              </w:rPr>
              <w:t>Universal strategies in the environment</w:t>
            </w:r>
          </w:p>
          <w:p w14:paraId="47244431" w14:textId="291D9F7B" w:rsidR="00BF05AB" w:rsidRPr="00BF05AB" w:rsidRDefault="009567FC" w:rsidP="00BF05AB">
            <w:pPr>
              <w:pStyle w:val="NoSpacing"/>
              <w:rPr>
                <w:rFonts w:eastAsia="Times New Roman" w:cstheme="minorHAnsi"/>
                <w:sz w:val="20"/>
                <w:szCs w:val="20"/>
                <w:shd w:val="clear" w:color="auto" w:fill="F6F6F6"/>
              </w:rPr>
            </w:pPr>
            <w:r>
              <w:rPr>
                <w:rFonts w:eastAsia="Times New Roman" w:cstheme="minorHAnsi"/>
                <w:sz w:val="20"/>
                <w:szCs w:val="20"/>
                <w:shd w:val="clear" w:color="auto" w:fill="F6F6F6"/>
              </w:rPr>
              <w:t>PT to oversee and lead s</w:t>
            </w:r>
            <w:r w:rsidRPr="00BF05AB">
              <w:rPr>
                <w:rFonts w:eastAsia="Times New Roman" w:cstheme="minorHAnsi"/>
                <w:sz w:val="20"/>
                <w:szCs w:val="20"/>
                <w:shd w:val="clear" w:color="auto" w:fill="F6F6F6"/>
              </w:rPr>
              <w:t xml:space="preserve">taff </w:t>
            </w:r>
            <w:r>
              <w:rPr>
                <w:rFonts w:eastAsia="Times New Roman" w:cstheme="minorHAnsi"/>
                <w:sz w:val="20"/>
                <w:szCs w:val="20"/>
                <w:shd w:val="clear" w:color="auto" w:fill="F6F6F6"/>
              </w:rPr>
              <w:t xml:space="preserve">in the </w:t>
            </w:r>
            <w:r w:rsidRPr="00BF05AB">
              <w:rPr>
                <w:rFonts w:eastAsia="Times New Roman" w:cstheme="minorHAnsi"/>
                <w:sz w:val="20"/>
                <w:szCs w:val="20"/>
                <w:shd w:val="clear" w:color="auto" w:fill="F6F6F6"/>
              </w:rPr>
              <w:t>use</w:t>
            </w:r>
            <w:r>
              <w:rPr>
                <w:rFonts w:eastAsia="Times New Roman" w:cstheme="minorHAnsi"/>
                <w:sz w:val="20"/>
                <w:szCs w:val="20"/>
                <w:shd w:val="clear" w:color="auto" w:fill="F6F6F6"/>
              </w:rPr>
              <w:t xml:space="preserve"> of</w:t>
            </w:r>
            <w:r w:rsidR="00BF05AB" w:rsidRPr="00BF05AB">
              <w:rPr>
                <w:rFonts w:eastAsia="Times New Roman" w:cstheme="minorHAnsi"/>
                <w:sz w:val="20"/>
                <w:szCs w:val="20"/>
                <w:shd w:val="clear" w:color="auto" w:fill="F6F6F6"/>
              </w:rPr>
              <w:t xml:space="preserve"> CIRCLE Literacy Rich Environment Checklist will be used to help the team consider strategies that are in place and possible areas for development. Team to complete the checklist and create an action plan identifying area to target with timescales and person (s) responsible.</w:t>
            </w:r>
          </w:p>
          <w:p w14:paraId="5558F201" w14:textId="77777777" w:rsidR="00BF05AB" w:rsidRPr="00BF05AB" w:rsidRDefault="00BF05AB" w:rsidP="00BF05AB">
            <w:pPr>
              <w:pStyle w:val="NoSpacing"/>
              <w:rPr>
                <w:rFonts w:eastAsia="Times New Roman" w:cstheme="minorHAnsi"/>
                <w:sz w:val="20"/>
                <w:szCs w:val="20"/>
                <w:shd w:val="clear" w:color="auto" w:fill="F6F6F6"/>
              </w:rPr>
            </w:pPr>
          </w:p>
          <w:p w14:paraId="5048E0E9" w14:textId="77777777" w:rsidR="00BF05AB" w:rsidRPr="00BF05AB" w:rsidRDefault="00BF05AB" w:rsidP="00BF05AB">
            <w:pPr>
              <w:pStyle w:val="NoSpacing"/>
              <w:rPr>
                <w:rFonts w:eastAsia="Times New Roman" w:cstheme="minorHAnsi"/>
                <w:b/>
                <w:sz w:val="20"/>
                <w:szCs w:val="20"/>
                <w:shd w:val="clear" w:color="auto" w:fill="F6F6F6"/>
              </w:rPr>
            </w:pPr>
            <w:r w:rsidRPr="00BF05AB">
              <w:rPr>
                <w:rFonts w:eastAsia="Times New Roman" w:cstheme="minorHAnsi"/>
                <w:b/>
                <w:sz w:val="20"/>
                <w:szCs w:val="20"/>
                <w:shd w:val="clear" w:color="auto" w:fill="F6F6F6"/>
              </w:rPr>
              <w:t>Targeted strategies for identified learners</w:t>
            </w:r>
          </w:p>
          <w:p w14:paraId="16E92E9A" w14:textId="57B82F5F" w:rsidR="00BF05AB" w:rsidRDefault="009567FC" w:rsidP="00BF05AB">
            <w:pPr>
              <w:pStyle w:val="NoSpacing"/>
              <w:rPr>
                <w:rFonts w:eastAsia="Times New Roman" w:cstheme="minorHAnsi"/>
                <w:sz w:val="20"/>
                <w:szCs w:val="20"/>
                <w:shd w:val="clear" w:color="auto" w:fill="F6F6F6"/>
              </w:rPr>
            </w:pPr>
            <w:r>
              <w:rPr>
                <w:rFonts w:eastAsia="Times New Roman" w:cstheme="minorHAnsi"/>
                <w:sz w:val="20"/>
                <w:szCs w:val="20"/>
                <w:shd w:val="clear" w:color="auto" w:fill="F6F6F6"/>
              </w:rPr>
              <w:t>PT to oversee and lead s</w:t>
            </w:r>
            <w:r w:rsidR="00BF05AB" w:rsidRPr="00BF05AB">
              <w:rPr>
                <w:rFonts w:eastAsia="Times New Roman" w:cstheme="minorHAnsi"/>
                <w:sz w:val="20"/>
                <w:szCs w:val="20"/>
                <w:shd w:val="clear" w:color="auto" w:fill="F6F6F6"/>
              </w:rPr>
              <w:t xml:space="preserve">taff </w:t>
            </w:r>
            <w:r>
              <w:rPr>
                <w:rFonts w:eastAsia="Times New Roman" w:cstheme="minorHAnsi"/>
                <w:sz w:val="20"/>
                <w:szCs w:val="20"/>
                <w:shd w:val="clear" w:color="auto" w:fill="F6F6F6"/>
              </w:rPr>
              <w:t xml:space="preserve">in the </w:t>
            </w:r>
            <w:r w:rsidR="00BF05AB" w:rsidRPr="00BF05AB">
              <w:rPr>
                <w:rFonts w:eastAsia="Times New Roman" w:cstheme="minorHAnsi"/>
                <w:sz w:val="20"/>
                <w:szCs w:val="20"/>
                <w:shd w:val="clear" w:color="auto" w:fill="F6F6F6"/>
              </w:rPr>
              <w:t>use</w:t>
            </w:r>
            <w:r>
              <w:rPr>
                <w:rFonts w:eastAsia="Times New Roman" w:cstheme="minorHAnsi"/>
                <w:sz w:val="20"/>
                <w:szCs w:val="20"/>
                <w:shd w:val="clear" w:color="auto" w:fill="F6F6F6"/>
              </w:rPr>
              <w:t xml:space="preserve"> of</w:t>
            </w:r>
            <w:r w:rsidR="00BF05AB" w:rsidRPr="00BF05AB">
              <w:rPr>
                <w:rFonts w:eastAsia="Times New Roman" w:cstheme="minorHAnsi"/>
                <w:sz w:val="20"/>
                <w:szCs w:val="20"/>
                <w:shd w:val="clear" w:color="auto" w:fill="F6F6F6"/>
              </w:rPr>
              <w:t xml:space="preserve"> the ‘risk and resilience tool’ to identify those learners who may need ‘Stage 2’ support in the nursery environment. A profile will be created for each learner using the ‘identify stages tool’ and staff responsible will implement strategies and review. Regular review dates will be planned to track progress</w:t>
            </w:r>
            <w:r>
              <w:rPr>
                <w:rFonts w:eastAsia="Times New Roman" w:cstheme="minorHAnsi"/>
                <w:sz w:val="20"/>
                <w:szCs w:val="20"/>
                <w:shd w:val="clear" w:color="auto" w:fill="F6F6F6"/>
              </w:rPr>
              <w:t xml:space="preserve"> by PT.</w:t>
            </w:r>
          </w:p>
          <w:p w14:paraId="0BD0EC78" w14:textId="690C800C" w:rsidR="00BF05AB" w:rsidRDefault="00BF05AB" w:rsidP="00BF05AB">
            <w:pPr>
              <w:pStyle w:val="NoSpacing"/>
              <w:rPr>
                <w:rFonts w:eastAsia="Times New Roman" w:cstheme="minorHAnsi"/>
                <w:sz w:val="20"/>
                <w:szCs w:val="20"/>
                <w:shd w:val="clear" w:color="auto" w:fill="F6F6F6"/>
              </w:rPr>
            </w:pPr>
          </w:p>
          <w:p w14:paraId="1F993F01" w14:textId="10B11555" w:rsidR="00BF05AB" w:rsidRPr="00BF05AB" w:rsidRDefault="009567FC" w:rsidP="00BF05AB">
            <w:pPr>
              <w:pStyle w:val="NoSpacing"/>
              <w:rPr>
                <w:rFonts w:eastAsia="Times New Roman" w:cstheme="minorHAnsi"/>
                <w:sz w:val="20"/>
                <w:szCs w:val="20"/>
                <w:shd w:val="clear" w:color="auto" w:fill="F6F6F6"/>
              </w:rPr>
            </w:pPr>
            <w:r>
              <w:rPr>
                <w:rFonts w:eastAsia="Times New Roman" w:cstheme="minorHAnsi"/>
                <w:sz w:val="20"/>
                <w:szCs w:val="20"/>
                <w:shd w:val="clear" w:color="auto" w:fill="F6F6F6"/>
              </w:rPr>
              <w:t>PT to t</w:t>
            </w:r>
            <w:r w:rsidR="00BF05AB">
              <w:rPr>
                <w:rFonts w:eastAsia="Times New Roman" w:cstheme="minorHAnsi"/>
                <w:sz w:val="20"/>
                <w:szCs w:val="20"/>
                <w:shd w:val="clear" w:color="auto" w:fill="F6F6F6"/>
              </w:rPr>
              <w:t>ake responsibility for review processes and individualised planning for learners in ELC, P1 and P1/2.</w:t>
            </w:r>
          </w:p>
          <w:p w14:paraId="07E55E88" w14:textId="77777777" w:rsidR="005B6779" w:rsidRDefault="005B6779" w:rsidP="00AA3940">
            <w:pPr>
              <w:rPr>
                <w:rFonts w:asciiTheme="minorHAnsi" w:hAnsiTheme="minorHAnsi" w:cstheme="minorHAnsi"/>
                <w:sz w:val="20"/>
                <w:szCs w:val="20"/>
              </w:rPr>
            </w:pPr>
          </w:p>
          <w:p w14:paraId="20E72A9C" w14:textId="34A4438B" w:rsidR="005B6779" w:rsidRDefault="005B6779" w:rsidP="005B6779">
            <w:pPr>
              <w:pStyle w:val="NoSpacing"/>
              <w:rPr>
                <w:rFonts w:eastAsia="Times New Roman"/>
                <w:b/>
                <w:bCs/>
                <w:color w:val="323130"/>
                <w:sz w:val="20"/>
                <w:szCs w:val="20"/>
                <w:shd w:val="clear" w:color="auto" w:fill="F6F6F6"/>
              </w:rPr>
            </w:pPr>
            <w:r w:rsidRPr="004E0334">
              <w:rPr>
                <w:rFonts w:eastAsia="Times New Roman"/>
                <w:b/>
                <w:bCs/>
                <w:color w:val="323130"/>
                <w:sz w:val="20"/>
                <w:szCs w:val="20"/>
                <w:shd w:val="clear" w:color="auto" w:fill="F6F6F6"/>
              </w:rPr>
              <w:t xml:space="preserve">PT Remit </w:t>
            </w:r>
            <w:r>
              <w:rPr>
                <w:rFonts w:eastAsia="Times New Roman"/>
                <w:b/>
                <w:bCs/>
                <w:color w:val="323130"/>
                <w:sz w:val="20"/>
                <w:szCs w:val="20"/>
                <w:shd w:val="clear" w:color="auto" w:fill="F6F6F6"/>
              </w:rPr>
              <w:t>– Raising Attainment in the Early Years</w:t>
            </w:r>
          </w:p>
          <w:p w14:paraId="2CE2D200" w14:textId="77777777" w:rsidR="005B6779" w:rsidRPr="005B6779" w:rsidRDefault="005B6779" w:rsidP="005B6779">
            <w:pPr>
              <w:numPr>
                <w:ilvl w:val="0"/>
                <w:numId w:val="12"/>
              </w:numPr>
              <w:rPr>
                <w:sz w:val="20"/>
                <w:szCs w:val="20"/>
              </w:rPr>
            </w:pPr>
            <w:r w:rsidRPr="005B6779">
              <w:rPr>
                <w:sz w:val="20"/>
                <w:szCs w:val="20"/>
              </w:rPr>
              <w:t>Oversee Nursery to P1 Transition</w:t>
            </w:r>
          </w:p>
          <w:p w14:paraId="149F15E8" w14:textId="77777777" w:rsidR="005B6779" w:rsidRPr="005B6779" w:rsidRDefault="005B6779" w:rsidP="005B6779">
            <w:pPr>
              <w:numPr>
                <w:ilvl w:val="0"/>
                <w:numId w:val="12"/>
              </w:numPr>
              <w:rPr>
                <w:sz w:val="20"/>
                <w:szCs w:val="20"/>
              </w:rPr>
            </w:pPr>
            <w:r w:rsidRPr="005B6779">
              <w:rPr>
                <w:sz w:val="20"/>
                <w:szCs w:val="20"/>
              </w:rPr>
              <w:t>Oversee Personalised Support in Nursery to P1/2</w:t>
            </w:r>
          </w:p>
          <w:p w14:paraId="361818D5" w14:textId="77777777" w:rsidR="005B6779" w:rsidRPr="005B6779" w:rsidRDefault="005B6779" w:rsidP="005B6779">
            <w:pPr>
              <w:numPr>
                <w:ilvl w:val="0"/>
                <w:numId w:val="12"/>
              </w:numPr>
              <w:rPr>
                <w:sz w:val="20"/>
                <w:szCs w:val="20"/>
              </w:rPr>
            </w:pPr>
            <w:r w:rsidRPr="005B6779">
              <w:rPr>
                <w:sz w:val="20"/>
                <w:szCs w:val="20"/>
              </w:rPr>
              <w:t>Line manage EYOs, EYLO and Nursery Teacher</w:t>
            </w:r>
          </w:p>
          <w:p w14:paraId="557D7C05" w14:textId="77777777" w:rsidR="005B6779" w:rsidRPr="005B6779" w:rsidRDefault="005B6779" w:rsidP="005B6779">
            <w:pPr>
              <w:numPr>
                <w:ilvl w:val="0"/>
                <w:numId w:val="12"/>
              </w:numPr>
              <w:rPr>
                <w:sz w:val="20"/>
                <w:szCs w:val="20"/>
              </w:rPr>
            </w:pPr>
            <w:r w:rsidRPr="005B6779">
              <w:rPr>
                <w:sz w:val="20"/>
                <w:szCs w:val="20"/>
              </w:rPr>
              <w:t>Conduct PRDs for EYOs, PSAs in nursery and P1 Teachers</w:t>
            </w:r>
          </w:p>
          <w:p w14:paraId="4A0BA116" w14:textId="77777777" w:rsidR="005B6779" w:rsidRPr="005B6779" w:rsidRDefault="005B6779" w:rsidP="005B6779">
            <w:pPr>
              <w:numPr>
                <w:ilvl w:val="0"/>
                <w:numId w:val="12"/>
              </w:numPr>
              <w:rPr>
                <w:sz w:val="20"/>
                <w:szCs w:val="20"/>
              </w:rPr>
            </w:pPr>
            <w:r w:rsidRPr="005B6779">
              <w:rPr>
                <w:sz w:val="20"/>
                <w:szCs w:val="20"/>
              </w:rPr>
              <w:t>Oversee planning and tracking for Nursery to P1/2</w:t>
            </w:r>
          </w:p>
          <w:p w14:paraId="3B2F9798" w14:textId="77777777" w:rsidR="005B6779" w:rsidRPr="005B6779" w:rsidRDefault="005B6779" w:rsidP="005B6779">
            <w:pPr>
              <w:numPr>
                <w:ilvl w:val="0"/>
                <w:numId w:val="12"/>
              </w:numPr>
              <w:rPr>
                <w:sz w:val="20"/>
                <w:szCs w:val="20"/>
              </w:rPr>
            </w:pPr>
            <w:r w:rsidRPr="005B6779">
              <w:rPr>
                <w:sz w:val="20"/>
                <w:szCs w:val="20"/>
              </w:rPr>
              <w:t>Oversee Professional Learning and Nursery Improvement Plan implementation and ongoing evaluation</w:t>
            </w:r>
          </w:p>
          <w:p w14:paraId="2BD76A74" w14:textId="77777777" w:rsidR="005B6779" w:rsidRPr="005B6779" w:rsidRDefault="005B6779" w:rsidP="005B6779">
            <w:pPr>
              <w:numPr>
                <w:ilvl w:val="0"/>
                <w:numId w:val="12"/>
              </w:numPr>
              <w:rPr>
                <w:sz w:val="20"/>
                <w:szCs w:val="20"/>
              </w:rPr>
            </w:pPr>
            <w:r w:rsidRPr="005B6779">
              <w:rPr>
                <w:sz w:val="20"/>
                <w:szCs w:val="20"/>
              </w:rPr>
              <w:t>Oversee Quality Assurance from Nursery to P1/2</w:t>
            </w:r>
          </w:p>
          <w:p w14:paraId="021B9B84" w14:textId="77777777" w:rsidR="005B6779" w:rsidRPr="005B6779" w:rsidRDefault="005B6779" w:rsidP="005B6779">
            <w:pPr>
              <w:numPr>
                <w:ilvl w:val="0"/>
                <w:numId w:val="12"/>
              </w:numPr>
              <w:rPr>
                <w:sz w:val="20"/>
                <w:szCs w:val="20"/>
              </w:rPr>
            </w:pPr>
            <w:r w:rsidRPr="005B6779">
              <w:rPr>
                <w:sz w:val="20"/>
                <w:szCs w:val="20"/>
              </w:rPr>
              <w:t>Oversee Attainment in P1 &amp; P1/2.</w:t>
            </w:r>
          </w:p>
          <w:p w14:paraId="0D7FEDD1" w14:textId="77777777" w:rsidR="005B6779" w:rsidRPr="005B6779" w:rsidRDefault="005B6779" w:rsidP="005B6779">
            <w:pPr>
              <w:pStyle w:val="NoSpacing"/>
              <w:rPr>
                <w:rFonts w:eastAsia="Times New Roman"/>
                <w:color w:val="323130"/>
                <w:sz w:val="20"/>
                <w:szCs w:val="20"/>
                <w:shd w:val="clear" w:color="auto" w:fill="F6F6F6"/>
              </w:rPr>
            </w:pPr>
          </w:p>
          <w:p w14:paraId="13390BD8" w14:textId="775DF16A" w:rsidR="005B6779" w:rsidRPr="0046550E" w:rsidRDefault="005B6779" w:rsidP="00AA3940">
            <w:pPr>
              <w:rPr>
                <w:rFonts w:asciiTheme="minorHAnsi" w:hAnsiTheme="minorHAnsi" w:cstheme="minorHAnsi"/>
                <w:sz w:val="20"/>
                <w:szCs w:val="20"/>
              </w:rPr>
            </w:pPr>
          </w:p>
        </w:tc>
        <w:tc>
          <w:tcPr>
            <w:tcW w:w="3119" w:type="dxa"/>
          </w:tcPr>
          <w:p w14:paraId="0E80538C" w14:textId="77777777" w:rsidR="005B6779" w:rsidRDefault="005B6779" w:rsidP="005B6779">
            <w:pPr>
              <w:pStyle w:val="NoSpacing"/>
              <w:rPr>
                <w:b/>
                <w:color w:val="000000" w:themeColor="text1"/>
                <w:sz w:val="20"/>
                <w:szCs w:val="20"/>
              </w:rPr>
            </w:pPr>
            <w:r w:rsidRPr="001E16FD">
              <w:rPr>
                <w:b/>
                <w:color w:val="000000" w:themeColor="text1"/>
                <w:sz w:val="20"/>
                <w:szCs w:val="20"/>
              </w:rPr>
              <w:lastRenderedPageBreak/>
              <w:t>Analysis of Data</w:t>
            </w:r>
          </w:p>
          <w:p w14:paraId="6C11E059" w14:textId="77777777" w:rsidR="005B6779" w:rsidRDefault="005B6779" w:rsidP="005B6779">
            <w:pPr>
              <w:pStyle w:val="NoSpacing"/>
              <w:rPr>
                <w:color w:val="000000" w:themeColor="text1"/>
                <w:sz w:val="20"/>
                <w:szCs w:val="20"/>
              </w:rPr>
            </w:pPr>
            <w:r>
              <w:rPr>
                <w:color w:val="000000" w:themeColor="text1"/>
                <w:sz w:val="20"/>
                <w:szCs w:val="20"/>
              </w:rPr>
              <w:t>Learner assessment</w:t>
            </w:r>
          </w:p>
          <w:p w14:paraId="04D8A2E8" w14:textId="77777777" w:rsidR="005B6779" w:rsidRDefault="005B6779" w:rsidP="005B6779">
            <w:pPr>
              <w:pStyle w:val="NoSpacing"/>
              <w:rPr>
                <w:color w:val="000000" w:themeColor="text1"/>
                <w:sz w:val="20"/>
                <w:szCs w:val="20"/>
              </w:rPr>
            </w:pPr>
          </w:p>
          <w:p w14:paraId="05EE5967" w14:textId="77777777" w:rsidR="005B6779" w:rsidRDefault="005B6779" w:rsidP="005B6779">
            <w:pPr>
              <w:pStyle w:val="NoSpacing"/>
              <w:rPr>
                <w:color w:val="000000" w:themeColor="text1"/>
                <w:sz w:val="20"/>
                <w:szCs w:val="20"/>
              </w:rPr>
            </w:pPr>
          </w:p>
          <w:p w14:paraId="2A1B290B" w14:textId="77777777" w:rsidR="005B6779" w:rsidRDefault="005B6779" w:rsidP="005B6779">
            <w:pPr>
              <w:pStyle w:val="NoSpacing"/>
              <w:rPr>
                <w:b/>
                <w:color w:val="000000" w:themeColor="text1"/>
                <w:sz w:val="20"/>
                <w:szCs w:val="20"/>
              </w:rPr>
            </w:pPr>
            <w:r w:rsidRPr="003619E2">
              <w:rPr>
                <w:b/>
                <w:color w:val="000000" w:themeColor="text1"/>
                <w:sz w:val="20"/>
                <w:szCs w:val="20"/>
              </w:rPr>
              <w:t>Gathering Views</w:t>
            </w:r>
          </w:p>
          <w:p w14:paraId="6F025912" w14:textId="77777777" w:rsidR="005B6779" w:rsidRDefault="005B6779" w:rsidP="005B6779">
            <w:pPr>
              <w:pStyle w:val="NoSpacing"/>
              <w:rPr>
                <w:color w:val="000000" w:themeColor="text1"/>
                <w:sz w:val="20"/>
                <w:szCs w:val="20"/>
              </w:rPr>
            </w:pPr>
            <w:r w:rsidRPr="003619E2">
              <w:rPr>
                <w:color w:val="000000" w:themeColor="text1"/>
                <w:sz w:val="20"/>
                <w:szCs w:val="20"/>
              </w:rPr>
              <w:t>Staff evaluations</w:t>
            </w:r>
          </w:p>
          <w:p w14:paraId="481FEBB8" w14:textId="77777777" w:rsidR="005B6779" w:rsidRDefault="005B6779" w:rsidP="005B6779">
            <w:pPr>
              <w:pStyle w:val="NoSpacing"/>
              <w:rPr>
                <w:color w:val="000000" w:themeColor="text1"/>
                <w:sz w:val="20"/>
                <w:szCs w:val="20"/>
              </w:rPr>
            </w:pPr>
            <w:r w:rsidRPr="003619E2">
              <w:rPr>
                <w:color w:val="000000" w:themeColor="text1"/>
                <w:sz w:val="20"/>
                <w:szCs w:val="20"/>
              </w:rPr>
              <w:t>Parent feedback</w:t>
            </w:r>
          </w:p>
          <w:p w14:paraId="0BA2C624" w14:textId="77777777" w:rsidR="005B6779" w:rsidRDefault="005B6779" w:rsidP="005B6779">
            <w:pPr>
              <w:pStyle w:val="NoSpacing"/>
              <w:rPr>
                <w:color w:val="000000" w:themeColor="text1"/>
                <w:sz w:val="20"/>
                <w:szCs w:val="20"/>
              </w:rPr>
            </w:pPr>
          </w:p>
          <w:p w14:paraId="7E9813D0" w14:textId="77777777" w:rsidR="005B6779" w:rsidRDefault="005B6779" w:rsidP="005B6779">
            <w:pPr>
              <w:pStyle w:val="NoSpacing"/>
              <w:rPr>
                <w:color w:val="000000" w:themeColor="text1"/>
                <w:sz w:val="20"/>
                <w:szCs w:val="20"/>
              </w:rPr>
            </w:pPr>
          </w:p>
          <w:p w14:paraId="2B3D105E" w14:textId="77777777" w:rsidR="005B6779" w:rsidRDefault="005B6779" w:rsidP="005B6779">
            <w:pPr>
              <w:pStyle w:val="NoSpacing"/>
              <w:rPr>
                <w:color w:val="000000" w:themeColor="text1"/>
                <w:sz w:val="20"/>
                <w:szCs w:val="20"/>
              </w:rPr>
            </w:pPr>
          </w:p>
          <w:p w14:paraId="436F21D7" w14:textId="77777777" w:rsidR="005B6779" w:rsidRDefault="005B6779" w:rsidP="005B6779">
            <w:pPr>
              <w:pStyle w:val="NoSpacing"/>
              <w:rPr>
                <w:b/>
                <w:color w:val="000000" w:themeColor="text1"/>
                <w:sz w:val="20"/>
                <w:szCs w:val="20"/>
              </w:rPr>
            </w:pPr>
          </w:p>
          <w:p w14:paraId="496EE12F" w14:textId="3F29D8CE" w:rsidR="005B6779" w:rsidRPr="003619E2" w:rsidRDefault="005B6779" w:rsidP="005B6779">
            <w:pPr>
              <w:pStyle w:val="NoSpacing"/>
              <w:rPr>
                <w:b/>
                <w:color w:val="000000" w:themeColor="text1"/>
                <w:sz w:val="20"/>
                <w:szCs w:val="20"/>
              </w:rPr>
            </w:pPr>
            <w:r w:rsidRPr="003619E2">
              <w:rPr>
                <w:b/>
                <w:color w:val="000000" w:themeColor="text1"/>
                <w:sz w:val="20"/>
                <w:szCs w:val="20"/>
              </w:rPr>
              <w:t>Direct Observation</w:t>
            </w:r>
          </w:p>
          <w:p w14:paraId="3DC19EB1" w14:textId="77777777" w:rsidR="005B6779" w:rsidRDefault="005B6779" w:rsidP="005B6779">
            <w:pPr>
              <w:pStyle w:val="NoSpacing"/>
              <w:rPr>
                <w:color w:val="000000" w:themeColor="text1"/>
                <w:sz w:val="20"/>
                <w:szCs w:val="20"/>
              </w:rPr>
            </w:pPr>
            <w:r w:rsidRPr="003619E2">
              <w:rPr>
                <w:color w:val="000000" w:themeColor="text1"/>
                <w:sz w:val="20"/>
                <w:szCs w:val="20"/>
              </w:rPr>
              <w:t>Shared Classroom Observation by SLT</w:t>
            </w:r>
          </w:p>
          <w:p w14:paraId="47F1C53E" w14:textId="77777777" w:rsidR="005B6779" w:rsidRDefault="005B6779" w:rsidP="005B6779">
            <w:pPr>
              <w:pStyle w:val="NoSpacing"/>
              <w:rPr>
                <w:color w:val="FF0000"/>
                <w:sz w:val="20"/>
                <w:szCs w:val="20"/>
              </w:rPr>
            </w:pPr>
          </w:p>
          <w:p w14:paraId="56A5A355" w14:textId="77777777" w:rsidR="005B6779" w:rsidRDefault="005B6779" w:rsidP="005B6779">
            <w:pPr>
              <w:pStyle w:val="NoSpacing"/>
              <w:rPr>
                <w:b/>
                <w:color w:val="000000" w:themeColor="text1"/>
                <w:sz w:val="20"/>
                <w:szCs w:val="20"/>
              </w:rPr>
            </w:pPr>
          </w:p>
          <w:p w14:paraId="2E4C5F4E" w14:textId="77777777" w:rsidR="005B6779" w:rsidRDefault="005B6779" w:rsidP="005B6779">
            <w:pPr>
              <w:pStyle w:val="NoSpacing"/>
              <w:rPr>
                <w:b/>
                <w:color w:val="000000" w:themeColor="text1"/>
                <w:sz w:val="20"/>
                <w:szCs w:val="20"/>
              </w:rPr>
            </w:pPr>
          </w:p>
          <w:p w14:paraId="353161E8" w14:textId="77777777" w:rsidR="005B6779" w:rsidRDefault="005B6779" w:rsidP="005B6779">
            <w:pPr>
              <w:pStyle w:val="NoSpacing"/>
              <w:rPr>
                <w:b/>
                <w:color w:val="000000" w:themeColor="text1"/>
                <w:sz w:val="20"/>
                <w:szCs w:val="20"/>
              </w:rPr>
            </w:pPr>
          </w:p>
          <w:p w14:paraId="24A9E0A2" w14:textId="77777777" w:rsidR="005B6779" w:rsidRDefault="005B6779" w:rsidP="005B6779">
            <w:pPr>
              <w:pStyle w:val="NoSpacing"/>
              <w:rPr>
                <w:b/>
                <w:color w:val="000000" w:themeColor="text1"/>
                <w:sz w:val="20"/>
                <w:szCs w:val="20"/>
              </w:rPr>
            </w:pPr>
          </w:p>
          <w:p w14:paraId="4BC09385" w14:textId="77777777" w:rsidR="005B6779" w:rsidRDefault="005B6779" w:rsidP="005B6779">
            <w:pPr>
              <w:pStyle w:val="NoSpacing"/>
              <w:rPr>
                <w:b/>
                <w:color w:val="000000" w:themeColor="text1"/>
                <w:sz w:val="20"/>
                <w:szCs w:val="20"/>
              </w:rPr>
            </w:pPr>
          </w:p>
          <w:p w14:paraId="26A54BDF" w14:textId="77777777" w:rsidR="005B6779" w:rsidRDefault="005B6779" w:rsidP="005B6779">
            <w:pPr>
              <w:pStyle w:val="NoSpacing"/>
              <w:rPr>
                <w:b/>
                <w:color w:val="000000" w:themeColor="text1"/>
                <w:sz w:val="20"/>
                <w:szCs w:val="20"/>
              </w:rPr>
            </w:pPr>
          </w:p>
          <w:p w14:paraId="298C69CC" w14:textId="77777777" w:rsidR="005B6779" w:rsidRDefault="005B6779" w:rsidP="005B6779">
            <w:pPr>
              <w:pStyle w:val="NoSpacing"/>
              <w:rPr>
                <w:b/>
                <w:color w:val="000000" w:themeColor="text1"/>
                <w:sz w:val="20"/>
                <w:szCs w:val="20"/>
              </w:rPr>
            </w:pPr>
          </w:p>
          <w:p w14:paraId="0A5D7A4F" w14:textId="77777777" w:rsidR="005B6779" w:rsidRDefault="005B6779" w:rsidP="005B6779">
            <w:pPr>
              <w:pStyle w:val="NoSpacing"/>
              <w:rPr>
                <w:b/>
                <w:color w:val="000000" w:themeColor="text1"/>
                <w:sz w:val="20"/>
                <w:szCs w:val="20"/>
              </w:rPr>
            </w:pPr>
          </w:p>
          <w:p w14:paraId="2128A64E" w14:textId="0AC388A3" w:rsidR="005B6779" w:rsidRDefault="005B6779" w:rsidP="005B6779">
            <w:pPr>
              <w:pStyle w:val="NoSpacing"/>
              <w:rPr>
                <w:b/>
                <w:color w:val="000000" w:themeColor="text1"/>
                <w:sz w:val="20"/>
                <w:szCs w:val="20"/>
              </w:rPr>
            </w:pPr>
            <w:r w:rsidRPr="003619E2">
              <w:rPr>
                <w:b/>
                <w:color w:val="000000" w:themeColor="text1"/>
                <w:sz w:val="20"/>
                <w:szCs w:val="20"/>
              </w:rPr>
              <w:lastRenderedPageBreak/>
              <w:t>Gathering Views</w:t>
            </w:r>
          </w:p>
          <w:p w14:paraId="2F80BC74" w14:textId="77777777" w:rsidR="005B6779" w:rsidRDefault="005B6779" w:rsidP="005B6779">
            <w:pPr>
              <w:pStyle w:val="NoSpacing"/>
              <w:rPr>
                <w:color w:val="000000" w:themeColor="text1"/>
                <w:sz w:val="20"/>
                <w:szCs w:val="20"/>
              </w:rPr>
            </w:pPr>
            <w:r w:rsidRPr="003619E2">
              <w:rPr>
                <w:color w:val="000000" w:themeColor="text1"/>
                <w:sz w:val="20"/>
                <w:szCs w:val="20"/>
              </w:rPr>
              <w:t>Learner conversations</w:t>
            </w:r>
          </w:p>
          <w:p w14:paraId="78CA77DE" w14:textId="77777777" w:rsidR="005B6779" w:rsidRDefault="005B6779" w:rsidP="005B6779">
            <w:pPr>
              <w:pStyle w:val="NoSpacing"/>
              <w:rPr>
                <w:color w:val="000000" w:themeColor="text1"/>
                <w:sz w:val="20"/>
                <w:szCs w:val="20"/>
              </w:rPr>
            </w:pPr>
            <w:r w:rsidRPr="003619E2">
              <w:rPr>
                <w:color w:val="000000" w:themeColor="text1"/>
                <w:sz w:val="20"/>
                <w:szCs w:val="20"/>
              </w:rPr>
              <w:t>Staff evaluations</w:t>
            </w:r>
          </w:p>
          <w:p w14:paraId="0A6575AA" w14:textId="77777777" w:rsidR="005B6779" w:rsidRDefault="005B6779" w:rsidP="005B6779">
            <w:pPr>
              <w:pStyle w:val="NoSpacing"/>
              <w:rPr>
                <w:color w:val="000000" w:themeColor="text1"/>
                <w:sz w:val="20"/>
                <w:szCs w:val="20"/>
              </w:rPr>
            </w:pPr>
            <w:r w:rsidRPr="003619E2">
              <w:rPr>
                <w:color w:val="000000" w:themeColor="text1"/>
                <w:sz w:val="20"/>
                <w:szCs w:val="20"/>
              </w:rPr>
              <w:t>Parent feedback</w:t>
            </w:r>
          </w:p>
          <w:p w14:paraId="0E310EFC" w14:textId="77777777" w:rsidR="00A46A3D" w:rsidRDefault="00A46A3D" w:rsidP="009E7113">
            <w:pPr>
              <w:rPr>
                <w:rFonts w:asciiTheme="minorHAnsi" w:hAnsiTheme="minorHAnsi" w:cstheme="minorHAnsi"/>
                <w:sz w:val="20"/>
                <w:szCs w:val="20"/>
              </w:rPr>
            </w:pPr>
          </w:p>
          <w:p w14:paraId="46A4FF56" w14:textId="77777777" w:rsidR="00CC77F7" w:rsidRDefault="00CC77F7" w:rsidP="009E7113">
            <w:pPr>
              <w:rPr>
                <w:rFonts w:asciiTheme="minorHAnsi" w:hAnsiTheme="minorHAnsi" w:cstheme="minorHAnsi"/>
                <w:sz w:val="20"/>
                <w:szCs w:val="20"/>
              </w:rPr>
            </w:pPr>
          </w:p>
          <w:p w14:paraId="4E639602" w14:textId="77777777" w:rsidR="00CC77F7" w:rsidRDefault="00CC77F7" w:rsidP="009E7113">
            <w:pPr>
              <w:rPr>
                <w:rFonts w:asciiTheme="minorHAnsi" w:hAnsiTheme="minorHAnsi" w:cstheme="minorHAnsi"/>
                <w:sz w:val="20"/>
                <w:szCs w:val="20"/>
              </w:rPr>
            </w:pPr>
          </w:p>
          <w:p w14:paraId="5DFDA609" w14:textId="77777777" w:rsidR="00CC77F7" w:rsidRDefault="00CC77F7" w:rsidP="009E7113">
            <w:pPr>
              <w:rPr>
                <w:rFonts w:asciiTheme="minorHAnsi" w:hAnsiTheme="minorHAnsi" w:cstheme="minorHAnsi"/>
                <w:sz w:val="20"/>
                <w:szCs w:val="20"/>
              </w:rPr>
            </w:pPr>
          </w:p>
          <w:p w14:paraId="789CF182" w14:textId="77777777" w:rsidR="00CC77F7" w:rsidRDefault="00CC77F7" w:rsidP="009E7113">
            <w:pPr>
              <w:rPr>
                <w:rFonts w:asciiTheme="minorHAnsi" w:hAnsiTheme="minorHAnsi" w:cstheme="minorHAnsi"/>
                <w:sz w:val="20"/>
                <w:szCs w:val="20"/>
              </w:rPr>
            </w:pPr>
          </w:p>
          <w:p w14:paraId="37E9FBD7" w14:textId="77777777" w:rsidR="00CC77F7" w:rsidRPr="00CC77F7" w:rsidRDefault="00CC77F7" w:rsidP="00CC77F7">
            <w:pPr>
              <w:pStyle w:val="NoSpacing"/>
              <w:rPr>
                <w:b/>
                <w:color w:val="000000" w:themeColor="text1"/>
                <w:sz w:val="20"/>
                <w:szCs w:val="20"/>
              </w:rPr>
            </w:pPr>
            <w:r w:rsidRPr="00CC77F7">
              <w:rPr>
                <w:b/>
                <w:color w:val="000000" w:themeColor="text1"/>
                <w:sz w:val="20"/>
                <w:szCs w:val="20"/>
              </w:rPr>
              <w:t>Gathering Views</w:t>
            </w:r>
          </w:p>
          <w:p w14:paraId="266F4B70" w14:textId="77777777" w:rsidR="00CC77F7" w:rsidRPr="00CC77F7" w:rsidRDefault="00CC77F7" w:rsidP="00CC77F7">
            <w:pPr>
              <w:pStyle w:val="NoSpacing"/>
              <w:rPr>
                <w:color w:val="000000" w:themeColor="text1"/>
                <w:sz w:val="20"/>
                <w:szCs w:val="20"/>
              </w:rPr>
            </w:pPr>
            <w:r w:rsidRPr="00CC77F7">
              <w:rPr>
                <w:color w:val="000000" w:themeColor="text1"/>
                <w:sz w:val="20"/>
                <w:szCs w:val="20"/>
              </w:rPr>
              <w:t>Staff views about impact of this learning</w:t>
            </w:r>
          </w:p>
          <w:p w14:paraId="16ADC37C" w14:textId="77777777" w:rsidR="00CC77F7" w:rsidRPr="00CC77F7" w:rsidRDefault="00CC77F7" w:rsidP="00CC77F7">
            <w:pPr>
              <w:pStyle w:val="NoSpacing"/>
              <w:rPr>
                <w:b/>
                <w:color w:val="000000" w:themeColor="text1"/>
                <w:sz w:val="20"/>
                <w:szCs w:val="20"/>
              </w:rPr>
            </w:pPr>
          </w:p>
          <w:p w14:paraId="23311D94" w14:textId="77777777" w:rsidR="00CC77F7" w:rsidRPr="00CC77F7" w:rsidRDefault="00CC77F7" w:rsidP="00CC77F7">
            <w:pPr>
              <w:pStyle w:val="NoSpacing"/>
              <w:rPr>
                <w:b/>
                <w:sz w:val="20"/>
                <w:szCs w:val="20"/>
              </w:rPr>
            </w:pPr>
            <w:r w:rsidRPr="00CC77F7">
              <w:rPr>
                <w:b/>
                <w:sz w:val="20"/>
                <w:szCs w:val="20"/>
              </w:rPr>
              <w:t>Analysis of Data</w:t>
            </w:r>
          </w:p>
          <w:p w14:paraId="2E486CB7" w14:textId="77777777" w:rsidR="00CC77F7" w:rsidRPr="00CC77F7" w:rsidRDefault="00CC77F7" w:rsidP="00CC77F7">
            <w:pPr>
              <w:pStyle w:val="NoSpacing"/>
              <w:rPr>
                <w:sz w:val="20"/>
                <w:szCs w:val="20"/>
              </w:rPr>
            </w:pPr>
            <w:r w:rsidRPr="00CC77F7">
              <w:rPr>
                <w:sz w:val="20"/>
                <w:szCs w:val="20"/>
              </w:rPr>
              <w:t>Data collected from checklists and audit tools</w:t>
            </w:r>
          </w:p>
          <w:p w14:paraId="2B7F79EE" w14:textId="77777777" w:rsidR="00CC77F7" w:rsidRPr="00CC77F7" w:rsidRDefault="00CC77F7" w:rsidP="00CC77F7">
            <w:pPr>
              <w:pStyle w:val="NoSpacing"/>
              <w:rPr>
                <w:b/>
                <w:color w:val="000000" w:themeColor="text1"/>
                <w:sz w:val="20"/>
                <w:szCs w:val="20"/>
              </w:rPr>
            </w:pPr>
          </w:p>
          <w:p w14:paraId="547563F2" w14:textId="77777777" w:rsidR="00CC77F7" w:rsidRPr="00CC77F7" w:rsidRDefault="00CC77F7" w:rsidP="00CC77F7">
            <w:pPr>
              <w:pStyle w:val="NoSpacing"/>
              <w:rPr>
                <w:b/>
                <w:color w:val="000000" w:themeColor="text1"/>
                <w:sz w:val="20"/>
                <w:szCs w:val="20"/>
              </w:rPr>
            </w:pPr>
          </w:p>
          <w:p w14:paraId="36881581" w14:textId="77777777" w:rsidR="00CC77F7" w:rsidRPr="00CC77F7" w:rsidRDefault="00CC77F7" w:rsidP="00CC77F7">
            <w:pPr>
              <w:pStyle w:val="NoSpacing"/>
              <w:rPr>
                <w:b/>
                <w:color w:val="000000" w:themeColor="text1"/>
                <w:sz w:val="20"/>
                <w:szCs w:val="20"/>
              </w:rPr>
            </w:pPr>
          </w:p>
          <w:p w14:paraId="1DADC07F" w14:textId="77777777" w:rsidR="00CC77F7" w:rsidRPr="00CC77F7" w:rsidRDefault="00CC77F7" w:rsidP="00CC77F7">
            <w:pPr>
              <w:pStyle w:val="NoSpacing"/>
              <w:rPr>
                <w:b/>
                <w:color w:val="000000" w:themeColor="text1"/>
                <w:sz w:val="20"/>
                <w:szCs w:val="20"/>
              </w:rPr>
            </w:pPr>
          </w:p>
          <w:p w14:paraId="2DBE7851" w14:textId="77777777" w:rsidR="00CC77F7" w:rsidRPr="00CC77F7" w:rsidRDefault="00CC77F7" w:rsidP="00CC77F7">
            <w:pPr>
              <w:pStyle w:val="NoSpacing"/>
              <w:rPr>
                <w:b/>
                <w:color w:val="000000" w:themeColor="text1"/>
                <w:sz w:val="20"/>
                <w:szCs w:val="20"/>
              </w:rPr>
            </w:pPr>
          </w:p>
          <w:p w14:paraId="7F1A8D65" w14:textId="77777777" w:rsidR="00CC77F7" w:rsidRPr="00CC77F7" w:rsidRDefault="00CC77F7" w:rsidP="00CC77F7">
            <w:pPr>
              <w:pStyle w:val="NoSpacing"/>
              <w:rPr>
                <w:b/>
                <w:sz w:val="20"/>
                <w:szCs w:val="20"/>
              </w:rPr>
            </w:pPr>
            <w:r w:rsidRPr="00CC77F7">
              <w:rPr>
                <w:b/>
                <w:sz w:val="20"/>
                <w:szCs w:val="20"/>
              </w:rPr>
              <w:t>Direct Observation</w:t>
            </w:r>
          </w:p>
          <w:p w14:paraId="38AF50F4" w14:textId="77777777" w:rsidR="00CC77F7" w:rsidRPr="00CC77F7" w:rsidRDefault="00CC77F7" w:rsidP="00CC77F7">
            <w:pPr>
              <w:pStyle w:val="NoSpacing"/>
              <w:rPr>
                <w:sz w:val="20"/>
                <w:szCs w:val="20"/>
              </w:rPr>
            </w:pPr>
            <w:r w:rsidRPr="00CC77F7">
              <w:rPr>
                <w:sz w:val="20"/>
                <w:szCs w:val="20"/>
              </w:rPr>
              <w:t>Observations of identified learners</w:t>
            </w:r>
          </w:p>
          <w:p w14:paraId="38C184D2" w14:textId="77777777" w:rsidR="00CC77F7" w:rsidRPr="00CC77F7" w:rsidRDefault="00CC77F7" w:rsidP="00CC77F7">
            <w:pPr>
              <w:pStyle w:val="NoSpacing"/>
              <w:rPr>
                <w:b/>
                <w:sz w:val="20"/>
                <w:szCs w:val="20"/>
              </w:rPr>
            </w:pPr>
            <w:r w:rsidRPr="00CC77F7">
              <w:rPr>
                <w:b/>
                <w:sz w:val="20"/>
                <w:szCs w:val="20"/>
              </w:rPr>
              <w:t>Analysis of Data</w:t>
            </w:r>
          </w:p>
          <w:p w14:paraId="73114081" w14:textId="77777777" w:rsidR="00CC77F7" w:rsidRPr="00CC77F7" w:rsidRDefault="00CC77F7" w:rsidP="00CC77F7">
            <w:pPr>
              <w:pStyle w:val="NoSpacing"/>
              <w:rPr>
                <w:sz w:val="20"/>
                <w:szCs w:val="20"/>
              </w:rPr>
            </w:pPr>
            <w:r w:rsidRPr="00CC77F7">
              <w:rPr>
                <w:sz w:val="20"/>
                <w:szCs w:val="20"/>
              </w:rPr>
              <w:t>Data collected from checklists and audit tools</w:t>
            </w:r>
          </w:p>
          <w:p w14:paraId="2325DB7A" w14:textId="66D79C88" w:rsidR="00CC77F7" w:rsidRPr="0046550E" w:rsidRDefault="00CC77F7" w:rsidP="009E7113">
            <w:pPr>
              <w:rPr>
                <w:rFonts w:asciiTheme="minorHAnsi" w:hAnsiTheme="minorHAnsi" w:cstheme="minorHAnsi"/>
                <w:sz w:val="20"/>
                <w:szCs w:val="20"/>
              </w:rPr>
            </w:pPr>
          </w:p>
        </w:tc>
        <w:tc>
          <w:tcPr>
            <w:tcW w:w="2551" w:type="dxa"/>
          </w:tcPr>
          <w:p w14:paraId="7E61A1D5" w14:textId="77777777" w:rsidR="00A46A3D" w:rsidRPr="003119D4" w:rsidRDefault="00A46A3D" w:rsidP="00AA3940">
            <w:pPr>
              <w:rPr>
                <w:rFonts w:ascii="Century Gothic" w:hAnsi="Century Gothic" w:cs="Arial"/>
                <w:color w:val="FF0000"/>
                <w:sz w:val="20"/>
                <w:szCs w:val="20"/>
              </w:rPr>
            </w:pPr>
          </w:p>
        </w:tc>
      </w:tr>
    </w:tbl>
    <w:p w14:paraId="0D387BFA" w14:textId="77777777" w:rsidR="00A46A3D" w:rsidRPr="003119D4" w:rsidRDefault="00A46A3D" w:rsidP="00A46A3D">
      <w:pPr>
        <w:rPr>
          <w:rFonts w:ascii="Century Gothic" w:hAnsi="Century Gothic" w:cs="Arial"/>
          <w:sz w:val="20"/>
          <w:szCs w:val="20"/>
        </w:rPr>
      </w:pPr>
    </w:p>
    <w:p w14:paraId="4AF8DA45" w14:textId="77777777" w:rsidR="00A46A3D" w:rsidRPr="003119D4" w:rsidRDefault="00A46A3D" w:rsidP="00A46A3D">
      <w:pPr>
        <w:rPr>
          <w:rFonts w:ascii="Century Gothic" w:hAnsi="Century Gothic" w:cs="Arial"/>
          <w:sz w:val="20"/>
          <w:szCs w:val="20"/>
        </w:rPr>
      </w:pPr>
    </w:p>
    <w:p w14:paraId="6B09BF2D" w14:textId="77777777" w:rsidR="008D36A7" w:rsidRDefault="008D36A7"/>
    <w:sectPr w:rsidR="008D36A7" w:rsidSect="00282AFE">
      <w:pgSz w:w="16838" w:h="11906" w:orient="landscape" w:code="9"/>
      <w:pgMar w:top="568" w:right="1440"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6CA"/>
    <w:multiLevelType w:val="hybridMultilevel"/>
    <w:tmpl w:val="F708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47D60"/>
    <w:multiLevelType w:val="hybridMultilevel"/>
    <w:tmpl w:val="5492B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2631"/>
    <w:multiLevelType w:val="hybridMultilevel"/>
    <w:tmpl w:val="09E2669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C66637"/>
    <w:multiLevelType w:val="hybridMultilevel"/>
    <w:tmpl w:val="7DB86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16679"/>
    <w:multiLevelType w:val="hybridMultilevel"/>
    <w:tmpl w:val="741A6512"/>
    <w:lvl w:ilvl="0" w:tplc="08090001">
      <w:start w:val="1"/>
      <w:numFmt w:val="bullet"/>
      <w:lvlText w:val=""/>
      <w:lvlJc w:val="left"/>
      <w:pPr>
        <w:ind w:left="541" w:hanging="360"/>
      </w:pPr>
      <w:rPr>
        <w:rFonts w:ascii="Symbol" w:hAnsi="Symbol" w:hint="default"/>
      </w:rPr>
    </w:lvl>
    <w:lvl w:ilvl="1" w:tplc="FFFFFFFF" w:tentative="1">
      <w:start w:val="1"/>
      <w:numFmt w:val="bullet"/>
      <w:lvlText w:val="o"/>
      <w:lvlJc w:val="left"/>
      <w:pPr>
        <w:ind w:left="1261" w:hanging="360"/>
      </w:pPr>
      <w:rPr>
        <w:rFonts w:ascii="Courier New" w:hAnsi="Courier New" w:cs="Courier New" w:hint="default"/>
      </w:rPr>
    </w:lvl>
    <w:lvl w:ilvl="2" w:tplc="FFFFFFFF" w:tentative="1">
      <w:start w:val="1"/>
      <w:numFmt w:val="bullet"/>
      <w:lvlText w:val=""/>
      <w:lvlJc w:val="left"/>
      <w:pPr>
        <w:ind w:left="1981" w:hanging="360"/>
      </w:pPr>
      <w:rPr>
        <w:rFonts w:ascii="Wingdings" w:hAnsi="Wingdings" w:hint="default"/>
      </w:rPr>
    </w:lvl>
    <w:lvl w:ilvl="3" w:tplc="FFFFFFFF" w:tentative="1">
      <w:start w:val="1"/>
      <w:numFmt w:val="bullet"/>
      <w:lvlText w:val=""/>
      <w:lvlJc w:val="left"/>
      <w:pPr>
        <w:ind w:left="2701" w:hanging="360"/>
      </w:pPr>
      <w:rPr>
        <w:rFonts w:ascii="Symbol" w:hAnsi="Symbol" w:hint="default"/>
      </w:rPr>
    </w:lvl>
    <w:lvl w:ilvl="4" w:tplc="FFFFFFFF" w:tentative="1">
      <w:start w:val="1"/>
      <w:numFmt w:val="bullet"/>
      <w:lvlText w:val="o"/>
      <w:lvlJc w:val="left"/>
      <w:pPr>
        <w:ind w:left="3421" w:hanging="360"/>
      </w:pPr>
      <w:rPr>
        <w:rFonts w:ascii="Courier New" w:hAnsi="Courier New" w:cs="Courier New" w:hint="default"/>
      </w:rPr>
    </w:lvl>
    <w:lvl w:ilvl="5" w:tplc="FFFFFFFF" w:tentative="1">
      <w:start w:val="1"/>
      <w:numFmt w:val="bullet"/>
      <w:lvlText w:val=""/>
      <w:lvlJc w:val="left"/>
      <w:pPr>
        <w:ind w:left="4141" w:hanging="360"/>
      </w:pPr>
      <w:rPr>
        <w:rFonts w:ascii="Wingdings" w:hAnsi="Wingdings" w:hint="default"/>
      </w:rPr>
    </w:lvl>
    <w:lvl w:ilvl="6" w:tplc="FFFFFFFF" w:tentative="1">
      <w:start w:val="1"/>
      <w:numFmt w:val="bullet"/>
      <w:lvlText w:val=""/>
      <w:lvlJc w:val="left"/>
      <w:pPr>
        <w:ind w:left="4861" w:hanging="360"/>
      </w:pPr>
      <w:rPr>
        <w:rFonts w:ascii="Symbol" w:hAnsi="Symbol" w:hint="default"/>
      </w:rPr>
    </w:lvl>
    <w:lvl w:ilvl="7" w:tplc="FFFFFFFF" w:tentative="1">
      <w:start w:val="1"/>
      <w:numFmt w:val="bullet"/>
      <w:lvlText w:val="o"/>
      <w:lvlJc w:val="left"/>
      <w:pPr>
        <w:ind w:left="5581" w:hanging="360"/>
      </w:pPr>
      <w:rPr>
        <w:rFonts w:ascii="Courier New" w:hAnsi="Courier New" w:cs="Courier New" w:hint="default"/>
      </w:rPr>
    </w:lvl>
    <w:lvl w:ilvl="8" w:tplc="FFFFFFFF" w:tentative="1">
      <w:start w:val="1"/>
      <w:numFmt w:val="bullet"/>
      <w:lvlText w:val=""/>
      <w:lvlJc w:val="left"/>
      <w:pPr>
        <w:ind w:left="6301" w:hanging="360"/>
      </w:pPr>
      <w:rPr>
        <w:rFonts w:ascii="Wingdings" w:hAnsi="Wingdings" w:hint="default"/>
      </w:rPr>
    </w:lvl>
  </w:abstractNum>
  <w:abstractNum w:abstractNumId="5" w15:restartNumberingAfterBreak="0">
    <w:nsid w:val="3D46645A"/>
    <w:multiLevelType w:val="hybridMultilevel"/>
    <w:tmpl w:val="2D4E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90C2E"/>
    <w:multiLevelType w:val="hybridMultilevel"/>
    <w:tmpl w:val="E1B09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371D3"/>
    <w:multiLevelType w:val="hybridMultilevel"/>
    <w:tmpl w:val="F6220FEA"/>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8" w15:restartNumberingAfterBreak="0">
    <w:nsid w:val="6EF339CE"/>
    <w:multiLevelType w:val="hybridMultilevel"/>
    <w:tmpl w:val="8366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F130A"/>
    <w:multiLevelType w:val="hybridMultilevel"/>
    <w:tmpl w:val="968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5E2D"/>
    <w:multiLevelType w:val="hybridMultilevel"/>
    <w:tmpl w:val="69C29C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226087"/>
    <w:multiLevelType w:val="hybridMultilevel"/>
    <w:tmpl w:val="CFD8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879EF"/>
    <w:multiLevelType w:val="hybridMultilevel"/>
    <w:tmpl w:val="96D4F1E2"/>
    <w:lvl w:ilvl="0" w:tplc="08090001">
      <w:start w:val="1"/>
      <w:numFmt w:val="bullet"/>
      <w:lvlText w:val=""/>
      <w:lvlJc w:val="left"/>
      <w:pPr>
        <w:ind w:left="541" w:hanging="360"/>
      </w:pPr>
      <w:rPr>
        <w:rFonts w:ascii="Symbol" w:hAnsi="Symbol" w:hint="default"/>
      </w:rPr>
    </w:lvl>
    <w:lvl w:ilvl="1" w:tplc="FFFFFFFF" w:tentative="1">
      <w:start w:val="1"/>
      <w:numFmt w:val="bullet"/>
      <w:lvlText w:val="o"/>
      <w:lvlJc w:val="left"/>
      <w:pPr>
        <w:ind w:left="1261" w:hanging="360"/>
      </w:pPr>
      <w:rPr>
        <w:rFonts w:ascii="Courier New" w:hAnsi="Courier New" w:cs="Courier New" w:hint="default"/>
      </w:rPr>
    </w:lvl>
    <w:lvl w:ilvl="2" w:tplc="FFFFFFFF" w:tentative="1">
      <w:start w:val="1"/>
      <w:numFmt w:val="bullet"/>
      <w:lvlText w:val=""/>
      <w:lvlJc w:val="left"/>
      <w:pPr>
        <w:ind w:left="1981" w:hanging="360"/>
      </w:pPr>
      <w:rPr>
        <w:rFonts w:ascii="Wingdings" w:hAnsi="Wingdings" w:hint="default"/>
      </w:rPr>
    </w:lvl>
    <w:lvl w:ilvl="3" w:tplc="FFFFFFFF" w:tentative="1">
      <w:start w:val="1"/>
      <w:numFmt w:val="bullet"/>
      <w:lvlText w:val=""/>
      <w:lvlJc w:val="left"/>
      <w:pPr>
        <w:ind w:left="2701" w:hanging="360"/>
      </w:pPr>
      <w:rPr>
        <w:rFonts w:ascii="Symbol" w:hAnsi="Symbol" w:hint="default"/>
      </w:rPr>
    </w:lvl>
    <w:lvl w:ilvl="4" w:tplc="FFFFFFFF" w:tentative="1">
      <w:start w:val="1"/>
      <w:numFmt w:val="bullet"/>
      <w:lvlText w:val="o"/>
      <w:lvlJc w:val="left"/>
      <w:pPr>
        <w:ind w:left="3421" w:hanging="360"/>
      </w:pPr>
      <w:rPr>
        <w:rFonts w:ascii="Courier New" w:hAnsi="Courier New" w:cs="Courier New" w:hint="default"/>
      </w:rPr>
    </w:lvl>
    <w:lvl w:ilvl="5" w:tplc="FFFFFFFF" w:tentative="1">
      <w:start w:val="1"/>
      <w:numFmt w:val="bullet"/>
      <w:lvlText w:val=""/>
      <w:lvlJc w:val="left"/>
      <w:pPr>
        <w:ind w:left="4141" w:hanging="360"/>
      </w:pPr>
      <w:rPr>
        <w:rFonts w:ascii="Wingdings" w:hAnsi="Wingdings" w:hint="default"/>
      </w:rPr>
    </w:lvl>
    <w:lvl w:ilvl="6" w:tplc="FFFFFFFF" w:tentative="1">
      <w:start w:val="1"/>
      <w:numFmt w:val="bullet"/>
      <w:lvlText w:val=""/>
      <w:lvlJc w:val="left"/>
      <w:pPr>
        <w:ind w:left="4861" w:hanging="360"/>
      </w:pPr>
      <w:rPr>
        <w:rFonts w:ascii="Symbol" w:hAnsi="Symbol" w:hint="default"/>
      </w:rPr>
    </w:lvl>
    <w:lvl w:ilvl="7" w:tplc="FFFFFFFF" w:tentative="1">
      <w:start w:val="1"/>
      <w:numFmt w:val="bullet"/>
      <w:lvlText w:val="o"/>
      <w:lvlJc w:val="left"/>
      <w:pPr>
        <w:ind w:left="5581" w:hanging="360"/>
      </w:pPr>
      <w:rPr>
        <w:rFonts w:ascii="Courier New" w:hAnsi="Courier New" w:cs="Courier New" w:hint="default"/>
      </w:rPr>
    </w:lvl>
    <w:lvl w:ilvl="8" w:tplc="FFFFFFFF" w:tentative="1">
      <w:start w:val="1"/>
      <w:numFmt w:val="bullet"/>
      <w:lvlText w:val=""/>
      <w:lvlJc w:val="left"/>
      <w:pPr>
        <w:ind w:left="6301" w:hanging="360"/>
      </w:pPr>
      <w:rPr>
        <w:rFonts w:ascii="Wingdings" w:hAnsi="Wingdings" w:hint="default"/>
      </w:rPr>
    </w:lvl>
  </w:abstractNum>
  <w:abstractNum w:abstractNumId="13" w15:restartNumberingAfterBreak="0">
    <w:nsid w:val="7BEC4F6B"/>
    <w:multiLevelType w:val="hybridMultilevel"/>
    <w:tmpl w:val="F78C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82D89"/>
    <w:multiLevelType w:val="hybridMultilevel"/>
    <w:tmpl w:val="3D3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7"/>
  </w:num>
  <w:num w:numId="6">
    <w:abstractNumId w:val="12"/>
  </w:num>
  <w:num w:numId="7">
    <w:abstractNumId w:val="4"/>
  </w:num>
  <w:num w:numId="8">
    <w:abstractNumId w:val="3"/>
  </w:num>
  <w:num w:numId="9">
    <w:abstractNumId w:val="2"/>
  </w:num>
  <w:num w:numId="10">
    <w:abstractNumId w:val="0"/>
  </w:num>
  <w:num w:numId="11">
    <w:abstractNumId w:val="10"/>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3D"/>
    <w:rsid w:val="00045A00"/>
    <w:rsid w:val="000D5EBC"/>
    <w:rsid w:val="00293876"/>
    <w:rsid w:val="003A0A1C"/>
    <w:rsid w:val="0041006C"/>
    <w:rsid w:val="004625C8"/>
    <w:rsid w:val="0046550E"/>
    <w:rsid w:val="004C5679"/>
    <w:rsid w:val="004E0334"/>
    <w:rsid w:val="005B6779"/>
    <w:rsid w:val="0061693D"/>
    <w:rsid w:val="0070340F"/>
    <w:rsid w:val="007B73EC"/>
    <w:rsid w:val="008D36A7"/>
    <w:rsid w:val="009146DB"/>
    <w:rsid w:val="009567FC"/>
    <w:rsid w:val="009D01C0"/>
    <w:rsid w:val="009E7113"/>
    <w:rsid w:val="009F0DCD"/>
    <w:rsid w:val="00A46A3D"/>
    <w:rsid w:val="00AB4454"/>
    <w:rsid w:val="00AF5766"/>
    <w:rsid w:val="00BE13BD"/>
    <w:rsid w:val="00BF05AB"/>
    <w:rsid w:val="00C440E2"/>
    <w:rsid w:val="00C46924"/>
    <w:rsid w:val="00CC77F7"/>
    <w:rsid w:val="00D93E1F"/>
    <w:rsid w:val="00ED6F2F"/>
    <w:rsid w:val="00F17F04"/>
    <w:rsid w:val="00F7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DF4E"/>
  <w15:chartTrackingRefBased/>
  <w15:docId w15:val="{D02DC0D5-71D4-4BA0-B75F-4B4C2FA4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A3D"/>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D6F2F"/>
    <w:pPr>
      <w:keepNext/>
      <w:keepLines/>
      <w:spacing w:before="400" w:after="40"/>
      <w:outlineLvl w:val="0"/>
    </w:pPr>
    <w:rPr>
      <w:rFonts w:asciiTheme="majorHAnsi" w:eastAsiaTheme="majorEastAsia" w:hAnsiTheme="majorHAnsi" w:cstheme="majorBidi"/>
      <w:color w:val="1F3864" w:themeColor="accent1" w:themeShade="8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46A3D"/>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A4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46A3D"/>
  </w:style>
  <w:style w:type="character" w:styleId="Hyperlink">
    <w:name w:val="Hyperlink"/>
    <w:basedOn w:val="DefaultParagraphFont"/>
    <w:uiPriority w:val="99"/>
    <w:unhideWhenUsed/>
    <w:rsid w:val="00A46A3D"/>
    <w:rPr>
      <w:color w:val="0563C1" w:themeColor="hyperlink"/>
      <w:u w:val="single"/>
    </w:rPr>
  </w:style>
  <w:style w:type="paragraph" w:customStyle="1" w:styleId="paragraph">
    <w:name w:val="paragraph"/>
    <w:basedOn w:val="Normal"/>
    <w:rsid w:val="00A46A3D"/>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A46A3D"/>
  </w:style>
  <w:style w:type="character" w:customStyle="1" w:styleId="eop">
    <w:name w:val="eop"/>
    <w:basedOn w:val="DefaultParagraphFont"/>
    <w:rsid w:val="00A46A3D"/>
  </w:style>
  <w:style w:type="paragraph" w:styleId="NoSpacing">
    <w:name w:val="No Spacing"/>
    <w:uiPriority w:val="1"/>
    <w:qFormat/>
    <w:rsid w:val="00045A00"/>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ED6F2F"/>
    <w:rPr>
      <w:rFonts w:asciiTheme="majorHAnsi" w:eastAsiaTheme="majorEastAsia" w:hAnsiTheme="majorHAnsi" w:cstheme="majorBidi"/>
      <w:color w:val="1F3864" w:themeColor="accent1" w:themeShade="80"/>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Colagiacomo</dc:creator>
  <cp:keywords/>
  <dc:description/>
  <cp:lastModifiedBy>Elaine Smith</cp:lastModifiedBy>
  <cp:revision>2</cp:revision>
  <dcterms:created xsi:type="dcterms:W3CDTF">2023-09-15T11:38:00Z</dcterms:created>
  <dcterms:modified xsi:type="dcterms:W3CDTF">2023-09-15T11:38:00Z</dcterms:modified>
</cp:coreProperties>
</file>