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A" w:rsidRPr="005D79B6" w:rsidRDefault="0098049B" w:rsidP="005D79B6">
      <w:pPr>
        <w:jc w:val="center"/>
        <w:rPr>
          <w:rFonts w:ascii="Comic Sans MS" w:hAnsi="Comic Sans MS" w:cs="Arial"/>
          <w:sz w:val="56"/>
          <w:szCs w:val="24"/>
        </w:rPr>
      </w:pPr>
      <w:bookmarkStart w:id="0" w:name="_GoBack"/>
      <w:bookmarkEnd w:id="0"/>
      <w:proofErr w:type="spellStart"/>
      <w:r>
        <w:rPr>
          <w:rFonts w:ascii="Comic Sans MS" w:hAnsi="Comic Sans MS" w:cs="Arial"/>
          <w:sz w:val="56"/>
          <w:szCs w:val="24"/>
        </w:rPr>
        <w:t>Blairhall</w:t>
      </w:r>
      <w:proofErr w:type="spellEnd"/>
      <w:r w:rsidR="005D79B6" w:rsidRPr="005D79B6">
        <w:rPr>
          <w:rFonts w:ascii="Comic Sans MS" w:hAnsi="Comic Sans MS" w:cs="Arial"/>
          <w:sz w:val="56"/>
          <w:szCs w:val="24"/>
        </w:rPr>
        <w:t xml:space="preserve"> Primary</w:t>
      </w:r>
      <w:r w:rsidR="003039E6">
        <w:rPr>
          <w:rFonts w:ascii="Comic Sans MS" w:hAnsi="Comic Sans MS" w:cs="Arial"/>
          <w:sz w:val="56"/>
          <w:szCs w:val="24"/>
        </w:rPr>
        <w:t xml:space="preserve"> School</w:t>
      </w:r>
    </w:p>
    <w:p w:rsidR="00FB55D8" w:rsidRPr="005D79B6" w:rsidRDefault="00FB55D8" w:rsidP="003039E6">
      <w:pPr>
        <w:rPr>
          <w:rFonts w:ascii="Comic Sans MS" w:hAnsi="Comic Sans MS" w:cs="Arial"/>
          <w:sz w:val="56"/>
          <w:szCs w:val="24"/>
        </w:rPr>
      </w:pPr>
    </w:p>
    <w:p w:rsidR="0047157A" w:rsidRDefault="0047157A" w:rsidP="005D79B6">
      <w:pPr>
        <w:jc w:val="center"/>
        <w:rPr>
          <w:rFonts w:ascii="Comic Sans MS" w:hAnsi="Comic Sans MS" w:cs="Arial"/>
          <w:sz w:val="56"/>
          <w:szCs w:val="24"/>
        </w:rPr>
      </w:pPr>
      <w:r>
        <w:rPr>
          <w:rFonts w:ascii="Comic Sans MS" w:hAnsi="Comic Sans MS" w:cs="Arial"/>
          <w:noProof/>
          <w:sz w:val="56"/>
          <w:szCs w:val="24"/>
          <w:lang w:eastAsia="en-GB"/>
        </w:rPr>
        <w:drawing>
          <wp:anchor distT="0" distB="0" distL="114300" distR="114300" simplePos="0" relativeHeight="251658240" behindDoc="0" locked="0" layoutInCell="1" allowOverlap="1" wp14:anchorId="3576CE70" wp14:editId="29DA6B1E">
            <wp:simplePos x="0" y="0"/>
            <wp:positionH relativeFrom="margin">
              <wp:posOffset>781050</wp:posOffset>
            </wp:positionH>
            <wp:positionV relativeFrom="paragraph">
              <wp:posOffset>313690</wp:posOffset>
            </wp:positionV>
            <wp:extent cx="4133300" cy="43815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300" cy="4381500"/>
                    </a:xfrm>
                    <a:prstGeom prst="rect">
                      <a:avLst/>
                    </a:prstGeom>
                  </pic:spPr>
                </pic:pic>
              </a:graphicData>
            </a:graphic>
            <wp14:sizeRelH relativeFrom="page">
              <wp14:pctWidth>0</wp14:pctWidth>
            </wp14:sizeRelH>
            <wp14:sizeRelV relativeFrom="page">
              <wp14:pctHeight>0</wp14:pctHeight>
            </wp14:sizeRelV>
          </wp:anchor>
        </w:drawing>
      </w: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47157A" w:rsidRDefault="0047157A" w:rsidP="005D79B6">
      <w:pPr>
        <w:jc w:val="center"/>
        <w:rPr>
          <w:rFonts w:ascii="Comic Sans MS" w:hAnsi="Comic Sans MS" w:cs="Arial"/>
          <w:sz w:val="56"/>
          <w:szCs w:val="24"/>
        </w:rPr>
      </w:pPr>
    </w:p>
    <w:p w:rsidR="005D79B6" w:rsidRPr="005D79B6" w:rsidRDefault="005D79B6" w:rsidP="005D79B6">
      <w:pPr>
        <w:jc w:val="center"/>
        <w:rPr>
          <w:rFonts w:ascii="Comic Sans MS" w:hAnsi="Comic Sans MS" w:cs="Arial"/>
          <w:sz w:val="56"/>
          <w:szCs w:val="24"/>
        </w:rPr>
      </w:pPr>
      <w:r w:rsidRPr="005D79B6">
        <w:rPr>
          <w:rFonts w:ascii="Comic Sans MS" w:hAnsi="Comic Sans MS" w:cs="Arial"/>
          <w:sz w:val="56"/>
          <w:szCs w:val="24"/>
        </w:rPr>
        <w:t>Anti-Bullying Policy</w:t>
      </w:r>
    </w:p>
    <w:p w:rsidR="0098049B" w:rsidRDefault="0098049B" w:rsidP="005418BA">
      <w:pPr>
        <w:rPr>
          <w:rFonts w:ascii="Comic Sans MS" w:hAnsi="Comic Sans MS" w:cs="Arial"/>
          <w:sz w:val="24"/>
          <w:szCs w:val="24"/>
        </w:rPr>
      </w:pPr>
    </w:p>
    <w:p w:rsidR="0098049B" w:rsidRDefault="0098049B" w:rsidP="005418BA">
      <w:pPr>
        <w:rPr>
          <w:rFonts w:ascii="Comic Sans MS" w:hAnsi="Comic Sans MS" w:cs="Arial"/>
          <w:sz w:val="24"/>
          <w:szCs w:val="24"/>
        </w:rPr>
      </w:pPr>
    </w:p>
    <w:p w:rsidR="005D79B6" w:rsidRDefault="005D79B6" w:rsidP="005418BA">
      <w:pPr>
        <w:rPr>
          <w:rFonts w:ascii="Comic Sans MS" w:hAnsi="Comic Sans MS" w:cs="Arial"/>
          <w:sz w:val="24"/>
          <w:szCs w:val="24"/>
        </w:rPr>
      </w:pPr>
    </w:p>
    <w:p w:rsidR="00FB55D8" w:rsidRDefault="00FB55D8" w:rsidP="005418BA">
      <w:pPr>
        <w:rPr>
          <w:rFonts w:ascii="Comic Sans MS" w:hAnsi="Comic Sans MS" w:cs="Arial"/>
          <w:sz w:val="24"/>
          <w:szCs w:val="24"/>
        </w:rPr>
      </w:pPr>
    </w:p>
    <w:p w:rsidR="00FB55D8" w:rsidRDefault="00FB55D8" w:rsidP="005418BA">
      <w:pPr>
        <w:rPr>
          <w:rFonts w:ascii="Comic Sans MS" w:hAnsi="Comic Sans MS" w:cs="Arial"/>
          <w:sz w:val="24"/>
          <w:szCs w:val="24"/>
        </w:rPr>
      </w:pPr>
    </w:p>
    <w:p w:rsidR="00FB55D8" w:rsidRPr="005D79B6" w:rsidRDefault="00FB55D8" w:rsidP="005418BA">
      <w:pPr>
        <w:rPr>
          <w:rFonts w:ascii="Comic Sans MS" w:hAnsi="Comic Sans MS" w:cs="Arial"/>
          <w:sz w:val="24"/>
          <w:szCs w:val="24"/>
        </w:rPr>
      </w:pPr>
    </w:p>
    <w:tbl>
      <w:tblPr>
        <w:tblStyle w:val="TableGrid"/>
        <w:tblW w:w="0" w:type="auto"/>
        <w:tblLook w:val="04A0" w:firstRow="1" w:lastRow="0" w:firstColumn="1" w:lastColumn="0" w:noHBand="0" w:noVBand="1"/>
      </w:tblPr>
      <w:tblGrid>
        <w:gridCol w:w="1251"/>
        <w:gridCol w:w="997"/>
        <w:gridCol w:w="966"/>
        <w:gridCol w:w="967"/>
        <w:gridCol w:w="967"/>
        <w:gridCol w:w="967"/>
        <w:gridCol w:w="967"/>
        <w:gridCol w:w="967"/>
        <w:gridCol w:w="967"/>
      </w:tblGrid>
      <w:tr w:rsidR="005D79B6" w:rsidRPr="005D79B6" w:rsidTr="005D79B6">
        <w:tc>
          <w:tcPr>
            <w:tcW w:w="1001" w:type="dxa"/>
          </w:tcPr>
          <w:p w:rsidR="005D79B6" w:rsidRPr="005D79B6" w:rsidRDefault="005D79B6" w:rsidP="005418BA">
            <w:pPr>
              <w:rPr>
                <w:rFonts w:ascii="Comic Sans MS" w:hAnsi="Comic Sans MS" w:cs="Arial"/>
                <w:sz w:val="24"/>
                <w:szCs w:val="24"/>
              </w:rPr>
            </w:pPr>
            <w:r w:rsidRPr="005D79B6">
              <w:rPr>
                <w:rFonts w:ascii="Comic Sans MS" w:hAnsi="Comic Sans MS" w:cs="Arial"/>
                <w:sz w:val="24"/>
                <w:szCs w:val="24"/>
              </w:rPr>
              <w:t>Reviewed</w:t>
            </w:r>
          </w:p>
        </w:tc>
        <w:tc>
          <w:tcPr>
            <w:tcW w:w="1001" w:type="dxa"/>
          </w:tcPr>
          <w:p w:rsidR="005D79B6" w:rsidRPr="005D79B6" w:rsidRDefault="005D79B6" w:rsidP="005418BA">
            <w:pPr>
              <w:rPr>
                <w:rFonts w:ascii="Comic Sans MS" w:hAnsi="Comic Sans MS" w:cs="Arial"/>
                <w:sz w:val="24"/>
                <w:szCs w:val="24"/>
              </w:rPr>
            </w:pPr>
            <w:r w:rsidRPr="005D79B6">
              <w:rPr>
                <w:rFonts w:ascii="Comic Sans MS" w:hAnsi="Comic Sans MS" w:cs="Arial"/>
                <w:sz w:val="24"/>
                <w:szCs w:val="24"/>
              </w:rPr>
              <w:t>March 2016</w:t>
            </w:r>
          </w:p>
        </w:tc>
        <w:tc>
          <w:tcPr>
            <w:tcW w:w="1002" w:type="dxa"/>
          </w:tcPr>
          <w:p w:rsidR="005D79B6" w:rsidRPr="005D79B6" w:rsidRDefault="005D79B6" w:rsidP="005418BA">
            <w:pPr>
              <w:rPr>
                <w:rFonts w:ascii="Comic Sans MS" w:hAnsi="Comic Sans MS" w:cs="Arial"/>
                <w:sz w:val="24"/>
                <w:szCs w:val="24"/>
              </w:rPr>
            </w:pPr>
          </w:p>
        </w:tc>
        <w:tc>
          <w:tcPr>
            <w:tcW w:w="1002" w:type="dxa"/>
          </w:tcPr>
          <w:p w:rsidR="005D79B6" w:rsidRPr="005D79B6" w:rsidRDefault="005D79B6" w:rsidP="005418BA">
            <w:pPr>
              <w:rPr>
                <w:rFonts w:ascii="Comic Sans MS" w:hAnsi="Comic Sans MS" w:cs="Arial"/>
                <w:sz w:val="24"/>
                <w:szCs w:val="24"/>
              </w:rPr>
            </w:pPr>
          </w:p>
        </w:tc>
        <w:tc>
          <w:tcPr>
            <w:tcW w:w="1002" w:type="dxa"/>
          </w:tcPr>
          <w:p w:rsidR="005D79B6" w:rsidRPr="005D79B6" w:rsidRDefault="005D79B6" w:rsidP="005418BA">
            <w:pPr>
              <w:rPr>
                <w:rFonts w:ascii="Comic Sans MS" w:hAnsi="Comic Sans MS" w:cs="Arial"/>
                <w:sz w:val="24"/>
                <w:szCs w:val="24"/>
              </w:rPr>
            </w:pPr>
          </w:p>
        </w:tc>
        <w:tc>
          <w:tcPr>
            <w:tcW w:w="1002" w:type="dxa"/>
          </w:tcPr>
          <w:p w:rsidR="005D79B6" w:rsidRPr="005D79B6" w:rsidRDefault="005D79B6" w:rsidP="005418BA">
            <w:pPr>
              <w:rPr>
                <w:rFonts w:ascii="Comic Sans MS" w:hAnsi="Comic Sans MS" w:cs="Arial"/>
                <w:sz w:val="24"/>
                <w:szCs w:val="24"/>
              </w:rPr>
            </w:pPr>
          </w:p>
        </w:tc>
        <w:tc>
          <w:tcPr>
            <w:tcW w:w="1002" w:type="dxa"/>
          </w:tcPr>
          <w:p w:rsidR="005D79B6" w:rsidRPr="005D79B6" w:rsidRDefault="005D79B6" w:rsidP="005418BA">
            <w:pPr>
              <w:rPr>
                <w:rFonts w:ascii="Comic Sans MS" w:hAnsi="Comic Sans MS" w:cs="Arial"/>
                <w:sz w:val="24"/>
                <w:szCs w:val="24"/>
              </w:rPr>
            </w:pPr>
          </w:p>
        </w:tc>
        <w:tc>
          <w:tcPr>
            <w:tcW w:w="1002" w:type="dxa"/>
          </w:tcPr>
          <w:p w:rsidR="005D79B6" w:rsidRDefault="005D79B6" w:rsidP="005418BA">
            <w:pPr>
              <w:rPr>
                <w:rFonts w:ascii="Comic Sans MS" w:hAnsi="Comic Sans MS" w:cs="Arial"/>
                <w:sz w:val="24"/>
                <w:szCs w:val="24"/>
              </w:rPr>
            </w:pPr>
          </w:p>
          <w:p w:rsidR="005D79B6" w:rsidRPr="005D79B6" w:rsidRDefault="005D79B6" w:rsidP="005418BA">
            <w:pPr>
              <w:rPr>
                <w:rFonts w:ascii="Comic Sans MS" w:hAnsi="Comic Sans MS" w:cs="Arial"/>
                <w:sz w:val="24"/>
                <w:szCs w:val="24"/>
              </w:rPr>
            </w:pPr>
          </w:p>
        </w:tc>
        <w:tc>
          <w:tcPr>
            <w:tcW w:w="1002" w:type="dxa"/>
          </w:tcPr>
          <w:p w:rsidR="005D79B6" w:rsidRPr="005D79B6" w:rsidRDefault="005D79B6" w:rsidP="005418BA">
            <w:pPr>
              <w:rPr>
                <w:rFonts w:ascii="Comic Sans MS" w:hAnsi="Comic Sans MS" w:cs="Arial"/>
                <w:sz w:val="24"/>
                <w:szCs w:val="24"/>
              </w:rPr>
            </w:pPr>
          </w:p>
        </w:tc>
      </w:tr>
    </w:tbl>
    <w:p w:rsidR="00FF1522" w:rsidRDefault="00FF1522" w:rsidP="005418BA">
      <w:pPr>
        <w:rPr>
          <w:rFonts w:ascii="Arial" w:hAnsi="Arial" w:cs="Arial"/>
          <w:sz w:val="24"/>
          <w:szCs w:val="24"/>
        </w:rPr>
      </w:pPr>
    </w:p>
    <w:p w:rsidR="005D79B6" w:rsidRPr="00FF1522" w:rsidRDefault="005D79B6" w:rsidP="005418BA">
      <w:pPr>
        <w:rPr>
          <w:rFonts w:ascii="Comic Sans MS" w:hAnsi="Comic Sans MS" w:cs="Arial"/>
          <w:b/>
          <w:sz w:val="24"/>
          <w:szCs w:val="24"/>
          <w:u w:val="single"/>
        </w:rPr>
      </w:pPr>
      <w:r w:rsidRPr="00FF1522">
        <w:rPr>
          <w:rFonts w:ascii="Comic Sans MS" w:hAnsi="Comic Sans MS" w:cs="Arial"/>
          <w:b/>
          <w:sz w:val="24"/>
          <w:szCs w:val="24"/>
          <w:u w:val="single"/>
        </w:rPr>
        <w:t>Policy Statement</w:t>
      </w:r>
    </w:p>
    <w:p w:rsidR="005D79B6" w:rsidRPr="00FF1522" w:rsidRDefault="005D79B6" w:rsidP="005418BA">
      <w:pPr>
        <w:rPr>
          <w:rFonts w:ascii="Comic Sans MS" w:hAnsi="Comic Sans MS" w:cs="Arial"/>
          <w:b/>
          <w:sz w:val="24"/>
          <w:szCs w:val="24"/>
          <w:u w:val="single"/>
        </w:rPr>
      </w:pPr>
    </w:p>
    <w:p w:rsidR="005D79B6" w:rsidRPr="00FF1522" w:rsidRDefault="0098049B" w:rsidP="005418BA">
      <w:pPr>
        <w:rPr>
          <w:rFonts w:ascii="Comic Sans MS" w:hAnsi="Comic Sans MS" w:cs="Arial"/>
          <w:sz w:val="24"/>
          <w:szCs w:val="24"/>
        </w:rPr>
      </w:pPr>
      <w:proofErr w:type="spellStart"/>
      <w:r w:rsidRPr="0098049B">
        <w:rPr>
          <w:rFonts w:ascii="Comic Sans MS" w:hAnsi="Comic Sans MS" w:cs="Arial"/>
          <w:sz w:val="24"/>
          <w:szCs w:val="24"/>
        </w:rPr>
        <w:t>Blairhall</w:t>
      </w:r>
      <w:proofErr w:type="spellEnd"/>
      <w:r w:rsidR="00E11D47" w:rsidRPr="0098049B">
        <w:rPr>
          <w:rFonts w:ascii="Comic Sans MS" w:hAnsi="Comic Sans MS" w:cs="Arial"/>
          <w:sz w:val="24"/>
          <w:szCs w:val="24"/>
        </w:rPr>
        <w:t xml:space="preserve"> </w:t>
      </w:r>
      <w:r w:rsidR="00E11D47" w:rsidRPr="00FF1522">
        <w:rPr>
          <w:rFonts w:ascii="Comic Sans MS" w:hAnsi="Comic Sans MS" w:cs="Arial"/>
          <w:sz w:val="24"/>
          <w:szCs w:val="24"/>
        </w:rPr>
        <w:t>Primary aims to:</w:t>
      </w:r>
    </w:p>
    <w:p w:rsidR="00E11D47" w:rsidRPr="00FF1522" w:rsidRDefault="00E11D47" w:rsidP="00E11D47">
      <w:pPr>
        <w:pStyle w:val="ListParagraph"/>
        <w:numPr>
          <w:ilvl w:val="0"/>
          <w:numId w:val="1"/>
        </w:numPr>
        <w:rPr>
          <w:rFonts w:ascii="Comic Sans MS" w:hAnsi="Comic Sans MS" w:cs="Arial"/>
          <w:sz w:val="24"/>
          <w:szCs w:val="24"/>
        </w:rPr>
      </w:pPr>
      <w:r w:rsidRPr="00FF1522">
        <w:rPr>
          <w:rFonts w:ascii="Comic Sans MS" w:hAnsi="Comic Sans MS" w:cs="Arial"/>
          <w:sz w:val="24"/>
          <w:szCs w:val="24"/>
        </w:rPr>
        <w:t>Reduce, prevent and respond effectively to bullying;</w:t>
      </w:r>
    </w:p>
    <w:p w:rsidR="00E11D47" w:rsidRPr="00FF1522" w:rsidRDefault="00E11D47" w:rsidP="00E11D47">
      <w:pPr>
        <w:pStyle w:val="ListParagraph"/>
        <w:numPr>
          <w:ilvl w:val="0"/>
          <w:numId w:val="1"/>
        </w:numPr>
        <w:rPr>
          <w:rFonts w:ascii="Comic Sans MS" w:hAnsi="Comic Sans MS" w:cs="Arial"/>
          <w:sz w:val="24"/>
          <w:szCs w:val="24"/>
        </w:rPr>
      </w:pPr>
      <w:r w:rsidRPr="00FF1522">
        <w:rPr>
          <w:rFonts w:ascii="Comic Sans MS" w:hAnsi="Comic Sans MS" w:cs="Arial"/>
          <w:sz w:val="24"/>
          <w:szCs w:val="24"/>
        </w:rPr>
        <w:t xml:space="preserve">Improve social behaviour through an effective strategy which actively involves children, parents/carers and staff in positive approaches </w:t>
      </w:r>
      <w:r w:rsidRPr="00FF1522">
        <w:rPr>
          <w:rFonts w:ascii="Comic Sans MS" w:hAnsi="Comic Sans MS" w:cs="Arial"/>
          <w:i/>
          <w:sz w:val="24"/>
          <w:szCs w:val="24"/>
        </w:rPr>
        <w:t>(See Relationships,</w:t>
      </w:r>
      <w:r w:rsidR="006C438B">
        <w:rPr>
          <w:rFonts w:ascii="Comic Sans MS" w:hAnsi="Comic Sans MS" w:cs="Arial"/>
          <w:i/>
          <w:sz w:val="24"/>
          <w:szCs w:val="24"/>
        </w:rPr>
        <w:t xml:space="preserve"> Care and Welfare Policy and Pr</w:t>
      </w:r>
      <w:r w:rsidRPr="00FF1522">
        <w:rPr>
          <w:rFonts w:ascii="Comic Sans MS" w:hAnsi="Comic Sans MS" w:cs="Arial"/>
          <w:i/>
          <w:sz w:val="24"/>
          <w:szCs w:val="24"/>
        </w:rPr>
        <w:t>ocedures)</w:t>
      </w:r>
    </w:p>
    <w:p w:rsidR="00E11D47" w:rsidRPr="00FF1522" w:rsidRDefault="00E11D47" w:rsidP="00E11D47">
      <w:pPr>
        <w:pStyle w:val="ListParagraph"/>
        <w:numPr>
          <w:ilvl w:val="0"/>
          <w:numId w:val="1"/>
        </w:numPr>
        <w:rPr>
          <w:rFonts w:ascii="Comic Sans MS" w:hAnsi="Comic Sans MS" w:cs="Arial"/>
          <w:sz w:val="24"/>
          <w:szCs w:val="24"/>
        </w:rPr>
      </w:pPr>
      <w:r w:rsidRPr="00FF1522">
        <w:rPr>
          <w:rFonts w:ascii="Comic Sans MS" w:hAnsi="Comic Sans MS" w:cs="Arial"/>
          <w:sz w:val="24"/>
          <w:szCs w:val="24"/>
        </w:rPr>
        <w:t xml:space="preserve">Ensure, through training and participation, the underlying values of </w:t>
      </w:r>
      <w:proofErr w:type="spellStart"/>
      <w:r w:rsidR="0098049B">
        <w:rPr>
          <w:rFonts w:ascii="Comic Sans MS" w:hAnsi="Comic Sans MS" w:cs="Arial"/>
          <w:sz w:val="24"/>
          <w:szCs w:val="24"/>
        </w:rPr>
        <w:t>Blairhall</w:t>
      </w:r>
      <w:proofErr w:type="spellEnd"/>
      <w:r w:rsidR="00B65EDF">
        <w:rPr>
          <w:rFonts w:ascii="Comic Sans MS" w:hAnsi="Comic Sans MS" w:cs="Arial"/>
          <w:sz w:val="24"/>
          <w:szCs w:val="24"/>
        </w:rPr>
        <w:t xml:space="preserve"> Primary School</w:t>
      </w:r>
      <w:r w:rsidRPr="00FF1522">
        <w:rPr>
          <w:rFonts w:ascii="Comic Sans MS" w:hAnsi="Comic Sans MS" w:cs="Arial"/>
          <w:b/>
          <w:sz w:val="24"/>
          <w:szCs w:val="24"/>
        </w:rPr>
        <w:t xml:space="preserve"> </w:t>
      </w:r>
      <w:r w:rsidRPr="00FF1522">
        <w:rPr>
          <w:rFonts w:ascii="Comic Sans MS" w:hAnsi="Comic Sans MS" w:cs="Arial"/>
          <w:sz w:val="24"/>
          <w:szCs w:val="24"/>
        </w:rPr>
        <w:t>are understood and implemented by all those involved.</w:t>
      </w:r>
    </w:p>
    <w:p w:rsidR="00E11D47" w:rsidRPr="00FF1522" w:rsidRDefault="00E11D47" w:rsidP="00E11D47">
      <w:pPr>
        <w:pStyle w:val="ListParagraph"/>
        <w:numPr>
          <w:ilvl w:val="0"/>
          <w:numId w:val="1"/>
        </w:numPr>
        <w:rPr>
          <w:rFonts w:ascii="Comic Sans MS" w:hAnsi="Comic Sans MS" w:cs="Arial"/>
          <w:sz w:val="24"/>
          <w:szCs w:val="24"/>
        </w:rPr>
      </w:pPr>
      <w:r w:rsidRPr="00FF1522">
        <w:rPr>
          <w:rFonts w:ascii="Comic Sans MS" w:hAnsi="Comic Sans MS" w:cs="Arial"/>
          <w:sz w:val="24"/>
          <w:szCs w:val="24"/>
        </w:rPr>
        <w:t>Ensure that there are effective methods for monitoring, evaluating and reporting on the effectiveness of this policy including</w:t>
      </w:r>
      <w:r w:rsidR="00FF1522" w:rsidRPr="00FF1522">
        <w:rPr>
          <w:rFonts w:ascii="Comic Sans MS" w:hAnsi="Comic Sans MS" w:cs="Arial"/>
          <w:sz w:val="24"/>
          <w:szCs w:val="24"/>
        </w:rPr>
        <w:t xml:space="preserve"> any effects on minority or protected characteristic groups.</w:t>
      </w:r>
    </w:p>
    <w:p w:rsidR="00FF1522" w:rsidRDefault="00FF1522" w:rsidP="00FF1522">
      <w:pPr>
        <w:rPr>
          <w:rFonts w:ascii="Arial" w:hAnsi="Arial" w:cs="Arial"/>
          <w:sz w:val="24"/>
          <w:szCs w:val="24"/>
        </w:rPr>
      </w:pPr>
    </w:p>
    <w:p w:rsidR="00FF1522" w:rsidRPr="00FF1522" w:rsidRDefault="00FF1522" w:rsidP="00FF1522">
      <w:pPr>
        <w:rPr>
          <w:rFonts w:ascii="Comic Sans MS" w:hAnsi="Comic Sans MS" w:cs="Arial"/>
          <w:b/>
          <w:sz w:val="24"/>
          <w:szCs w:val="24"/>
          <w:u w:val="single"/>
        </w:rPr>
      </w:pPr>
      <w:r w:rsidRPr="00FF1522">
        <w:rPr>
          <w:rFonts w:ascii="Comic Sans MS" w:hAnsi="Comic Sans MS" w:cs="Arial"/>
          <w:b/>
          <w:sz w:val="24"/>
          <w:szCs w:val="24"/>
          <w:u w:val="single"/>
        </w:rPr>
        <w:t>Definition of Bullying</w:t>
      </w:r>
    </w:p>
    <w:p w:rsidR="00FF1522" w:rsidRPr="00FF1522" w:rsidRDefault="00FF1522" w:rsidP="00FF1522">
      <w:pPr>
        <w:rPr>
          <w:rFonts w:ascii="Comic Sans MS" w:hAnsi="Comic Sans MS" w:cs="Arial"/>
          <w:b/>
          <w:sz w:val="24"/>
          <w:szCs w:val="24"/>
          <w:u w:val="single"/>
        </w:rPr>
      </w:pPr>
    </w:p>
    <w:p w:rsidR="00FF1522" w:rsidRDefault="00FF1522" w:rsidP="00FF1522">
      <w:pPr>
        <w:rPr>
          <w:rFonts w:ascii="Comic Sans MS" w:hAnsi="Comic Sans MS" w:cs="Arial"/>
          <w:sz w:val="24"/>
          <w:szCs w:val="24"/>
        </w:rPr>
      </w:pPr>
      <w:r w:rsidRPr="00FF1522">
        <w:rPr>
          <w:rFonts w:ascii="Comic Sans MS" w:hAnsi="Comic Sans MS" w:cs="Arial"/>
          <w:sz w:val="24"/>
          <w:szCs w:val="24"/>
        </w:rPr>
        <w:t xml:space="preserve">For the purposes of this policy we </w:t>
      </w:r>
      <w:r>
        <w:rPr>
          <w:rFonts w:ascii="Comic Sans MS" w:hAnsi="Comic Sans MS" w:cs="Arial"/>
          <w:sz w:val="24"/>
          <w:szCs w:val="24"/>
        </w:rPr>
        <w:t>have adopted Fife Council’s definition of bullying which is as follows.</w:t>
      </w:r>
    </w:p>
    <w:p w:rsidR="00FF1522" w:rsidRDefault="00FF1522" w:rsidP="00FF1522">
      <w:pPr>
        <w:rPr>
          <w:rFonts w:ascii="Comic Sans MS" w:hAnsi="Comic Sans MS" w:cs="Arial"/>
          <w:sz w:val="24"/>
          <w:szCs w:val="24"/>
        </w:rPr>
      </w:pPr>
    </w:p>
    <w:p w:rsidR="00FF1522" w:rsidRDefault="00FF1522" w:rsidP="00FF1522">
      <w:pPr>
        <w:rPr>
          <w:rFonts w:ascii="Comic Sans MS" w:hAnsi="Comic Sans MS" w:cs="Arial"/>
          <w:sz w:val="24"/>
          <w:szCs w:val="24"/>
        </w:rPr>
      </w:pPr>
      <w:r>
        <w:rPr>
          <w:rFonts w:ascii="Comic Sans MS" w:hAnsi="Comic Sans MS" w:cs="Arial"/>
          <w:sz w:val="24"/>
          <w:szCs w:val="24"/>
        </w:rPr>
        <w:t>B</w:t>
      </w:r>
      <w:r w:rsidRPr="00FF1522">
        <w:rPr>
          <w:rFonts w:ascii="Comic Sans MS" w:hAnsi="Comic Sans MS" w:cs="Arial"/>
          <w:sz w:val="24"/>
          <w:szCs w:val="24"/>
        </w:rPr>
        <w:t>ullying</w:t>
      </w:r>
      <w:r>
        <w:rPr>
          <w:rFonts w:ascii="Comic Sans MS" w:hAnsi="Comic Sans MS" w:cs="Arial"/>
          <w:sz w:val="24"/>
          <w:szCs w:val="24"/>
        </w:rPr>
        <w:t xml:space="preserve"> is defined</w:t>
      </w:r>
      <w:r w:rsidRPr="00FF1522">
        <w:rPr>
          <w:rFonts w:ascii="Comic Sans MS" w:hAnsi="Comic Sans MS" w:cs="Arial"/>
          <w:sz w:val="24"/>
          <w:szCs w:val="24"/>
        </w:rPr>
        <w:t xml:space="preserve"> as behaviour, which may or may not be deliberate, by one person or a group, which upsets, hurts, harms or injures another, impacting directly on their quality of life. Bullying may take many forms, including verbal, physical and social behaviour, and increasingly it may involve the use of technology, such as mobile phones or computers. It is likely to be associated with a power difference between those who bully and those who are bullied, to lead to hurt, fear and anxiety, and is often the result of a difference, perceived or real.</w:t>
      </w:r>
    </w:p>
    <w:p w:rsidR="00FF1522" w:rsidRDefault="00FF1522" w:rsidP="00FF1522">
      <w:pPr>
        <w:rPr>
          <w:rFonts w:ascii="Comic Sans MS" w:hAnsi="Comic Sans MS" w:cs="Arial"/>
          <w:sz w:val="24"/>
          <w:szCs w:val="24"/>
        </w:rPr>
      </w:pPr>
    </w:p>
    <w:p w:rsidR="00FF1522" w:rsidRPr="00FF1522" w:rsidRDefault="00FF1522" w:rsidP="00FF1522">
      <w:pPr>
        <w:pStyle w:val="ColorfulList-Accent11"/>
        <w:autoSpaceDE w:val="0"/>
        <w:autoSpaceDN w:val="0"/>
        <w:adjustRightInd w:val="0"/>
        <w:spacing w:after="0" w:line="240" w:lineRule="auto"/>
        <w:ind w:left="0"/>
        <w:rPr>
          <w:rFonts w:ascii="Comic Sans MS" w:hAnsi="Comic Sans MS" w:cs="Arial"/>
          <w:sz w:val="24"/>
          <w:szCs w:val="24"/>
        </w:rPr>
      </w:pPr>
      <w:r>
        <w:rPr>
          <w:rFonts w:ascii="Comic Sans MS" w:hAnsi="Comic Sans MS" w:cs="Arial"/>
          <w:sz w:val="24"/>
          <w:szCs w:val="24"/>
        </w:rPr>
        <w:t>W</w:t>
      </w:r>
      <w:r w:rsidRPr="00FF1522">
        <w:rPr>
          <w:rFonts w:ascii="Comic Sans MS" w:hAnsi="Comic Sans MS" w:cs="Arial"/>
          <w:sz w:val="24"/>
          <w:szCs w:val="24"/>
        </w:rPr>
        <w:t>e will develop the capacity to respond to any form of prejudice based bullying, recognising the importance of the protected characteristics identified in the Equality Act 2010:</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age;</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disability;</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gender reassignment;</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marriage and civil partnership;</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pregnancy and maternity;</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race;</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religion or belief;</w:t>
      </w:r>
    </w:p>
    <w:p w:rsidR="00FF1522" w:rsidRP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sidRPr="00FF1522">
        <w:rPr>
          <w:rFonts w:ascii="Comic Sans MS" w:hAnsi="Comic Sans MS" w:cs="Arial"/>
          <w:color w:val="auto"/>
          <w:sz w:val="24"/>
          <w:szCs w:val="24"/>
          <w:lang w:val="en"/>
        </w:rPr>
        <w:t>sex;</w:t>
      </w:r>
    </w:p>
    <w:p w:rsidR="00FF1522" w:rsidRDefault="00FF1522" w:rsidP="00FF1522">
      <w:pPr>
        <w:pStyle w:val="leglisttextstandard1"/>
        <w:numPr>
          <w:ilvl w:val="0"/>
          <w:numId w:val="3"/>
        </w:numPr>
        <w:spacing w:line="240" w:lineRule="auto"/>
        <w:rPr>
          <w:rFonts w:ascii="Comic Sans MS" w:hAnsi="Comic Sans MS" w:cs="Arial"/>
          <w:color w:val="auto"/>
          <w:sz w:val="24"/>
          <w:szCs w:val="24"/>
          <w:lang w:val="en"/>
        </w:rPr>
      </w:pPr>
      <w:r>
        <w:rPr>
          <w:rFonts w:ascii="Comic Sans MS" w:hAnsi="Comic Sans MS" w:cs="Arial"/>
          <w:color w:val="auto"/>
          <w:sz w:val="24"/>
          <w:szCs w:val="24"/>
          <w:lang w:val="en"/>
        </w:rPr>
        <w:lastRenderedPageBreak/>
        <w:t>sexual orientation</w:t>
      </w:r>
    </w:p>
    <w:p w:rsidR="00DC0162" w:rsidRDefault="00DC0162" w:rsidP="00CC5A33">
      <w:pPr>
        <w:rPr>
          <w:rFonts w:ascii="Comic Sans MS" w:hAnsi="Comic Sans MS"/>
          <w:b/>
          <w:sz w:val="24"/>
          <w:szCs w:val="24"/>
          <w:u w:val="single"/>
          <w:lang w:val="en"/>
        </w:rPr>
      </w:pPr>
      <w:r w:rsidRPr="00CC5A33">
        <w:rPr>
          <w:rFonts w:ascii="Comic Sans MS" w:hAnsi="Comic Sans MS"/>
          <w:b/>
          <w:sz w:val="24"/>
          <w:szCs w:val="24"/>
          <w:u w:val="single"/>
          <w:lang w:val="en"/>
        </w:rPr>
        <w:t>Expectations</w:t>
      </w:r>
    </w:p>
    <w:p w:rsidR="00CC5A33" w:rsidRPr="00CC5A33" w:rsidRDefault="00CC5A33" w:rsidP="00CC5A33">
      <w:pPr>
        <w:rPr>
          <w:rFonts w:ascii="Comic Sans MS" w:hAnsi="Comic Sans MS"/>
          <w:b/>
          <w:sz w:val="24"/>
          <w:szCs w:val="24"/>
          <w:u w:val="single"/>
          <w:lang w:val="en"/>
        </w:rPr>
      </w:pPr>
    </w:p>
    <w:p w:rsidR="00DC0162" w:rsidRDefault="00DC0162" w:rsidP="00CC5A33">
      <w:pPr>
        <w:rPr>
          <w:rFonts w:ascii="Comic Sans MS" w:hAnsi="Comic Sans MS"/>
          <w:sz w:val="24"/>
          <w:szCs w:val="24"/>
          <w:lang w:val="en"/>
        </w:rPr>
      </w:pPr>
      <w:r w:rsidRPr="00CC5A33">
        <w:rPr>
          <w:rFonts w:ascii="Comic Sans MS" w:hAnsi="Comic Sans MS"/>
          <w:sz w:val="24"/>
          <w:szCs w:val="24"/>
          <w:lang w:val="en"/>
        </w:rPr>
        <w:t xml:space="preserve">Staff, pupils and parents </w:t>
      </w:r>
      <w:r w:rsidR="00CC5A33" w:rsidRPr="00CC5A33">
        <w:rPr>
          <w:rFonts w:ascii="Comic Sans MS" w:hAnsi="Comic Sans MS"/>
          <w:sz w:val="24"/>
          <w:szCs w:val="24"/>
          <w:lang w:val="en"/>
        </w:rPr>
        <w:t xml:space="preserve">share the responsibility of fostering respectful relationships.  </w:t>
      </w:r>
      <w:r w:rsidR="00CC5A33" w:rsidRPr="00B65EDF">
        <w:rPr>
          <w:rFonts w:ascii="Comic Sans MS" w:hAnsi="Comic Sans MS"/>
          <w:sz w:val="24"/>
          <w:szCs w:val="24"/>
          <w:lang w:val="en"/>
        </w:rPr>
        <w:t>See p4/5 of Relationships, Care and Welfare Policy</w:t>
      </w:r>
      <w:r w:rsidR="00CC5A33" w:rsidRPr="00CC5A33">
        <w:rPr>
          <w:rFonts w:ascii="Comic Sans MS" w:hAnsi="Comic Sans MS"/>
          <w:sz w:val="24"/>
          <w:szCs w:val="24"/>
          <w:lang w:val="en"/>
        </w:rPr>
        <w:t xml:space="preserve"> for further information.</w:t>
      </w:r>
    </w:p>
    <w:p w:rsidR="003D4BB1" w:rsidRDefault="003D4BB1" w:rsidP="00CC5A33">
      <w:pPr>
        <w:rPr>
          <w:rFonts w:ascii="Comic Sans MS" w:hAnsi="Comic Sans MS"/>
          <w:sz w:val="24"/>
          <w:szCs w:val="24"/>
          <w:lang w:val="en"/>
        </w:rPr>
      </w:pPr>
    </w:p>
    <w:p w:rsidR="003D4BB1" w:rsidRDefault="003D4BB1" w:rsidP="00CC5A33">
      <w:pPr>
        <w:rPr>
          <w:rFonts w:ascii="Comic Sans MS" w:hAnsi="Comic Sans MS"/>
          <w:b/>
          <w:sz w:val="24"/>
          <w:szCs w:val="24"/>
          <w:u w:val="single"/>
          <w:lang w:val="en"/>
        </w:rPr>
      </w:pPr>
      <w:r>
        <w:rPr>
          <w:rFonts w:ascii="Comic Sans MS" w:hAnsi="Comic Sans MS"/>
          <w:b/>
          <w:sz w:val="24"/>
          <w:szCs w:val="24"/>
          <w:u w:val="single"/>
          <w:lang w:val="en"/>
        </w:rPr>
        <w:t>Prevention of Bullying</w:t>
      </w:r>
    </w:p>
    <w:p w:rsidR="003D4BB1" w:rsidRDefault="003D4BB1" w:rsidP="00CC5A33">
      <w:pPr>
        <w:rPr>
          <w:rFonts w:ascii="Comic Sans MS" w:hAnsi="Comic Sans MS"/>
          <w:b/>
          <w:sz w:val="24"/>
          <w:szCs w:val="24"/>
          <w:u w:val="single"/>
          <w:lang w:val="en"/>
        </w:rPr>
      </w:pPr>
    </w:p>
    <w:p w:rsidR="003D4BB1" w:rsidRDefault="003D4BB1" w:rsidP="00CC5A33">
      <w:pPr>
        <w:rPr>
          <w:rFonts w:ascii="Comic Sans MS" w:hAnsi="Comic Sans MS"/>
          <w:sz w:val="24"/>
          <w:szCs w:val="24"/>
          <w:lang w:val="en"/>
        </w:rPr>
      </w:pPr>
      <w:r>
        <w:rPr>
          <w:rFonts w:ascii="Comic Sans MS" w:hAnsi="Comic Sans MS"/>
          <w:sz w:val="24"/>
          <w:szCs w:val="24"/>
          <w:lang w:val="en"/>
        </w:rPr>
        <w:t>Our approach to anti-bullying is set within our Relationships, Care and Welfare Policy.</w:t>
      </w:r>
    </w:p>
    <w:p w:rsidR="00235E1D" w:rsidRDefault="00235E1D" w:rsidP="00CC5A33">
      <w:pPr>
        <w:rPr>
          <w:rFonts w:ascii="Comic Sans MS" w:hAnsi="Comic Sans MS"/>
          <w:sz w:val="24"/>
          <w:szCs w:val="24"/>
          <w:lang w:val="en"/>
        </w:rPr>
      </w:pPr>
    </w:p>
    <w:p w:rsidR="003D4BB1" w:rsidRDefault="003D4BB1" w:rsidP="00CC5A33">
      <w:pPr>
        <w:rPr>
          <w:rFonts w:ascii="Comic Sans MS" w:hAnsi="Comic Sans MS"/>
          <w:sz w:val="24"/>
          <w:szCs w:val="24"/>
          <w:lang w:val="en"/>
        </w:rPr>
      </w:pPr>
      <w:r>
        <w:rPr>
          <w:rFonts w:ascii="Comic Sans MS" w:hAnsi="Comic Sans MS"/>
          <w:sz w:val="24"/>
          <w:szCs w:val="24"/>
          <w:lang w:val="en"/>
        </w:rPr>
        <w:t>Staff must ensure that anti-bullying education underpins all classroom practice.  The approach taken in our school is one of prevention and disclosure.  We encourage children to talk and share concerns relevant to bullying behaviour and adults closely monitor the playground areas.</w:t>
      </w:r>
      <w:r w:rsidR="00235E1D">
        <w:rPr>
          <w:rFonts w:ascii="Comic Sans MS" w:hAnsi="Comic Sans MS"/>
          <w:sz w:val="24"/>
          <w:szCs w:val="24"/>
          <w:lang w:val="en"/>
        </w:rPr>
        <w:t xml:space="preserve">  </w:t>
      </w:r>
      <w:r>
        <w:rPr>
          <w:rFonts w:ascii="Comic Sans MS" w:hAnsi="Comic Sans MS"/>
          <w:sz w:val="24"/>
          <w:szCs w:val="24"/>
          <w:lang w:val="en"/>
        </w:rPr>
        <w:t xml:space="preserve">Role-playing situations in drama, </w:t>
      </w:r>
      <w:r w:rsidR="00235E1D">
        <w:rPr>
          <w:rFonts w:ascii="Comic Sans MS" w:hAnsi="Comic Sans MS"/>
          <w:sz w:val="24"/>
          <w:szCs w:val="24"/>
          <w:lang w:val="en"/>
        </w:rPr>
        <w:t xml:space="preserve">IDL topics, HWB and RME will focus on bullying </w:t>
      </w:r>
      <w:proofErr w:type="spellStart"/>
      <w:r w:rsidR="00235E1D">
        <w:rPr>
          <w:rFonts w:ascii="Comic Sans MS" w:hAnsi="Comic Sans MS"/>
          <w:sz w:val="24"/>
          <w:szCs w:val="24"/>
          <w:lang w:val="en"/>
        </w:rPr>
        <w:t>behaviours</w:t>
      </w:r>
      <w:proofErr w:type="spellEnd"/>
      <w:r w:rsidR="00235E1D">
        <w:rPr>
          <w:rFonts w:ascii="Comic Sans MS" w:hAnsi="Comic Sans MS"/>
          <w:sz w:val="24"/>
          <w:szCs w:val="24"/>
          <w:lang w:val="en"/>
        </w:rPr>
        <w:t xml:space="preserve"> at various times.</w:t>
      </w:r>
    </w:p>
    <w:p w:rsidR="00235E1D" w:rsidRDefault="00235E1D" w:rsidP="00CC5A33">
      <w:pPr>
        <w:rPr>
          <w:rFonts w:ascii="Comic Sans MS" w:hAnsi="Comic Sans MS"/>
          <w:sz w:val="24"/>
          <w:szCs w:val="24"/>
          <w:lang w:val="en"/>
        </w:rPr>
      </w:pPr>
    </w:p>
    <w:p w:rsidR="00235E1D" w:rsidRDefault="00235E1D" w:rsidP="00CC5A33">
      <w:pPr>
        <w:rPr>
          <w:rFonts w:ascii="Comic Sans MS" w:hAnsi="Comic Sans MS"/>
          <w:sz w:val="24"/>
          <w:szCs w:val="24"/>
          <w:lang w:val="en"/>
        </w:rPr>
      </w:pPr>
      <w:r>
        <w:rPr>
          <w:rFonts w:ascii="Comic Sans MS" w:hAnsi="Comic Sans MS"/>
          <w:sz w:val="24"/>
          <w:szCs w:val="24"/>
          <w:lang w:val="en"/>
        </w:rPr>
        <w:t xml:space="preserve">In order to be pro-active in addressing bullying </w:t>
      </w:r>
      <w:proofErr w:type="spellStart"/>
      <w:r>
        <w:rPr>
          <w:rFonts w:ascii="Comic Sans MS" w:hAnsi="Comic Sans MS"/>
          <w:sz w:val="24"/>
          <w:szCs w:val="24"/>
          <w:lang w:val="en"/>
        </w:rPr>
        <w:t>behaviours</w:t>
      </w:r>
      <w:proofErr w:type="spellEnd"/>
      <w:r>
        <w:rPr>
          <w:rFonts w:ascii="Comic Sans MS" w:hAnsi="Comic Sans MS"/>
          <w:sz w:val="24"/>
          <w:szCs w:val="24"/>
          <w:lang w:val="en"/>
        </w:rPr>
        <w:t>, our school will:</w:t>
      </w:r>
    </w:p>
    <w:p w:rsidR="00235E1D" w:rsidRDefault="00235E1D" w:rsidP="00235E1D">
      <w:pPr>
        <w:pStyle w:val="ListParagraph"/>
        <w:numPr>
          <w:ilvl w:val="0"/>
          <w:numId w:val="4"/>
        </w:numPr>
        <w:rPr>
          <w:rFonts w:ascii="Comic Sans MS" w:hAnsi="Comic Sans MS"/>
          <w:sz w:val="24"/>
          <w:szCs w:val="24"/>
          <w:lang w:val="en"/>
        </w:rPr>
      </w:pPr>
      <w:r>
        <w:rPr>
          <w:rFonts w:ascii="Comic Sans MS" w:hAnsi="Comic Sans MS"/>
          <w:sz w:val="24"/>
          <w:szCs w:val="24"/>
          <w:lang w:val="en"/>
        </w:rPr>
        <w:t xml:space="preserve">ensure staff attend annual anti-bullying training </w:t>
      </w:r>
    </w:p>
    <w:p w:rsidR="00235E1D" w:rsidRDefault="00235E1D" w:rsidP="00235E1D">
      <w:pPr>
        <w:pStyle w:val="ListParagraph"/>
        <w:numPr>
          <w:ilvl w:val="0"/>
          <w:numId w:val="4"/>
        </w:numPr>
        <w:rPr>
          <w:rFonts w:ascii="Comic Sans MS" w:hAnsi="Comic Sans MS"/>
          <w:sz w:val="24"/>
          <w:szCs w:val="24"/>
          <w:lang w:val="en"/>
        </w:rPr>
      </w:pPr>
      <w:r>
        <w:rPr>
          <w:rFonts w:ascii="Comic Sans MS" w:hAnsi="Comic Sans MS"/>
          <w:sz w:val="24"/>
          <w:szCs w:val="24"/>
          <w:lang w:val="en"/>
        </w:rPr>
        <w:t xml:space="preserve">have a named member of staff as an Anti-bullying Single Point of Contact </w:t>
      </w:r>
    </w:p>
    <w:p w:rsidR="00235E1D" w:rsidRDefault="00235E1D" w:rsidP="00235E1D">
      <w:pPr>
        <w:pStyle w:val="ListParagraph"/>
        <w:numPr>
          <w:ilvl w:val="0"/>
          <w:numId w:val="4"/>
        </w:numPr>
        <w:rPr>
          <w:rFonts w:ascii="Comic Sans MS" w:hAnsi="Comic Sans MS"/>
          <w:sz w:val="24"/>
          <w:szCs w:val="24"/>
          <w:lang w:val="en"/>
        </w:rPr>
      </w:pPr>
      <w:r>
        <w:rPr>
          <w:rFonts w:ascii="Comic Sans MS" w:hAnsi="Comic Sans MS"/>
          <w:sz w:val="24"/>
          <w:szCs w:val="24"/>
          <w:lang w:val="en"/>
        </w:rPr>
        <w:t>maintain a noticeboard with  advice and information for pupils, and parents/</w:t>
      </w:r>
      <w:proofErr w:type="spellStart"/>
      <w:r>
        <w:rPr>
          <w:rFonts w:ascii="Comic Sans MS" w:hAnsi="Comic Sans MS"/>
          <w:sz w:val="24"/>
          <w:szCs w:val="24"/>
          <w:lang w:val="en"/>
        </w:rPr>
        <w:t>carers</w:t>
      </w:r>
      <w:proofErr w:type="spellEnd"/>
    </w:p>
    <w:p w:rsidR="00F22239" w:rsidRDefault="00F22239" w:rsidP="00235E1D">
      <w:pPr>
        <w:pStyle w:val="ListParagraph"/>
        <w:numPr>
          <w:ilvl w:val="0"/>
          <w:numId w:val="4"/>
        </w:numPr>
        <w:rPr>
          <w:rFonts w:ascii="Comic Sans MS" w:hAnsi="Comic Sans MS"/>
          <w:sz w:val="24"/>
          <w:szCs w:val="24"/>
          <w:lang w:val="en"/>
        </w:rPr>
      </w:pPr>
      <w:proofErr w:type="gramStart"/>
      <w:r>
        <w:rPr>
          <w:rFonts w:ascii="Comic Sans MS" w:hAnsi="Comic Sans MS"/>
          <w:sz w:val="24"/>
          <w:szCs w:val="24"/>
          <w:lang w:val="en"/>
        </w:rPr>
        <w:t>ensure</w:t>
      </w:r>
      <w:proofErr w:type="gramEnd"/>
      <w:r>
        <w:rPr>
          <w:rFonts w:ascii="Comic Sans MS" w:hAnsi="Comic Sans MS"/>
          <w:sz w:val="24"/>
          <w:szCs w:val="24"/>
          <w:lang w:val="en"/>
        </w:rPr>
        <w:t xml:space="preserve"> that all stakeholders have an awareness of, and access to, the school’s Anti-bullying Policy.</w:t>
      </w:r>
    </w:p>
    <w:p w:rsidR="0016749E" w:rsidRDefault="0016749E" w:rsidP="0016749E">
      <w:pPr>
        <w:rPr>
          <w:rFonts w:ascii="Comic Sans MS" w:hAnsi="Comic Sans MS"/>
          <w:sz w:val="24"/>
          <w:szCs w:val="24"/>
          <w:lang w:val="en"/>
        </w:rPr>
      </w:pPr>
    </w:p>
    <w:p w:rsidR="0016749E" w:rsidRDefault="0016749E" w:rsidP="0016749E">
      <w:pPr>
        <w:rPr>
          <w:rFonts w:ascii="Comic Sans MS" w:hAnsi="Comic Sans MS"/>
          <w:b/>
          <w:sz w:val="24"/>
          <w:szCs w:val="24"/>
          <w:u w:val="single"/>
          <w:lang w:val="en"/>
        </w:rPr>
      </w:pPr>
      <w:r>
        <w:rPr>
          <w:rFonts w:ascii="Comic Sans MS" w:hAnsi="Comic Sans MS"/>
          <w:b/>
          <w:sz w:val="24"/>
          <w:szCs w:val="24"/>
          <w:u w:val="single"/>
          <w:lang w:val="en"/>
        </w:rPr>
        <w:t>Action</w:t>
      </w:r>
    </w:p>
    <w:p w:rsidR="0016749E" w:rsidRDefault="0016749E" w:rsidP="0016749E">
      <w:pPr>
        <w:rPr>
          <w:rFonts w:ascii="Comic Sans MS" w:hAnsi="Comic Sans MS"/>
          <w:b/>
          <w:sz w:val="24"/>
          <w:szCs w:val="24"/>
          <w:u w:val="single"/>
          <w:lang w:val="en"/>
        </w:rPr>
      </w:pPr>
    </w:p>
    <w:p w:rsidR="0016749E" w:rsidRDefault="00CF4B61" w:rsidP="002F7AA5">
      <w:pPr>
        <w:pStyle w:val="ListParagraph"/>
        <w:numPr>
          <w:ilvl w:val="0"/>
          <w:numId w:val="5"/>
        </w:numPr>
        <w:rPr>
          <w:rFonts w:ascii="Comic Sans MS" w:hAnsi="Comic Sans MS"/>
          <w:sz w:val="24"/>
          <w:szCs w:val="24"/>
          <w:lang w:val="en"/>
        </w:rPr>
      </w:pPr>
      <w:r w:rsidRPr="002F7AA5">
        <w:rPr>
          <w:rFonts w:ascii="Comic Sans MS" w:hAnsi="Comic Sans MS"/>
          <w:sz w:val="24"/>
          <w:szCs w:val="24"/>
          <w:lang w:val="en"/>
        </w:rPr>
        <w:t xml:space="preserve">All alleged incidents or accusations of bullying </w:t>
      </w:r>
      <w:proofErr w:type="spellStart"/>
      <w:r w:rsidRPr="002F7AA5">
        <w:rPr>
          <w:rFonts w:ascii="Comic Sans MS" w:hAnsi="Comic Sans MS"/>
          <w:sz w:val="24"/>
          <w:szCs w:val="24"/>
          <w:lang w:val="en"/>
        </w:rPr>
        <w:t>behaviours</w:t>
      </w:r>
      <w:proofErr w:type="spellEnd"/>
      <w:r w:rsidRPr="002F7AA5">
        <w:rPr>
          <w:rFonts w:ascii="Comic Sans MS" w:hAnsi="Comic Sans MS"/>
          <w:sz w:val="24"/>
          <w:szCs w:val="24"/>
          <w:lang w:val="en"/>
        </w:rPr>
        <w:t>, which are brought to the attention of school staff, will be fully investigated</w:t>
      </w:r>
      <w:r w:rsidR="002F7AA5" w:rsidRPr="002F7AA5">
        <w:rPr>
          <w:rFonts w:ascii="Comic Sans MS" w:hAnsi="Comic Sans MS"/>
          <w:sz w:val="24"/>
          <w:szCs w:val="24"/>
          <w:lang w:val="en"/>
        </w:rPr>
        <w:t xml:space="preserve"> using a restorative approach</w:t>
      </w:r>
      <w:r w:rsidRPr="002F7AA5">
        <w:rPr>
          <w:rFonts w:ascii="Comic Sans MS" w:hAnsi="Comic Sans MS"/>
          <w:sz w:val="24"/>
          <w:szCs w:val="24"/>
          <w:lang w:val="en"/>
        </w:rPr>
        <w:t>.</w:t>
      </w:r>
    </w:p>
    <w:p w:rsidR="002F7AA5" w:rsidRDefault="002F7AA5" w:rsidP="002F7AA5">
      <w:pPr>
        <w:pStyle w:val="ListParagraph"/>
        <w:numPr>
          <w:ilvl w:val="0"/>
          <w:numId w:val="5"/>
        </w:numPr>
        <w:rPr>
          <w:rFonts w:ascii="Comic Sans MS" w:hAnsi="Comic Sans MS"/>
          <w:sz w:val="24"/>
          <w:szCs w:val="24"/>
          <w:lang w:val="en"/>
        </w:rPr>
      </w:pPr>
      <w:r>
        <w:rPr>
          <w:rFonts w:ascii="Comic Sans MS" w:hAnsi="Comic Sans MS"/>
          <w:sz w:val="24"/>
          <w:szCs w:val="24"/>
          <w:lang w:val="en"/>
        </w:rPr>
        <w:t>Parents will be informed</w:t>
      </w:r>
    </w:p>
    <w:p w:rsidR="002F7AA5" w:rsidRDefault="002F7AA5" w:rsidP="002F7AA5">
      <w:pPr>
        <w:pStyle w:val="ListParagraph"/>
        <w:numPr>
          <w:ilvl w:val="1"/>
          <w:numId w:val="5"/>
        </w:numPr>
        <w:rPr>
          <w:rFonts w:ascii="Comic Sans MS" w:hAnsi="Comic Sans MS"/>
          <w:sz w:val="24"/>
          <w:szCs w:val="24"/>
          <w:lang w:val="en"/>
        </w:rPr>
      </w:pPr>
      <w:r>
        <w:rPr>
          <w:rFonts w:ascii="Comic Sans MS" w:hAnsi="Comic Sans MS"/>
          <w:sz w:val="24"/>
          <w:szCs w:val="24"/>
          <w:lang w:val="en"/>
        </w:rPr>
        <w:t>if the bullying behaviour persists</w:t>
      </w:r>
    </w:p>
    <w:p w:rsidR="002F7AA5" w:rsidRDefault="002F7AA5" w:rsidP="002F7AA5">
      <w:pPr>
        <w:pStyle w:val="ListParagraph"/>
        <w:numPr>
          <w:ilvl w:val="1"/>
          <w:numId w:val="5"/>
        </w:numPr>
        <w:rPr>
          <w:rFonts w:ascii="Comic Sans MS" w:hAnsi="Comic Sans MS"/>
          <w:sz w:val="24"/>
          <w:szCs w:val="24"/>
          <w:lang w:val="en"/>
        </w:rPr>
      </w:pPr>
      <w:r>
        <w:rPr>
          <w:rFonts w:ascii="Comic Sans MS" w:hAnsi="Comic Sans MS"/>
          <w:sz w:val="24"/>
          <w:szCs w:val="24"/>
          <w:lang w:val="en"/>
        </w:rPr>
        <w:t xml:space="preserve">if the bullying </w:t>
      </w:r>
      <w:r w:rsidR="00D04957">
        <w:rPr>
          <w:rFonts w:ascii="Comic Sans MS" w:hAnsi="Comic Sans MS"/>
          <w:sz w:val="24"/>
          <w:szCs w:val="24"/>
          <w:lang w:val="en"/>
        </w:rPr>
        <w:t xml:space="preserve">behaviour </w:t>
      </w:r>
      <w:r>
        <w:rPr>
          <w:rFonts w:ascii="Comic Sans MS" w:hAnsi="Comic Sans MS"/>
          <w:sz w:val="24"/>
          <w:szCs w:val="24"/>
          <w:lang w:val="en"/>
        </w:rPr>
        <w:t xml:space="preserve">is deemed </w:t>
      </w:r>
      <w:r w:rsidR="00D04957">
        <w:rPr>
          <w:rFonts w:ascii="Comic Sans MS" w:hAnsi="Comic Sans MS"/>
          <w:sz w:val="24"/>
          <w:szCs w:val="24"/>
          <w:lang w:val="en"/>
        </w:rPr>
        <w:t>to be of a serious nature</w:t>
      </w:r>
    </w:p>
    <w:p w:rsidR="00D04957" w:rsidRPr="002F7AA5" w:rsidRDefault="00D04957" w:rsidP="00D04957">
      <w:pPr>
        <w:pStyle w:val="ListParagraph"/>
        <w:numPr>
          <w:ilvl w:val="0"/>
          <w:numId w:val="5"/>
        </w:numPr>
        <w:rPr>
          <w:rFonts w:ascii="Comic Sans MS" w:hAnsi="Comic Sans MS"/>
          <w:sz w:val="24"/>
          <w:szCs w:val="24"/>
          <w:lang w:val="en"/>
        </w:rPr>
      </w:pPr>
      <w:r>
        <w:rPr>
          <w:rFonts w:ascii="Comic Sans MS" w:hAnsi="Comic Sans MS"/>
          <w:sz w:val="24"/>
          <w:szCs w:val="24"/>
          <w:lang w:val="en"/>
        </w:rPr>
        <w:t xml:space="preserve">Bullying incidents will be recorded and monitored, where appropriate, using the council-side recording system </w:t>
      </w:r>
      <w:proofErr w:type="spellStart"/>
      <w:r>
        <w:rPr>
          <w:rFonts w:ascii="Comic Sans MS" w:hAnsi="Comic Sans MS"/>
          <w:sz w:val="24"/>
          <w:szCs w:val="24"/>
          <w:lang w:val="en"/>
        </w:rPr>
        <w:t>SEEMiS</w:t>
      </w:r>
      <w:proofErr w:type="spellEnd"/>
      <w:r>
        <w:rPr>
          <w:rFonts w:ascii="Comic Sans MS" w:hAnsi="Comic Sans MS"/>
          <w:sz w:val="24"/>
          <w:szCs w:val="24"/>
          <w:lang w:val="en"/>
        </w:rPr>
        <w:t xml:space="preserve"> in line with guidance issued by the Directorate.</w:t>
      </w:r>
    </w:p>
    <w:p w:rsidR="00235E1D" w:rsidRDefault="00235E1D" w:rsidP="00CC5A33">
      <w:pPr>
        <w:rPr>
          <w:rFonts w:ascii="Comic Sans MS" w:hAnsi="Comic Sans MS"/>
          <w:sz w:val="24"/>
          <w:szCs w:val="24"/>
          <w:lang w:val="en"/>
        </w:rPr>
      </w:pPr>
    </w:p>
    <w:p w:rsidR="00CC5A33" w:rsidRDefault="00985828" w:rsidP="00CC5A33">
      <w:pPr>
        <w:rPr>
          <w:rFonts w:ascii="Comic Sans MS" w:hAnsi="Comic Sans MS"/>
          <w:sz w:val="24"/>
          <w:szCs w:val="24"/>
          <w:lang w:val="en"/>
        </w:rPr>
      </w:pPr>
      <w:r>
        <w:rPr>
          <w:rFonts w:ascii="Comic Sans MS" w:hAnsi="Comic Sans MS"/>
          <w:sz w:val="24"/>
          <w:szCs w:val="24"/>
          <w:lang w:val="en"/>
        </w:rPr>
        <w:t xml:space="preserve">For further information and resources go to </w:t>
      </w:r>
      <w:hyperlink r:id="rId8" w:history="1">
        <w:r w:rsidRPr="001B378A">
          <w:rPr>
            <w:rStyle w:val="Hyperlink"/>
            <w:rFonts w:ascii="Comic Sans MS" w:hAnsi="Comic Sans MS"/>
            <w:sz w:val="24"/>
            <w:szCs w:val="24"/>
            <w:lang w:val="en"/>
          </w:rPr>
          <w:t>www.respectme.org.uk</w:t>
        </w:r>
      </w:hyperlink>
    </w:p>
    <w:p w:rsidR="00CC5A33" w:rsidRPr="00CC5A33" w:rsidRDefault="00CC5A33" w:rsidP="00CC5A33">
      <w:pPr>
        <w:rPr>
          <w:rFonts w:ascii="Comic Sans MS" w:hAnsi="Comic Sans MS"/>
          <w:b/>
          <w:sz w:val="24"/>
          <w:szCs w:val="24"/>
          <w:lang w:val="en"/>
        </w:rPr>
      </w:pPr>
    </w:p>
    <w:p w:rsidR="00DC0162" w:rsidRPr="00DC0162" w:rsidRDefault="00DC0162" w:rsidP="00DC0162">
      <w:pPr>
        <w:pStyle w:val="leglisttextstandard1"/>
        <w:spacing w:line="240" w:lineRule="auto"/>
        <w:rPr>
          <w:rFonts w:ascii="Comic Sans MS" w:hAnsi="Comic Sans MS" w:cs="Arial"/>
          <w:b/>
          <w:color w:val="auto"/>
          <w:sz w:val="24"/>
          <w:szCs w:val="24"/>
          <w:u w:val="single"/>
          <w:lang w:val="en"/>
        </w:rPr>
      </w:pPr>
    </w:p>
    <w:p w:rsidR="00FF1522" w:rsidRPr="00FF1522" w:rsidRDefault="00FF1522" w:rsidP="00FF1522">
      <w:pPr>
        <w:rPr>
          <w:rFonts w:ascii="Comic Sans MS" w:hAnsi="Comic Sans MS" w:cs="Arial"/>
          <w:sz w:val="24"/>
          <w:szCs w:val="24"/>
        </w:rPr>
      </w:pPr>
    </w:p>
    <w:sectPr w:rsidR="00FF1522" w:rsidRPr="00FF1522" w:rsidSect="00FF152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DE" w:rsidRDefault="00C512DE" w:rsidP="00EA712B">
      <w:r>
        <w:separator/>
      </w:r>
    </w:p>
  </w:endnote>
  <w:endnote w:type="continuationSeparator" w:id="0">
    <w:p w:rsidR="00C512DE" w:rsidRDefault="00C512DE"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DE" w:rsidRDefault="00C512DE" w:rsidP="00EA712B">
      <w:r>
        <w:separator/>
      </w:r>
    </w:p>
  </w:footnote>
  <w:footnote w:type="continuationSeparator" w:id="0">
    <w:p w:rsidR="00C512DE" w:rsidRDefault="00C512DE"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5E8"/>
    <w:multiLevelType w:val="multilevel"/>
    <w:tmpl w:val="DD6C0166"/>
    <w:lvl w:ilvl="0">
      <w:start w:val="1"/>
      <w:numFmt w:val="decimal"/>
      <w:lvlText w:val="%1."/>
      <w:lvlJc w:val="left"/>
      <w:pPr>
        <w:ind w:left="720" w:hanging="360"/>
      </w:pPr>
    </w:lvl>
    <w:lvl w:ilvl="1">
      <w:start w:val="1"/>
      <w:numFmt w:val="decimal"/>
      <w:isLgl/>
      <w:lvlText w:val="%1.%2"/>
      <w:lvlJc w:val="left"/>
      <w:pPr>
        <w:ind w:left="995" w:hanging="57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3BD762A3"/>
    <w:multiLevelType w:val="hybridMultilevel"/>
    <w:tmpl w:val="B96853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46CD6CCF"/>
    <w:multiLevelType w:val="hybridMultilevel"/>
    <w:tmpl w:val="FF30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376E6"/>
    <w:multiLevelType w:val="hybridMultilevel"/>
    <w:tmpl w:val="52785D2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15:restartNumberingAfterBreak="0">
    <w:nsid w:val="65972CDA"/>
    <w:multiLevelType w:val="hybridMultilevel"/>
    <w:tmpl w:val="AD9A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6"/>
    <w:rsid w:val="0016749E"/>
    <w:rsid w:val="00235E1D"/>
    <w:rsid w:val="00257283"/>
    <w:rsid w:val="002D0291"/>
    <w:rsid w:val="002F7AA5"/>
    <w:rsid w:val="003039E6"/>
    <w:rsid w:val="00307E15"/>
    <w:rsid w:val="00352BFC"/>
    <w:rsid w:val="003D4BB1"/>
    <w:rsid w:val="0047157A"/>
    <w:rsid w:val="005418BA"/>
    <w:rsid w:val="005D79B6"/>
    <w:rsid w:val="006A106C"/>
    <w:rsid w:val="006C438B"/>
    <w:rsid w:val="006D744D"/>
    <w:rsid w:val="007065CA"/>
    <w:rsid w:val="008E7C66"/>
    <w:rsid w:val="0098049B"/>
    <w:rsid w:val="00985828"/>
    <w:rsid w:val="00A73A23"/>
    <w:rsid w:val="00B60F64"/>
    <w:rsid w:val="00B61686"/>
    <w:rsid w:val="00B65EDF"/>
    <w:rsid w:val="00C512DE"/>
    <w:rsid w:val="00CC5A33"/>
    <w:rsid w:val="00CF3038"/>
    <w:rsid w:val="00CF4B61"/>
    <w:rsid w:val="00D04957"/>
    <w:rsid w:val="00DC0162"/>
    <w:rsid w:val="00E11D47"/>
    <w:rsid w:val="00EA712B"/>
    <w:rsid w:val="00EC63E2"/>
    <w:rsid w:val="00F22239"/>
    <w:rsid w:val="00F3463B"/>
    <w:rsid w:val="00FB55D8"/>
    <w:rsid w:val="00FF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5D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D47"/>
    <w:pPr>
      <w:ind w:left="720"/>
      <w:contextualSpacing/>
    </w:pPr>
  </w:style>
  <w:style w:type="paragraph" w:customStyle="1" w:styleId="ColorfulList-Accent11">
    <w:name w:val="Colorful List - Accent 11"/>
    <w:basedOn w:val="Normal"/>
    <w:uiPriority w:val="34"/>
    <w:qFormat/>
    <w:rsid w:val="00FF1522"/>
    <w:pPr>
      <w:spacing w:after="160" w:line="259" w:lineRule="auto"/>
      <w:ind w:left="720"/>
      <w:contextualSpacing/>
    </w:pPr>
  </w:style>
  <w:style w:type="paragraph" w:customStyle="1" w:styleId="leglisttextstandard1">
    <w:name w:val="leglisttextstandard1"/>
    <w:basedOn w:val="Normal"/>
    <w:rsid w:val="00FF1522"/>
    <w:pPr>
      <w:shd w:val="clear" w:color="auto" w:fill="FFFFFF"/>
      <w:spacing w:after="120" w:line="360" w:lineRule="atLeast"/>
      <w:jc w:val="both"/>
    </w:pPr>
    <w:rPr>
      <w:rFonts w:ascii="Times New Roman" w:eastAsia="Times New Roman" w:hAnsi="Times New Roman"/>
      <w:color w:val="000000"/>
      <w:sz w:val="19"/>
      <w:szCs w:val="19"/>
      <w:lang w:eastAsia="en-GB"/>
    </w:rPr>
  </w:style>
  <w:style w:type="paragraph" w:styleId="BalloonText">
    <w:name w:val="Balloon Text"/>
    <w:basedOn w:val="Normal"/>
    <w:link w:val="BalloonTextChar"/>
    <w:uiPriority w:val="99"/>
    <w:semiHidden/>
    <w:unhideWhenUsed/>
    <w:rsid w:val="00B60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64"/>
    <w:rPr>
      <w:rFonts w:ascii="Segoe UI" w:hAnsi="Segoe UI" w:cs="Segoe UI"/>
      <w:sz w:val="18"/>
      <w:szCs w:val="18"/>
      <w:lang w:eastAsia="en-US"/>
    </w:rPr>
  </w:style>
  <w:style w:type="character" w:styleId="Hyperlink">
    <w:name w:val="Hyperlink"/>
    <w:basedOn w:val="DefaultParagraphFont"/>
    <w:uiPriority w:val="99"/>
    <w:unhideWhenUsed/>
    <w:rsid w:val="00985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2016-12-12T09:30:00Z</dcterms:created>
  <dcterms:modified xsi:type="dcterms:W3CDTF">2016-12-12T09:30:00Z</dcterms:modified>
</cp:coreProperties>
</file>