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27" w:rsidRDefault="004951E9" w:rsidP="00E7689F">
      <w:pPr>
        <w:pStyle w:val="Header"/>
        <w:tabs>
          <w:tab w:val="clear" w:pos="4153"/>
          <w:tab w:val="clear" w:pos="8306"/>
        </w:tabs>
        <w:ind w:left="720" w:right="1415" w:firstLine="720"/>
        <w:rPr>
          <w:rFonts w:ascii="Comic Sans MS" w:hAnsi="Comic Sans MS"/>
          <w:sz w:val="24"/>
        </w:rPr>
      </w:pPr>
      <w:r>
        <w:rPr>
          <w:rFonts w:ascii="Comic Sans MS" w:hAnsi="Comic Sans MS"/>
          <w:noProof/>
          <w:sz w:val="24"/>
          <w:u w:val="single"/>
          <w:lang w:eastAsia="en-GB"/>
        </w:rPr>
        <w:drawing>
          <wp:anchor distT="0" distB="0" distL="114300" distR="114300" simplePos="0" relativeHeight="251655680" behindDoc="0" locked="0" layoutInCell="1" allowOverlap="1">
            <wp:simplePos x="0" y="0"/>
            <wp:positionH relativeFrom="column">
              <wp:posOffset>4358005</wp:posOffset>
            </wp:positionH>
            <wp:positionV relativeFrom="paragraph">
              <wp:posOffset>46355</wp:posOffset>
            </wp:positionV>
            <wp:extent cx="884555" cy="535940"/>
            <wp:effectExtent l="0" t="0" r="0" b="0"/>
            <wp:wrapNone/>
            <wp:docPr id="6" name="Picture 5" descr="F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555" cy="535940"/>
                    </a:xfrm>
                    <a:prstGeom prst="rect">
                      <a:avLst/>
                    </a:prstGeom>
                    <a:noFill/>
                  </pic:spPr>
                </pic:pic>
              </a:graphicData>
            </a:graphic>
          </wp:anchor>
        </w:drawing>
      </w:r>
      <w:r w:rsidR="00293E4F">
        <w:rPr>
          <w:rFonts w:ascii="Comic Sans MS" w:hAnsi="Comic Sans MS"/>
          <w:noProof/>
          <w:sz w:val="24"/>
          <w:u w:val="single"/>
          <w:lang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-586105</wp:posOffset>
                </wp:positionV>
                <wp:extent cx="3823970" cy="63246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63246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28575">
                              <a:solidFill>
                                <a:srgbClr val="99CC00"/>
                              </a:solidFill>
                              <a:miter lim="800000"/>
                              <a:headEnd/>
                              <a:tailEnd/>
                            </a14:hiddenLine>
                          </a:ext>
                        </a:extLst>
                      </wps:spPr>
                      <wps:txbx>
                        <w:txbxContent>
                          <w:p w:rsidR="00995B27" w:rsidRPr="00D076C9" w:rsidRDefault="00995B27" w:rsidP="00B10F4C">
                            <w:pPr>
                              <w:pStyle w:val="Heading2"/>
                              <w:jc w:val="center"/>
                              <w:rPr>
                                <w:rFonts w:ascii="Sassoon Primary Rg" w:hAnsi="Sassoon Primary Rg" w:cs="Arial"/>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pt;margin-top:-46.15pt;width:301.1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" filled="f" fillcolor="#9c0" stroked="f" strokecolor="#9c0" strokeweight="2.25pt">
                <v:textbox>
                  <w:txbxContent>
                    <w:p w:rsidR="00995B27" w:rsidRPr="00D076C9" w:rsidRDefault="00995B27" w:rsidP="00B10F4C">
                      <w:pPr>
                        <w:pStyle w:val="Heading2"/>
                        <w:jc w:val="center"/>
                        <w:rPr>
                          <w:rFonts w:ascii="Sassoon Primary Rg" w:hAnsi="Sassoon Primary Rg" w:cs="Arial"/>
                          <w:bCs/>
                          <w:sz w:val="36"/>
                          <w:szCs w:val="36"/>
                        </w:rPr>
                      </w:pPr>
                    </w:p>
                  </w:txbxContent>
                </v:textbox>
              </v:shape>
            </w:pict>
          </mc:Fallback>
        </mc:AlternateContent>
      </w:r>
      <w:r w:rsidR="00293E4F">
        <w:rPr>
          <w:rFonts w:ascii="Comic Sans MS" w:hAnsi="Comic Sans MS"/>
          <w:noProof/>
          <w:sz w:val="24"/>
          <w:u w:val="single"/>
          <w:lang w:eastAsia="en-GB"/>
        </w:rPr>
        <mc:AlternateContent>
          <mc:Choice Requires="wps">
            <w:drawing>
              <wp:anchor distT="0" distB="0" distL="114300" distR="114300" simplePos="0" relativeHeight="251658752" behindDoc="0" locked="0" layoutInCell="1" allowOverlap="1">
                <wp:simplePos x="0" y="0"/>
                <wp:positionH relativeFrom="column">
                  <wp:posOffset>459105</wp:posOffset>
                </wp:positionH>
                <wp:positionV relativeFrom="paragraph">
                  <wp:posOffset>156210</wp:posOffset>
                </wp:positionV>
                <wp:extent cx="2857500" cy="475615"/>
                <wp:effectExtent l="19050" t="19050" r="19050" b="1968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75615"/>
                        </a:xfrm>
                        <a:prstGeom prst="rect">
                          <a:avLst/>
                        </a:prstGeom>
                        <a:solidFill>
                          <a:srgbClr val="FFFFFF"/>
                        </a:solidFill>
                        <a:ln w="57150" cmpd="thickThin">
                          <a:solidFill>
                            <a:srgbClr val="272727"/>
                          </a:solidFill>
                          <a:miter lim="800000"/>
                          <a:headEnd/>
                          <a:tailEnd/>
                        </a:ln>
                      </wps:spPr>
                      <wps:txbx>
                        <w:txbxContent>
                          <w:p w:rsidR="00473E51" w:rsidRPr="003A4535" w:rsidRDefault="00473E51" w:rsidP="004951E9">
                            <w:pPr>
                              <w:pStyle w:val="Header"/>
                              <w:tabs>
                                <w:tab w:val="clear" w:pos="4153"/>
                                <w:tab w:val="clear" w:pos="8306"/>
                                <w:tab w:val="left" w:pos="1418"/>
                              </w:tabs>
                              <w:jc w:val="center"/>
                              <w:rPr>
                                <w:rFonts w:ascii="Sassoon Primary Rg" w:hAnsi="Sassoon Primary Rg" w:cs="Arial"/>
                                <w:b/>
                                <w:bCs/>
                              </w:rPr>
                            </w:pPr>
                            <w:r w:rsidRPr="003A4535">
                              <w:rPr>
                                <w:rFonts w:ascii="Sassoon Primary Rg" w:hAnsi="Sassoon Primary Rg" w:cs="Arial"/>
                                <w:b/>
                                <w:bCs/>
                              </w:rPr>
                              <w:t xml:space="preserve">Headteacher: </w:t>
                            </w:r>
                            <w:r w:rsidR="00172104">
                              <w:rPr>
                                <w:rFonts w:ascii="Sassoon Primary Rg" w:hAnsi="Sassoon Primary Rg" w:cs="Arial"/>
                                <w:b/>
                                <w:bCs/>
                              </w:rPr>
                              <w:t>Lucy Jess</w:t>
                            </w:r>
                          </w:p>
                          <w:p w:rsidR="00473E51" w:rsidRPr="003A4535" w:rsidRDefault="00473E51" w:rsidP="00473E51">
                            <w:pPr>
                              <w:pStyle w:val="Header"/>
                              <w:tabs>
                                <w:tab w:val="clear" w:pos="4153"/>
                                <w:tab w:val="clear" w:pos="8306"/>
                                <w:tab w:val="left" w:pos="1418"/>
                              </w:tabs>
                              <w:rPr>
                                <w:rFonts w:ascii="Arial" w:hAnsi="Arial" w:cs="Arial"/>
                                <w:b/>
                                <w:bCs/>
                              </w:rPr>
                            </w:pPr>
                            <w:r w:rsidRPr="003A4535">
                              <w:rPr>
                                <w:rFonts w:ascii="Arial" w:hAnsi="Arial" w:cs="Arial"/>
                                <w:b/>
                                <w:bCs/>
                              </w:rPr>
                              <w:t xml:space="preserve"> </w:t>
                            </w:r>
                          </w:p>
                          <w:p w:rsidR="00995B27" w:rsidRPr="00D574F1" w:rsidRDefault="00995B27" w:rsidP="00473E51">
                            <w:pPr>
                              <w:pStyle w:val="Header"/>
                              <w:tabs>
                                <w:tab w:val="clear" w:pos="4153"/>
                                <w:tab w:val="clear" w:pos="8306"/>
                              </w:tabs>
                              <w:rPr>
                                <w:rFonts w:ascii="Comic Sans MS" w:hAnsi="Comic Sans M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6.15pt;margin-top:12.3pt;width:225pt;height:3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" strokecolor="#272727" strokeweight="4.5pt">
                <v:stroke linestyle="thickThin"/>
                <v:textbox>
                  <w:txbxContent>
                    <w:p w:rsidR="00473E51" w:rsidRPr="003A4535" w:rsidRDefault="00473E51" w:rsidP="004951E9">
                      <w:pPr>
                        <w:pStyle w:val="Header"/>
                        <w:tabs>
                          <w:tab w:val="clear" w:pos="4153"/>
                          <w:tab w:val="clear" w:pos="8306"/>
                          <w:tab w:val="left" w:pos="1418"/>
                        </w:tabs>
                        <w:jc w:val="center"/>
                        <w:rPr>
                          <w:rFonts w:ascii="Sassoon Primary Rg" w:hAnsi="Sassoon Primary Rg" w:cs="Arial"/>
                          <w:b/>
                          <w:bCs/>
                        </w:rPr>
                      </w:pPr>
                      <w:r w:rsidRPr="003A4535">
                        <w:rPr>
                          <w:rFonts w:ascii="Sassoon Primary Rg" w:hAnsi="Sassoon Primary Rg" w:cs="Arial"/>
                          <w:b/>
                          <w:bCs/>
                        </w:rPr>
                        <w:t xml:space="preserve">Headteacher: </w:t>
                      </w:r>
                      <w:r w:rsidR="00172104">
                        <w:rPr>
                          <w:rFonts w:ascii="Sassoon Primary Rg" w:hAnsi="Sassoon Primary Rg" w:cs="Arial"/>
                          <w:b/>
                          <w:bCs/>
                        </w:rPr>
                        <w:t>Lucy Jess</w:t>
                      </w:r>
                    </w:p>
                    <w:p w:rsidR="00473E51" w:rsidRPr="003A4535" w:rsidRDefault="00473E51" w:rsidP="00473E51">
                      <w:pPr>
                        <w:pStyle w:val="Header"/>
                        <w:tabs>
                          <w:tab w:val="clear" w:pos="4153"/>
                          <w:tab w:val="clear" w:pos="8306"/>
                          <w:tab w:val="left" w:pos="1418"/>
                        </w:tabs>
                        <w:rPr>
                          <w:rFonts w:ascii="Arial" w:hAnsi="Arial" w:cs="Arial"/>
                          <w:b/>
                          <w:bCs/>
                        </w:rPr>
                      </w:pPr>
                      <w:r w:rsidRPr="003A4535">
                        <w:rPr>
                          <w:rFonts w:ascii="Arial" w:hAnsi="Arial" w:cs="Arial"/>
                          <w:b/>
                          <w:bCs/>
                        </w:rPr>
                        <w:t xml:space="preserve"> </w:t>
                      </w:r>
                    </w:p>
                    <w:p w:rsidR="00995B27" w:rsidRPr="00D574F1" w:rsidRDefault="00995B27" w:rsidP="00473E51">
                      <w:pPr>
                        <w:pStyle w:val="Header"/>
                        <w:tabs>
                          <w:tab w:val="clear" w:pos="4153"/>
                          <w:tab w:val="clear" w:pos="8306"/>
                        </w:tabs>
                        <w:rPr>
                          <w:rFonts w:ascii="Comic Sans MS" w:hAnsi="Comic Sans MS" w:cs="Arial"/>
                          <w:b/>
                        </w:rPr>
                      </w:pPr>
                    </w:p>
                  </w:txbxContent>
                </v:textbox>
              </v:shape>
            </w:pict>
          </mc:Fallback>
        </mc:AlternateContent>
      </w:r>
    </w:p>
    <w:p w:rsidR="00995B27" w:rsidRPr="00473E51" w:rsidRDefault="00995B27" w:rsidP="00E7689F">
      <w:pPr>
        <w:pStyle w:val="Header"/>
        <w:tabs>
          <w:tab w:val="clear" w:pos="4153"/>
          <w:tab w:val="clear" w:pos="8306"/>
        </w:tabs>
        <w:ind w:left="720" w:right="1415" w:firstLine="698"/>
        <w:rPr>
          <w:rFonts w:ascii="Comic Sans MS" w:hAnsi="Comic Sans MS"/>
          <w:sz w:val="24"/>
          <w:u w:val="single"/>
        </w:rPr>
      </w:pPr>
    </w:p>
    <w:p w:rsidR="00995B27" w:rsidRDefault="00293E4F" w:rsidP="00E7689F">
      <w:pPr>
        <w:pStyle w:val="Header"/>
        <w:tabs>
          <w:tab w:val="clear" w:pos="4153"/>
          <w:tab w:val="clear" w:pos="8306"/>
        </w:tabs>
        <w:ind w:left="2835" w:right="1415"/>
        <w:jc w:val="right"/>
        <w:rPr>
          <w:sz w:val="24"/>
        </w:rPr>
      </w:pPr>
      <w:r>
        <w:rPr>
          <w:rFonts w:ascii="Comic Sans MS" w:hAnsi="Comic Sans MS"/>
          <w:noProof/>
          <w:sz w:val="24"/>
          <w:u w:val="single"/>
          <w:lang w:eastAsia="en-GB"/>
        </w:rPr>
        <mc:AlternateContent>
          <mc:Choice Requires="wps">
            <w:drawing>
              <wp:anchor distT="0" distB="0" distL="114300" distR="114300" simplePos="0" relativeHeight="251656704" behindDoc="0" locked="0" layoutInCell="1" allowOverlap="1">
                <wp:simplePos x="0" y="0"/>
                <wp:positionH relativeFrom="column">
                  <wp:posOffset>3884930</wp:posOffset>
                </wp:positionH>
                <wp:positionV relativeFrom="paragraph">
                  <wp:posOffset>141605</wp:posOffset>
                </wp:positionV>
                <wp:extent cx="1697990" cy="238760"/>
                <wp:effectExtent l="0" t="0" r="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38760"/>
                        </a:xfrm>
                        <a:prstGeom prst="rect">
                          <a:avLst/>
                        </a:prstGeom>
                        <a:solidFill>
                          <a:srgbClr val="000000"/>
                        </a:solidFill>
                        <a:ln w="9525">
                          <a:solidFill>
                            <a:srgbClr val="000000"/>
                          </a:solidFill>
                          <a:miter lim="800000"/>
                          <a:headEnd/>
                          <a:tailEnd/>
                        </a:ln>
                      </wps:spPr>
                      <wps:txbx>
                        <w:txbxContent>
                          <w:p w:rsidR="00995B27" w:rsidRDefault="00995B27">
                            <w:pPr>
                              <w:pStyle w:val="BodyText"/>
                              <w:rPr>
                                <w:sz w:val="20"/>
                              </w:rPr>
                            </w:pPr>
                            <w:r>
                              <w:rPr>
                                <w:sz w:val="20"/>
                              </w:rPr>
                              <w:t>EDUCATION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05.9pt;margin-top:11.15pt;width:133.7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" fillcolor="black">
                <v:textbox>
                  <w:txbxContent>
                    <w:p w:rsidR="00995B27" w:rsidRDefault="00995B27">
                      <w:pPr>
                        <w:pStyle w:val="BodyText"/>
                        <w:rPr>
                          <w:sz w:val="20"/>
                        </w:rPr>
                      </w:pPr>
                      <w:r>
                        <w:rPr>
                          <w:sz w:val="20"/>
                        </w:rPr>
                        <w:t>EDUCATION SERVICE</w:t>
                      </w:r>
                    </w:p>
                  </w:txbxContent>
                </v:textbox>
              </v:shape>
            </w:pict>
          </mc:Fallback>
        </mc:AlternateContent>
      </w:r>
    </w:p>
    <w:p w:rsidR="00995B27" w:rsidRDefault="00995B27" w:rsidP="00E7689F">
      <w:pPr>
        <w:pStyle w:val="Header"/>
        <w:tabs>
          <w:tab w:val="clear" w:pos="4153"/>
          <w:tab w:val="clear" w:pos="8306"/>
        </w:tabs>
        <w:ind w:right="1415"/>
        <w:jc w:val="right"/>
        <w:rPr>
          <w:rFonts w:ascii="Comic Sans MS" w:hAnsi="Comic Sans MS"/>
          <w:sz w:val="24"/>
        </w:rPr>
      </w:pPr>
    </w:p>
    <w:p w:rsidR="008E3C87" w:rsidRDefault="00293E4F" w:rsidP="00E7689F">
      <w:pPr>
        <w:pStyle w:val="Header"/>
        <w:tabs>
          <w:tab w:val="clear" w:pos="4153"/>
          <w:tab w:val="clear" w:pos="8306"/>
        </w:tabs>
        <w:ind w:right="1415"/>
        <w:jc w:val="right"/>
      </w:pPr>
      <w:r>
        <w:rPr>
          <w:noProof/>
          <w:sz w:val="24"/>
        </w:rPr>
        <mc:AlternateContent>
          <mc:Choice Requires="wps">
            <w:drawing>
              <wp:anchor distT="4294967295" distB="4294967295" distL="114300" distR="114300" simplePos="0" relativeHeight="251654656" behindDoc="0" locked="0" layoutInCell="1" allowOverlap="1">
                <wp:simplePos x="0" y="0"/>
                <wp:positionH relativeFrom="column">
                  <wp:posOffset>-678180</wp:posOffset>
                </wp:positionH>
                <wp:positionV relativeFrom="paragraph">
                  <wp:posOffset>29844</wp:posOffset>
                </wp:positionV>
                <wp:extent cx="7429500" cy="0"/>
                <wp:effectExtent l="0" t="1905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3CD0" id="Line 1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2.35pt" to="531.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F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" strokeweight="2.25pt"/>
            </w:pict>
          </mc:Fallback>
        </mc:AlternateContent>
      </w:r>
    </w:p>
    <w:p w:rsidR="00980646" w:rsidRPr="004951E9" w:rsidRDefault="00995B27" w:rsidP="00CB0FEE">
      <w:pPr>
        <w:pStyle w:val="Header"/>
        <w:tabs>
          <w:tab w:val="clear" w:pos="4153"/>
          <w:tab w:val="clear" w:pos="8306"/>
        </w:tabs>
        <w:ind w:right="1415"/>
        <w:jc w:val="right"/>
        <w:rPr>
          <w:rFonts w:ascii="Arial" w:hAnsi="Arial" w:cs="Arial"/>
          <w:sz w:val="22"/>
          <w:szCs w:val="22"/>
        </w:rPr>
      </w:pPr>
      <w:r w:rsidRPr="004951E9">
        <w:rPr>
          <w:rFonts w:ascii="Arial" w:hAnsi="Arial" w:cs="Arial"/>
          <w:sz w:val="22"/>
          <w:szCs w:val="22"/>
        </w:rPr>
        <w:t xml:space="preserve">    </w:t>
      </w:r>
    </w:p>
    <w:p w:rsidR="009F74E5" w:rsidRPr="004951E9" w:rsidRDefault="00172104" w:rsidP="007C54BB">
      <w:pPr>
        <w:shd w:val="clear" w:color="auto" w:fill="FFFFFF"/>
        <w:ind w:left="360"/>
        <w:rPr>
          <w:rFonts w:ascii="Arial" w:hAnsi="Arial" w:cs="Arial"/>
          <w:b/>
          <w:color w:val="3B3835"/>
          <w:sz w:val="22"/>
          <w:szCs w:val="22"/>
          <w:u w:val="single"/>
          <w:lang w:eastAsia="en-GB"/>
        </w:rPr>
      </w:pPr>
      <w:r>
        <w:rPr>
          <w:rFonts w:ascii="Arial" w:hAnsi="Arial" w:cs="Arial"/>
          <w:b/>
          <w:color w:val="3B3835"/>
          <w:sz w:val="22"/>
          <w:szCs w:val="22"/>
          <w:u w:val="single"/>
          <w:lang w:eastAsia="en-GB"/>
        </w:rPr>
        <w:t xml:space="preserve">Balmerino Primary School Nursery Class </w:t>
      </w:r>
      <w:r w:rsidR="009F74E5" w:rsidRPr="004951E9">
        <w:rPr>
          <w:rFonts w:ascii="Arial" w:hAnsi="Arial" w:cs="Arial"/>
          <w:b/>
          <w:color w:val="3B3835"/>
          <w:sz w:val="22"/>
          <w:szCs w:val="22"/>
          <w:u w:val="single"/>
          <w:lang w:eastAsia="en-GB"/>
        </w:rPr>
        <w:t>Duty of Candour Policy</w:t>
      </w:r>
      <w:r w:rsidR="00F92A5F" w:rsidRPr="004951E9">
        <w:rPr>
          <w:rFonts w:ascii="Arial" w:hAnsi="Arial" w:cs="Arial"/>
          <w:b/>
          <w:color w:val="3B3835"/>
          <w:sz w:val="22"/>
          <w:szCs w:val="22"/>
          <w:u w:val="single"/>
          <w:lang w:eastAsia="en-GB"/>
        </w:rPr>
        <w:t>.</w:t>
      </w:r>
    </w:p>
    <w:p w:rsidR="00F92A5F" w:rsidRPr="004951E9" w:rsidRDefault="00F92A5F" w:rsidP="007C54BB">
      <w:pPr>
        <w:shd w:val="clear" w:color="auto" w:fill="FFFFFF"/>
        <w:ind w:left="360"/>
        <w:rPr>
          <w:rFonts w:ascii="Arial" w:hAnsi="Arial" w:cs="Arial"/>
          <w:color w:val="3B3835"/>
          <w:sz w:val="22"/>
          <w:szCs w:val="22"/>
          <w:lang w:eastAsia="en-GB"/>
        </w:rPr>
      </w:pPr>
    </w:p>
    <w:p w:rsidR="009F74E5" w:rsidRPr="004951E9" w:rsidRDefault="009F74E5"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This policy outlines how </w:t>
      </w:r>
      <w:r w:rsidR="00172104">
        <w:rPr>
          <w:rFonts w:ascii="Arial" w:hAnsi="Arial" w:cs="Arial"/>
          <w:color w:val="3B3835"/>
          <w:sz w:val="22"/>
          <w:szCs w:val="22"/>
          <w:lang w:eastAsia="en-GB"/>
        </w:rPr>
        <w:t xml:space="preserve">Balmerino Primary School Nursery Class </w:t>
      </w:r>
      <w:r w:rsidRPr="004951E9">
        <w:rPr>
          <w:rFonts w:ascii="Arial" w:hAnsi="Arial" w:cs="Arial"/>
          <w:color w:val="3B3835"/>
          <w:sz w:val="22"/>
          <w:szCs w:val="22"/>
          <w:lang w:eastAsia="en-GB"/>
        </w:rPr>
        <w:t xml:space="preserve">meets the obligations introduced by the Health and Care (Scotland) Act 2016 and the Duty of Candour Procedure (Scotland) Regulations 2018. </w:t>
      </w:r>
    </w:p>
    <w:p w:rsidR="0058321D" w:rsidRPr="004951E9" w:rsidRDefault="0058321D" w:rsidP="007C54BB">
      <w:pPr>
        <w:shd w:val="clear" w:color="auto" w:fill="FFFFFF"/>
        <w:ind w:left="360"/>
        <w:rPr>
          <w:rFonts w:ascii="Arial" w:hAnsi="Arial" w:cs="Arial"/>
          <w:color w:val="3B3835"/>
          <w:sz w:val="22"/>
          <w:szCs w:val="22"/>
          <w:lang w:eastAsia="en-GB"/>
        </w:rPr>
      </w:pPr>
    </w:p>
    <w:p w:rsidR="0058321D" w:rsidRPr="004951E9" w:rsidRDefault="0058321D"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This policy sets out the appropriate processes for communicating with a child/parent/carer/family following a reportable incident and should be followed in conjunction with the Duty of Candour Procedure.   </w:t>
      </w:r>
    </w:p>
    <w:p w:rsidR="0058321D" w:rsidRPr="004951E9" w:rsidRDefault="0058321D" w:rsidP="007C54BB">
      <w:pPr>
        <w:shd w:val="clear" w:color="auto" w:fill="FFFFFF"/>
        <w:ind w:left="360"/>
        <w:rPr>
          <w:rFonts w:ascii="Arial" w:hAnsi="Arial" w:cs="Arial"/>
          <w:color w:val="3B3835"/>
          <w:sz w:val="22"/>
          <w:szCs w:val="22"/>
          <w:lang w:eastAsia="en-GB"/>
        </w:rPr>
      </w:pPr>
    </w:p>
    <w:p w:rsidR="00FF0CE4" w:rsidRPr="004951E9" w:rsidRDefault="00FF0CE4"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This policy is aimed at all staff working </w:t>
      </w:r>
      <w:r w:rsidR="004951E9" w:rsidRPr="004951E9">
        <w:rPr>
          <w:rFonts w:ascii="Arial" w:hAnsi="Arial" w:cs="Arial"/>
          <w:color w:val="3B3835"/>
          <w:sz w:val="22"/>
          <w:szCs w:val="22"/>
          <w:lang w:eastAsia="en-GB"/>
        </w:rPr>
        <w:t xml:space="preserve">at </w:t>
      </w:r>
      <w:r w:rsidR="00172104">
        <w:rPr>
          <w:rFonts w:ascii="Arial" w:hAnsi="Arial" w:cs="Arial"/>
          <w:color w:val="3B3835"/>
          <w:sz w:val="22"/>
          <w:szCs w:val="22"/>
          <w:lang w:eastAsia="en-GB"/>
        </w:rPr>
        <w:t xml:space="preserve">Balmerino Primary School Nursery Class </w:t>
      </w:r>
      <w:r w:rsidRPr="004951E9">
        <w:rPr>
          <w:rFonts w:ascii="Arial" w:hAnsi="Arial" w:cs="Arial"/>
          <w:color w:val="3B3835"/>
          <w:sz w:val="22"/>
          <w:szCs w:val="22"/>
          <w:lang w:eastAsia="en-GB"/>
        </w:rPr>
        <w:t xml:space="preserve">and </w:t>
      </w:r>
      <w:r w:rsidR="00CC639B" w:rsidRPr="004951E9">
        <w:rPr>
          <w:rFonts w:ascii="Arial" w:hAnsi="Arial" w:cs="Arial"/>
          <w:color w:val="3B3835"/>
          <w:sz w:val="22"/>
          <w:szCs w:val="22"/>
          <w:lang w:eastAsia="en-GB"/>
        </w:rPr>
        <w:t>details</w:t>
      </w:r>
      <w:r w:rsidRPr="004951E9">
        <w:rPr>
          <w:rFonts w:ascii="Arial" w:hAnsi="Arial" w:cs="Arial"/>
          <w:color w:val="3B3835"/>
          <w:sz w:val="22"/>
          <w:szCs w:val="22"/>
          <w:lang w:eastAsia="en-GB"/>
        </w:rPr>
        <w:t xml:space="preserve"> the infrastructure in place following a safety incident to enable all staff to report a concern or if things go wrong without fear of blame. </w:t>
      </w:r>
      <w:r w:rsidR="00CA148F" w:rsidRPr="004951E9">
        <w:rPr>
          <w:rFonts w:ascii="Arial" w:hAnsi="Arial" w:cs="Arial"/>
          <w:color w:val="3B3835"/>
          <w:sz w:val="22"/>
          <w:szCs w:val="22"/>
          <w:lang w:eastAsia="en-GB"/>
        </w:rPr>
        <w:t xml:space="preserve">All </w:t>
      </w:r>
      <w:r w:rsidRPr="004951E9">
        <w:rPr>
          <w:rFonts w:ascii="Arial" w:hAnsi="Arial" w:cs="Arial"/>
          <w:color w:val="3B3835"/>
          <w:sz w:val="22"/>
          <w:szCs w:val="22"/>
          <w:lang w:eastAsia="en-GB"/>
        </w:rPr>
        <w:t>staff are supported as professionals to be honest and open when involved in incidents of unintended or unexpected harm</w:t>
      </w:r>
      <w:r w:rsidR="00CA148F" w:rsidRPr="004951E9">
        <w:rPr>
          <w:rFonts w:ascii="Arial" w:hAnsi="Arial" w:cs="Arial"/>
          <w:color w:val="3B3835"/>
          <w:sz w:val="22"/>
          <w:szCs w:val="22"/>
          <w:lang w:eastAsia="en-GB"/>
        </w:rPr>
        <w:t xml:space="preserve"> and </w:t>
      </w:r>
      <w:r w:rsidR="00CB761C" w:rsidRPr="004951E9">
        <w:rPr>
          <w:rFonts w:ascii="Arial" w:hAnsi="Arial" w:cs="Arial"/>
          <w:color w:val="3B3835"/>
          <w:sz w:val="22"/>
          <w:szCs w:val="22"/>
          <w:lang w:eastAsia="en-GB"/>
        </w:rPr>
        <w:t xml:space="preserve">we are confident that reporting duty of candour incidents will support us to </w:t>
      </w:r>
      <w:r w:rsidR="003B186F" w:rsidRPr="004951E9">
        <w:rPr>
          <w:rFonts w:ascii="Arial" w:hAnsi="Arial" w:cs="Arial"/>
          <w:color w:val="3B3835"/>
          <w:sz w:val="22"/>
          <w:szCs w:val="22"/>
          <w:lang w:eastAsia="en-GB"/>
        </w:rPr>
        <w:t xml:space="preserve">review our </w:t>
      </w:r>
      <w:r w:rsidR="00CC639B" w:rsidRPr="004951E9">
        <w:rPr>
          <w:rFonts w:ascii="Arial" w:hAnsi="Arial" w:cs="Arial"/>
          <w:color w:val="3B3835"/>
          <w:sz w:val="22"/>
          <w:szCs w:val="22"/>
          <w:lang w:eastAsia="en-GB"/>
        </w:rPr>
        <w:t>procedures</w:t>
      </w:r>
      <w:r w:rsidR="003B186F" w:rsidRPr="004951E9">
        <w:rPr>
          <w:rFonts w:ascii="Arial" w:hAnsi="Arial" w:cs="Arial"/>
          <w:color w:val="3B3835"/>
          <w:sz w:val="22"/>
          <w:szCs w:val="22"/>
          <w:lang w:eastAsia="en-GB"/>
        </w:rPr>
        <w:t xml:space="preserve"> and </w:t>
      </w:r>
      <w:r w:rsidR="00CB761C" w:rsidRPr="004951E9">
        <w:rPr>
          <w:rFonts w:ascii="Arial" w:hAnsi="Arial" w:cs="Arial"/>
          <w:color w:val="3B3835"/>
          <w:sz w:val="22"/>
          <w:szCs w:val="22"/>
          <w:lang w:eastAsia="en-GB"/>
        </w:rPr>
        <w:t>offer an improve</w:t>
      </w:r>
      <w:r w:rsidR="003B186F" w:rsidRPr="004951E9">
        <w:rPr>
          <w:rFonts w:ascii="Arial" w:hAnsi="Arial" w:cs="Arial"/>
          <w:color w:val="3B3835"/>
          <w:sz w:val="22"/>
          <w:szCs w:val="22"/>
          <w:lang w:eastAsia="en-GB"/>
        </w:rPr>
        <w:t>d</w:t>
      </w:r>
      <w:r w:rsidR="00CB761C" w:rsidRPr="004951E9">
        <w:rPr>
          <w:rFonts w:ascii="Arial" w:hAnsi="Arial" w:cs="Arial"/>
          <w:color w:val="3B3835"/>
          <w:sz w:val="22"/>
          <w:szCs w:val="22"/>
          <w:lang w:eastAsia="en-GB"/>
        </w:rPr>
        <w:t xml:space="preserve"> service.</w:t>
      </w:r>
      <w:r w:rsidRPr="004951E9">
        <w:rPr>
          <w:rFonts w:ascii="Arial" w:hAnsi="Arial" w:cs="Arial"/>
          <w:color w:val="3B3835"/>
          <w:sz w:val="22"/>
          <w:szCs w:val="22"/>
          <w:lang w:eastAsia="en-GB"/>
        </w:rPr>
        <w:t xml:space="preserve"> </w:t>
      </w:r>
    </w:p>
    <w:p w:rsidR="009F74E5" w:rsidRPr="004951E9" w:rsidRDefault="00FF0CE4"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  </w:t>
      </w:r>
    </w:p>
    <w:p w:rsidR="009F74E5" w:rsidRPr="004951E9" w:rsidRDefault="009F74E5"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Some important questions and answers:</w:t>
      </w:r>
    </w:p>
    <w:p w:rsidR="009F74E5" w:rsidRPr="004951E9" w:rsidRDefault="009F74E5"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What is the duty of candour? </w:t>
      </w:r>
    </w:p>
    <w:p w:rsidR="009F74E5" w:rsidRPr="004951E9" w:rsidRDefault="009F74E5"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When is the duty of candour activated? </w:t>
      </w:r>
    </w:p>
    <w:p w:rsidR="009F74E5" w:rsidRDefault="009F74E5"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Details of the systems and procedures in place at </w:t>
      </w:r>
      <w:r w:rsidR="00172104">
        <w:rPr>
          <w:rFonts w:ascii="Arial" w:hAnsi="Arial" w:cs="Arial"/>
          <w:color w:val="3B3835"/>
          <w:sz w:val="22"/>
          <w:szCs w:val="22"/>
          <w:lang w:eastAsia="en-GB"/>
        </w:rPr>
        <w:t>Balmerino Primary School Nursery Class</w:t>
      </w:r>
    </w:p>
    <w:p w:rsidR="00172104" w:rsidRPr="004951E9" w:rsidRDefault="00172104" w:rsidP="007C54BB">
      <w:pPr>
        <w:shd w:val="clear" w:color="auto" w:fill="FFFFFF"/>
        <w:ind w:left="360"/>
        <w:rPr>
          <w:rFonts w:ascii="Arial" w:hAnsi="Arial" w:cs="Arial"/>
          <w:color w:val="3B3835"/>
          <w:sz w:val="22"/>
          <w:szCs w:val="22"/>
          <w:lang w:eastAsia="en-GB"/>
        </w:rPr>
      </w:pPr>
    </w:p>
    <w:p w:rsidR="009F74E5" w:rsidRPr="004951E9" w:rsidRDefault="009F74E5" w:rsidP="007C54BB">
      <w:pPr>
        <w:shd w:val="clear" w:color="auto" w:fill="FFFFFF"/>
        <w:ind w:left="360"/>
        <w:rPr>
          <w:rFonts w:ascii="Arial" w:hAnsi="Arial" w:cs="Arial"/>
          <w:color w:val="3B3835"/>
          <w:sz w:val="22"/>
          <w:szCs w:val="22"/>
          <w:lang w:eastAsia="en-GB"/>
        </w:rPr>
      </w:pPr>
      <w:r w:rsidRPr="004951E9">
        <w:rPr>
          <w:rFonts w:ascii="Arial" w:hAnsi="Arial" w:cs="Arial"/>
          <w:b/>
          <w:color w:val="3B3835"/>
          <w:sz w:val="22"/>
          <w:szCs w:val="22"/>
          <w:u w:val="single"/>
          <w:lang w:eastAsia="en-GB"/>
        </w:rPr>
        <w:t>What is the duty of candour?</w:t>
      </w:r>
      <w:r w:rsidRPr="004951E9">
        <w:rPr>
          <w:rFonts w:ascii="Arial" w:hAnsi="Arial" w:cs="Arial"/>
          <w:color w:val="3B3835"/>
          <w:sz w:val="22"/>
          <w:szCs w:val="22"/>
          <w:lang w:eastAsia="en-GB"/>
        </w:rPr>
        <w:t xml:space="preserve"> </w:t>
      </w:r>
    </w:p>
    <w:p w:rsidR="00CA148F" w:rsidRPr="004951E9" w:rsidRDefault="009F74E5"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The duty of candour details what happens if there is an unintended or unexpected incident within an organisation that results in death, severe harm, or other serious consequences specified in the act. </w:t>
      </w:r>
    </w:p>
    <w:p w:rsidR="009F74E5" w:rsidRPr="004951E9" w:rsidRDefault="009F74E5"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The focus of the duty of candour legislation is to ensure that organisations tell those affected that an unintended or unexpected incident has occurred; apologise; involve them in meetings about the incident; review what happened with a view to identifying areas for improvement; and learn (taking account of the views of relevant persons). Organisations must ensure that support is in place for their employees and for others who may also be affected by unintended or unexpected incidents. Organisations must set out in an annual report the way that the duty of candour procedure has been followed for all the cases that they have identified. </w:t>
      </w:r>
    </w:p>
    <w:p w:rsidR="009F74E5" w:rsidRPr="004951E9" w:rsidRDefault="009F74E5" w:rsidP="007C54BB">
      <w:pPr>
        <w:shd w:val="clear" w:color="auto" w:fill="FFFFFF"/>
        <w:ind w:left="360"/>
        <w:rPr>
          <w:rFonts w:ascii="Arial" w:hAnsi="Arial" w:cs="Arial"/>
          <w:color w:val="3B3835"/>
          <w:sz w:val="22"/>
          <w:szCs w:val="22"/>
          <w:lang w:eastAsia="en-GB"/>
        </w:rPr>
      </w:pPr>
    </w:p>
    <w:p w:rsidR="009F74E5" w:rsidRPr="004951E9" w:rsidRDefault="00050A41" w:rsidP="00050A41">
      <w:pPr>
        <w:shd w:val="clear" w:color="auto" w:fill="FFFFFF"/>
        <w:ind w:left="360"/>
        <w:rPr>
          <w:rFonts w:ascii="Arial" w:hAnsi="Arial" w:cs="Arial"/>
          <w:color w:val="3B3835"/>
          <w:sz w:val="22"/>
          <w:szCs w:val="22"/>
          <w:lang w:eastAsia="en-GB"/>
        </w:rPr>
      </w:pPr>
      <w:r w:rsidRPr="004951E9">
        <w:rPr>
          <w:rFonts w:ascii="Arial" w:hAnsi="Arial" w:cs="Arial"/>
          <w:b/>
          <w:color w:val="3B3835"/>
          <w:sz w:val="22"/>
          <w:szCs w:val="22"/>
          <w:u w:val="single"/>
          <w:lang w:eastAsia="en-GB"/>
        </w:rPr>
        <w:t>Wh</w:t>
      </w:r>
      <w:r w:rsidR="009F74E5" w:rsidRPr="004951E9">
        <w:rPr>
          <w:rFonts w:ascii="Arial" w:hAnsi="Arial" w:cs="Arial"/>
          <w:b/>
          <w:color w:val="3B3835"/>
          <w:sz w:val="22"/>
          <w:szCs w:val="22"/>
          <w:u w:val="single"/>
          <w:lang w:eastAsia="en-GB"/>
        </w:rPr>
        <w:t>en is the duty of candour activated?</w:t>
      </w:r>
      <w:r w:rsidR="009F74E5" w:rsidRPr="004951E9">
        <w:rPr>
          <w:rFonts w:ascii="Arial" w:hAnsi="Arial" w:cs="Arial"/>
          <w:color w:val="3B3835"/>
          <w:sz w:val="22"/>
          <w:szCs w:val="22"/>
          <w:lang w:eastAsia="en-GB"/>
        </w:rPr>
        <w:t xml:space="preserve"> </w:t>
      </w:r>
    </w:p>
    <w:p w:rsidR="00CA148F" w:rsidRPr="004951E9" w:rsidRDefault="009F74E5" w:rsidP="00CC639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Organisations</w:t>
      </w:r>
      <w:r w:rsidR="00CC639B" w:rsidRPr="004951E9">
        <w:rPr>
          <w:rFonts w:ascii="Arial" w:hAnsi="Arial" w:cs="Arial"/>
          <w:color w:val="3B3835"/>
          <w:sz w:val="22"/>
          <w:szCs w:val="22"/>
          <w:lang w:eastAsia="en-GB"/>
        </w:rPr>
        <w:t xml:space="preserve">, as </w:t>
      </w:r>
      <w:r w:rsidRPr="004951E9">
        <w:rPr>
          <w:rFonts w:ascii="Arial" w:hAnsi="Arial" w:cs="Arial"/>
          <w:color w:val="3B3835"/>
          <w:sz w:val="22"/>
          <w:szCs w:val="22"/>
          <w:lang w:eastAsia="en-GB"/>
        </w:rPr>
        <w:t>responsible persons</w:t>
      </w:r>
      <w:r w:rsidR="00CC639B" w:rsidRPr="004951E9">
        <w:rPr>
          <w:rFonts w:ascii="Arial" w:hAnsi="Arial" w:cs="Arial"/>
          <w:color w:val="3B3835"/>
          <w:sz w:val="22"/>
          <w:szCs w:val="22"/>
          <w:lang w:eastAsia="en-GB"/>
        </w:rPr>
        <w:t>,</w:t>
      </w:r>
      <w:r w:rsidRPr="004951E9">
        <w:rPr>
          <w:rFonts w:ascii="Arial" w:hAnsi="Arial" w:cs="Arial"/>
          <w:color w:val="3B3835"/>
          <w:sz w:val="22"/>
          <w:szCs w:val="22"/>
          <w:lang w:eastAsia="en-GB"/>
        </w:rPr>
        <w:t xml:space="preserve"> must activate the duty of candour procedure as soon as reasonably practicable after becoming aware that</w:t>
      </w:r>
      <w:r w:rsidR="00CA148F" w:rsidRPr="004951E9">
        <w:rPr>
          <w:rFonts w:ascii="Arial" w:hAnsi="Arial" w:cs="Arial"/>
          <w:color w:val="3B3835"/>
          <w:sz w:val="22"/>
          <w:szCs w:val="22"/>
          <w:lang w:eastAsia="en-GB"/>
        </w:rPr>
        <w:t>:</w:t>
      </w:r>
    </w:p>
    <w:p w:rsidR="00CA148F" w:rsidRPr="004951E9" w:rsidRDefault="00CA148F" w:rsidP="00CC639B">
      <w:pPr>
        <w:shd w:val="clear" w:color="auto" w:fill="FFFFFF"/>
        <w:ind w:left="360"/>
        <w:rPr>
          <w:rFonts w:ascii="Arial" w:hAnsi="Arial" w:cs="Arial"/>
          <w:color w:val="3B3835"/>
          <w:sz w:val="22"/>
          <w:szCs w:val="22"/>
          <w:lang w:eastAsia="en-GB"/>
        </w:rPr>
      </w:pPr>
    </w:p>
    <w:p w:rsidR="00CA148F" w:rsidRPr="004951E9" w:rsidRDefault="00FF557B" w:rsidP="00CA148F">
      <w:pPr>
        <w:shd w:val="clear" w:color="auto" w:fill="FFFFFF"/>
        <w:ind w:left="568"/>
        <w:rPr>
          <w:rFonts w:ascii="Arial" w:hAnsi="Arial" w:cs="Arial"/>
          <w:color w:val="3B3835"/>
          <w:sz w:val="22"/>
          <w:szCs w:val="22"/>
          <w:lang w:eastAsia="en-GB"/>
        </w:rPr>
      </w:pPr>
      <w:r w:rsidRPr="004951E9">
        <w:rPr>
          <w:rFonts w:ascii="Arial" w:hAnsi="Arial" w:cs="Arial"/>
          <w:color w:val="3B3835"/>
          <w:sz w:val="22"/>
          <w:szCs w:val="22"/>
          <w:lang w:eastAsia="en-GB"/>
        </w:rPr>
        <w:t>&gt;</w:t>
      </w:r>
      <w:r w:rsidR="00CA148F" w:rsidRPr="004951E9">
        <w:rPr>
          <w:rFonts w:ascii="Arial" w:hAnsi="Arial" w:cs="Arial"/>
          <w:color w:val="3B3835"/>
          <w:sz w:val="22"/>
          <w:szCs w:val="22"/>
          <w:lang w:eastAsia="en-GB"/>
        </w:rPr>
        <w:t>a</w:t>
      </w:r>
      <w:r w:rsidR="009F74E5" w:rsidRPr="004951E9">
        <w:rPr>
          <w:rFonts w:ascii="Arial" w:hAnsi="Arial" w:cs="Arial"/>
          <w:color w:val="3B3835"/>
          <w:sz w:val="22"/>
          <w:szCs w:val="22"/>
          <w:lang w:eastAsia="en-GB"/>
        </w:rPr>
        <w:t xml:space="preserve">n unintended or unexpected incident occurred in the provision of the nursery care; </w:t>
      </w:r>
    </w:p>
    <w:p w:rsidR="00CA148F" w:rsidRPr="004951E9" w:rsidRDefault="00CA148F" w:rsidP="00CA148F">
      <w:pPr>
        <w:shd w:val="clear" w:color="auto" w:fill="FFFFFF"/>
        <w:ind w:left="410"/>
        <w:rPr>
          <w:rFonts w:ascii="Arial" w:hAnsi="Arial" w:cs="Arial"/>
          <w:color w:val="3B3835"/>
          <w:sz w:val="22"/>
          <w:szCs w:val="22"/>
          <w:lang w:eastAsia="en-GB"/>
        </w:rPr>
      </w:pPr>
    </w:p>
    <w:p w:rsidR="00CA148F" w:rsidRPr="004951E9" w:rsidRDefault="00FF557B" w:rsidP="00CA148F">
      <w:pPr>
        <w:shd w:val="clear" w:color="auto" w:fill="FFFFFF"/>
        <w:ind w:left="410"/>
        <w:rPr>
          <w:rFonts w:ascii="Arial" w:hAnsi="Arial" w:cs="Arial"/>
          <w:color w:val="3B3835"/>
          <w:sz w:val="22"/>
          <w:szCs w:val="22"/>
          <w:lang w:eastAsia="en-GB"/>
        </w:rPr>
      </w:pPr>
      <w:r w:rsidRPr="004951E9">
        <w:rPr>
          <w:rFonts w:ascii="Arial" w:hAnsi="Arial" w:cs="Arial"/>
          <w:color w:val="3B3835"/>
          <w:sz w:val="22"/>
          <w:szCs w:val="22"/>
          <w:lang w:eastAsia="en-GB"/>
        </w:rPr>
        <w:t xml:space="preserve">   &gt;</w:t>
      </w:r>
      <w:r w:rsidR="00CA148F" w:rsidRPr="004951E9">
        <w:rPr>
          <w:rFonts w:ascii="Arial" w:hAnsi="Arial" w:cs="Arial"/>
          <w:color w:val="3B3835"/>
          <w:sz w:val="22"/>
          <w:szCs w:val="22"/>
          <w:lang w:eastAsia="en-GB"/>
        </w:rPr>
        <w:t xml:space="preserve"> </w:t>
      </w:r>
      <w:r w:rsidR="009F74E5" w:rsidRPr="004951E9">
        <w:rPr>
          <w:rFonts w:ascii="Arial" w:hAnsi="Arial" w:cs="Arial"/>
          <w:color w:val="3B3835"/>
          <w:sz w:val="22"/>
          <w:szCs w:val="22"/>
          <w:lang w:eastAsia="en-GB"/>
        </w:rPr>
        <w:t>in the reasonable opinion of a registered health professional not involved in the incident</w:t>
      </w:r>
      <w:r w:rsidR="00CA148F" w:rsidRPr="004951E9">
        <w:rPr>
          <w:rFonts w:ascii="Arial" w:hAnsi="Arial" w:cs="Arial"/>
          <w:color w:val="3B3835"/>
          <w:sz w:val="22"/>
          <w:szCs w:val="22"/>
          <w:lang w:eastAsia="en-GB"/>
        </w:rPr>
        <w:t>:</w:t>
      </w:r>
    </w:p>
    <w:p w:rsidR="00CA148F" w:rsidRPr="004951E9" w:rsidRDefault="00CA148F" w:rsidP="00CA148F">
      <w:pPr>
        <w:shd w:val="clear" w:color="auto" w:fill="FFFFFF"/>
        <w:ind w:left="410"/>
        <w:rPr>
          <w:rFonts w:ascii="Arial" w:hAnsi="Arial" w:cs="Arial"/>
          <w:color w:val="3B3835"/>
          <w:sz w:val="22"/>
          <w:szCs w:val="22"/>
          <w:lang w:eastAsia="en-GB"/>
        </w:rPr>
      </w:pPr>
    </w:p>
    <w:p w:rsidR="00CC639B" w:rsidRPr="004951E9" w:rsidRDefault="00FF557B" w:rsidP="00CA148F">
      <w:pPr>
        <w:shd w:val="clear" w:color="auto" w:fill="FFFFFF"/>
        <w:ind w:left="410"/>
        <w:rPr>
          <w:rFonts w:ascii="Arial" w:hAnsi="Arial" w:cs="Arial"/>
          <w:color w:val="3B3835"/>
          <w:sz w:val="22"/>
          <w:szCs w:val="22"/>
          <w:lang w:eastAsia="en-GB"/>
        </w:rPr>
      </w:pPr>
      <w:r w:rsidRPr="004951E9">
        <w:rPr>
          <w:rFonts w:ascii="Arial" w:hAnsi="Arial" w:cs="Arial"/>
          <w:color w:val="3B3835"/>
          <w:sz w:val="22"/>
          <w:szCs w:val="22"/>
          <w:lang w:eastAsia="en-GB"/>
        </w:rPr>
        <w:t>(a)</w:t>
      </w:r>
      <w:r w:rsidR="00CC639B" w:rsidRPr="004951E9">
        <w:rPr>
          <w:rFonts w:ascii="Arial" w:hAnsi="Arial" w:cs="Arial"/>
          <w:color w:val="3B3835"/>
          <w:sz w:val="22"/>
          <w:szCs w:val="22"/>
          <w:lang w:eastAsia="en-GB"/>
        </w:rPr>
        <w:t xml:space="preserve"> that </w:t>
      </w:r>
      <w:r w:rsidR="009F74E5" w:rsidRPr="004951E9">
        <w:rPr>
          <w:rFonts w:ascii="Arial" w:hAnsi="Arial" w:cs="Arial"/>
          <w:color w:val="3B3835"/>
          <w:sz w:val="22"/>
          <w:szCs w:val="22"/>
          <w:lang w:eastAsia="en-GB"/>
        </w:rPr>
        <w:t xml:space="preserve">appears to have resulted in or could result in one or more of the following: </w:t>
      </w:r>
    </w:p>
    <w:p w:rsidR="00CC639B" w:rsidRPr="004951E9" w:rsidRDefault="009F74E5" w:rsidP="00CC639B">
      <w:pPr>
        <w:numPr>
          <w:ilvl w:val="0"/>
          <w:numId w:val="11"/>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death </w:t>
      </w:r>
    </w:p>
    <w:p w:rsidR="00CC639B" w:rsidRPr="004951E9" w:rsidRDefault="009F74E5" w:rsidP="00CC639B">
      <w:pPr>
        <w:numPr>
          <w:ilvl w:val="0"/>
          <w:numId w:val="11"/>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permanent lessening or a </w:t>
      </w:r>
      <w:r w:rsidR="00FF557B" w:rsidRPr="004951E9">
        <w:rPr>
          <w:rFonts w:ascii="Arial" w:hAnsi="Arial" w:cs="Arial"/>
          <w:color w:val="3B3835"/>
          <w:sz w:val="22"/>
          <w:szCs w:val="22"/>
          <w:lang w:eastAsia="en-GB"/>
        </w:rPr>
        <w:t>28-day</w:t>
      </w:r>
      <w:r w:rsidRPr="004951E9">
        <w:rPr>
          <w:rFonts w:ascii="Arial" w:hAnsi="Arial" w:cs="Arial"/>
          <w:color w:val="3B3835"/>
          <w:sz w:val="22"/>
          <w:szCs w:val="22"/>
          <w:lang w:eastAsia="en-GB"/>
        </w:rPr>
        <w:t xml:space="preserve"> impairment of bodily sensory, motor, physiologic or intellectual functions </w:t>
      </w:r>
    </w:p>
    <w:p w:rsidR="00CC639B" w:rsidRPr="004951E9" w:rsidRDefault="009F74E5" w:rsidP="00CC639B">
      <w:pPr>
        <w:numPr>
          <w:ilvl w:val="0"/>
          <w:numId w:val="11"/>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harm which changes the structure of a person’s body </w:t>
      </w:r>
    </w:p>
    <w:p w:rsidR="00CC639B" w:rsidRPr="004951E9" w:rsidRDefault="009F74E5" w:rsidP="00CC639B">
      <w:pPr>
        <w:numPr>
          <w:ilvl w:val="0"/>
          <w:numId w:val="11"/>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harm which shortens a person’s life expectancy </w:t>
      </w:r>
    </w:p>
    <w:p w:rsidR="00CC639B" w:rsidRPr="004951E9" w:rsidRDefault="009F74E5" w:rsidP="00CC639B">
      <w:pPr>
        <w:numPr>
          <w:ilvl w:val="0"/>
          <w:numId w:val="11"/>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harm which causes the person to experience pain or psychological harm for 28 days </w:t>
      </w:r>
    </w:p>
    <w:p w:rsidR="00CC639B" w:rsidRPr="004951E9" w:rsidRDefault="009F74E5" w:rsidP="00CC639B">
      <w:pPr>
        <w:numPr>
          <w:ilvl w:val="0"/>
          <w:numId w:val="11"/>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lastRenderedPageBreak/>
        <w:t xml:space="preserve">harm which required treatment by a registered health professional </w:t>
      </w:r>
      <w:r w:rsidR="00FF557B" w:rsidRPr="004951E9">
        <w:rPr>
          <w:rFonts w:ascii="Arial" w:hAnsi="Arial" w:cs="Arial"/>
          <w:color w:val="3B3835"/>
          <w:sz w:val="22"/>
          <w:szCs w:val="22"/>
          <w:lang w:eastAsia="en-GB"/>
        </w:rPr>
        <w:t>to</w:t>
      </w:r>
      <w:r w:rsidRPr="004951E9">
        <w:rPr>
          <w:rFonts w:ascii="Arial" w:hAnsi="Arial" w:cs="Arial"/>
          <w:color w:val="3B3835"/>
          <w:sz w:val="22"/>
          <w:szCs w:val="22"/>
          <w:lang w:eastAsia="en-GB"/>
        </w:rPr>
        <w:t xml:space="preserve"> prevent any of the outcomes above </w:t>
      </w:r>
    </w:p>
    <w:p w:rsidR="009F74E5" w:rsidRPr="004951E9" w:rsidRDefault="00FF557B" w:rsidP="007C54BB">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(b) t</w:t>
      </w:r>
      <w:r w:rsidR="009F74E5" w:rsidRPr="004951E9">
        <w:rPr>
          <w:rFonts w:ascii="Arial" w:hAnsi="Arial" w:cs="Arial"/>
          <w:color w:val="3B3835"/>
          <w:sz w:val="22"/>
          <w:szCs w:val="22"/>
          <w:lang w:eastAsia="en-GB"/>
        </w:rPr>
        <w:t>hat outcome relates directly to the incident rather than to the natural course of the person’s illness or underlying condition.</w:t>
      </w:r>
    </w:p>
    <w:p w:rsidR="00FF557B" w:rsidRPr="004951E9" w:rsidRDefault="00FF557B" w:rsidP="007C54BB">
      <w:pPr>
        <w:shd w:val="clear" w:color="auto" w:fill="FFFFFF"/>
        <w:ind w:left="360"/>
        <w:rPr>
          <w:rFonts w:ascii="Arial" w:hAnsi="Arial" w:cs="Arial"/>
          <w:color w:val="3B3835"/>
          <w:sz w:val="22"/>
          <w:szCs w:val="22"/>
          <w:lang w:eastAsia="en-GB"/>
        </w:rPr>
      </w:pPr>
    </w:p>
    <w:p w:rsidR="003B186F" w:rsidRPr="004951E9" w:rsidRDefault="009F74E5" w:rsidP="003B186F">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It is important to note that where the duty of candour procedure start date is later than one month after the date on which the incident occurred, an explanation of the reason for this </w:t>
      </w:r>
      <w:r w:rsidR="00FF557B" w:rsidRPr="004951E9">
        <w:rPr>
          <w:rFonts w:ascii="Arial" w:hAnsi="Arial" w:cs="Arial"/>
          <w:color w:val="3B3835"/>
          <w:sz w:val="22"/>
          <w:szCs w:val="22"/>
          <w:lang w:eastAsia="en-GB"/>
        </w:rPr>
        <w:t>must</w:t>
      </w:r>
      <w:r w:rsidRPr="004951E9">
        <w:rPr>
          <w:rFonts w:ascii="Arial" w:hAnsi="Arial" w:cs="Arial"/>
          <w:color w:val="3B3835"/>
          <w:sz w:val="22"/>
          <w:szCs w:val="22"/>
          <w:lang w:eastAsia="en-GB"/>
        </w:rPr>
        <w:t xml:space="preserve"> be provided to the relevant person. </w:t>
      </w:r>
    </w:p>
    <w:p w:rsidR="003B186F" w:rsidRPr="004951E9" w:rsidRDefault="003B186F" w:rsidP="003B186F">
      <w:pPr>
        <w:shd w:val="clear" w:color="auto" w:fill="FFFFFF"/>
        <w:ind w:left="360"/>
        <w:rPr>
          <w:rFonts w:ascii="Arial" w:hAnsi="Arial" w:cs="Arial"/>
          <w:color w:val="3B3835"/>
          <w:sz w:val="22"/>
          <w:szCs w:val="22"/>
          <w:lang w:eastAsia="en-GB"/>
        </w:rPr>
      </w:pPr>
    </w:p>
    <w:p w:rsidR="003B186F" w:rsidRPr="00172104" w:rsidRDefault="00050A41" w:rsidP="00050A41">
      <w:pPr>
        <w:shd w:val="clear" w:color="auto" w:fill="FFFFFF"/>
        <w:ind w:left="360"/>
        <w:rPr>
          <w:rFonts w:ascii="Arial" w:hAnsi="Arial" w:cs="Arial"/>
          <w:b/>
          <w:color w:val="3B3835"/>
          <w:sz w:val="22"/>
          <w:szCs w:val="22"/>
          <w:lang w:eastAsia="en-GB"/>
        </w:rPr>
      </w:pPr>
      <w:r w:rsidRPr="004951E9">
        <w:rPr>
          <w:rFonts w:ascii="Arial" w:hAnsi="Arial" w:cs="Arial"/>
          <w:b/>
          <w:color w:val="3B3835"/>
          <w:sz w:val="22"/>
          <w:szCs w:val="22"/>
          <w:lang w:eastAsia="en-GB"/>
        </w:rPr>
        <w:t>D</w:t>
      </w:r>
      <w:r w:rsidR="003B186F" w:rsidRPr="004951E9">
        <w:rPr>
          <w:rFonts w:ascii="Arial" w:hAnsi="Arial" w:cs="Arial"/>
          <w:b/>
          <w:color w:val="3B3835"/>
          <w:sz w:val="22"/>
          <w:szCs w:val="22"/>
          <w:lang w:eastAsia="en-GB"/>
        </w:rPr>
        <w:t xml:space="preserve">etails of systems and procedures in </w:t>
      </w:r>
      <w:r w:rsidR="003B186F" w:rsidRPr="00172104">
        <w:rPr>
          <w:rFonts w:ascii="Arial" w:hAnsi="Arial" w:cs="Arial"/>
          <w:b/>
          <w:color w:val="3B3835"/>
          <w:sz w:val="22"/>
          <w:szCs w:val="22"/>
          <w:lang w:eastAsia="en-GB"/>
        </w:rPr>
        <w:t xml:space="preserve">place at </w:t>
      </w:r>
      <w:r w:rsidR="00172104" w:rsidRPr="00172104">
        <w:rPr>
          <w:rFonts w:ascii="Arial" w:hAnsi="Arial" w:cs="Arial"/>
          <w:b/>
          <w:color w:val="3B3835"/>
          <w:sz w:val="22"/>
          <w:szCs w:val="22"/>
          <w:lang w:eastAsia="en-GB"/>
        </w:rPr>
        <w:t>Balmerino Primary School Nursery Class</w:t>
      </w:r>
      <w:r w:rsidR="00172104" w:rsidRPr="00172104">
        <w:rPr>
          <w:rFonts w:ascii="Arial" w:hAnsi="Arial" w:cs="Arial"/>
          <w:b/>
          <w:color w:val="3B3835"/>
          <w:sz w:val="22"/>
          <w:szCs w:val="22"/>
          <w:lang w:eastAsia="en-GB"/>
        </w:rPr>
        <w:t>.</w:t>
      </w:r>
    </w:p>
    <w:p w:rsidR="00FF557B" w:rsidRPr="004951E9" w:rsidRDefault="00FF557B" w:rsidP="00050A41">
      <w:pPr>
        <w:shd w:val="clear" w:color="auto" w:fill="FFFFFF"/>
        <w:ind w:left="360"/>
        <w:rPr>
          <w:rFonts w:ascii="Arial" w:hAnsi="Arial" w:cs="Arial"/>
          <w:b/>
          <w:color w:val="3B3835"/>
          <w:sz w:val="22"/>
          <w:szCs w:val="22"/>
          <w:lang w:eastAsia="en-GB"/>
        </w:rPr>
      </w:pPr>
    </w:p>
    <w:p w:rsidR="00303944" w:rsidRPr="004951E9" w:rsidRDefault="003B186F" w:rsidP="00487C90">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I</w:t>
      </w:r>
      <w:r w:rsidR="009F74E5" w:rsidRPr="004951E9">
        <w:rPr>
          <w:rFonts w:ascii="Arial" w:hAnsi="Arial" w:cs="Arial"/>
          <w:color w:val="3B3835"/>
          <w:sz w:val="22"/>
          <w:szCs w:val="22"/>
          <w:lang w:eastAsia="en-GB"/>
        </w:rPr>
        <w:t>f the nursery staff believe that an incident has occurred which may trigger the duty of candour, they will report it to the Head Teacher immediately, or as soon as they realise it may be such an incident. The Head Teacher shall be responsible for managing the duty of candour from that point</w:t>
      </w:r>
      <w:r w:rsidR="00303944" w:rsidRPr="004951E9">
        <w:rPr>
          <w:rFonts w:ascii="Arial" w:hAnsi="Arial" w:cs="Arial"/>
          <w:color w:val="3B3835"/>
          <w:sz w:val="22"/>
          <w:szCs w:val="22"/>
          <w:lang w:eastAsia="en-GB"/>
        </w:rPr>
        <w:t xml:space="preserve"> to</w:t>
      </w:r>
      <w:r w:rsidR="009F74E5" w:rsidRPr="004951E9">
        <w:rPr>
          <w:rFonts w:ascii="Arial" w:hAnsi="Arial" w:cs="Arial"/>
          <w:color w:val="3B3835"/>
          <w:sz w:val="22"/>
          <w:szCs w:val="22"/>
          <w:lang w:eastAsia="en-GB"/>
        </w:rPr>
        <w:t xml:space="preserve">: </w:t>
      </w:r>
    </w:p>
    <w:p w:rsidR="00303944" w:rsidRPr="004951E9" w:rsidRDefault="00FF557B" w:rsidP="00FF557B">
      <w:pPr>
        <w:numPr>
          <w:ilvl w:val="0"/>
          <w:numId w:val="17"/>
        </w:numPr>
        <w:shd w:val="clear" w:color="auto" w:fill="FFFFFF"/>
        <w:ind w:left="709" w:hanging="142"/>
        <w:rPr>
          <w:rFonts w:ascii="Arial" w:hAnsi="Arial" w:cs="Arial"/>
          <w:color w:val="3B3835"/>
          <w:sz w:val="22"/>
          <w:szCs w:val="22"/>
          <w:lang w:eastAsia="en-GB"/>
        </w:rPr>
      </w:pPr>
      <w:r w:rsidRPr="004951E9">
        <w:rPr>
          <w:rFonts w:ascii="Arial" w:hAnsi="Arial" w:cs="Arial"/>
          <w:color w:val="3B3835"/>
          <w:sz w:val="22"/>
          <w:szCs w:val="22"/>
          <w:lang w:eastAsia="en-GB"/>
        </w:rPr>
        <w:t xml:space="preserve"> </w:t>
      </w:r>
      <w:r w:rsidR="009F74E5" w:rsidRPr="004951E9">
        <w:rPr>
          <w:rFonts w:ascii="Arial" w:hAnsi="Arial" w:cs="Arial"/>
          <w:color w:val="3B3835"/>
          <w:sz w:val="22"/>
          <w:szCs w:val="22"/>
          <w:lang w:eastAsia="en-GB"/>
        </w:rPr>
        <w:t xml:space="preserve">Obtain a viewpoint from a registered health professional as to the incident and its relationship to the harm that was caused. This must be a health professional who was not involved in the </w:t>
      </w:r>
      <w:r w:rsidRPr="004951E9">
        <w:rPr>
          <w:rFonts w:ascii="Arial" w:hAnsi="Arial" w:cs="Arial"/>
          <w:color w:val="3B3835"/>
          <w:sz w:val="22"/>
          <w:szCs w:val="22"/>
          <w:lang w:eastAsia="en-GB"/>
        </w:rPr>
        <w:t>incident but</w:t>
      </w:r>
      <w:r w:rsidR="009F74E5" w:rsidRPr="004951E9">
        <w:rPr>
          <w:rFonts w:ascii="Arial" w:hAnsi="Arial" w:cs="Arial"/>
          <w:color w:val="3B3835"/>
          <w:sz w:val="22"/>
          <w:szCs w:val="22"/>
          <w:lang w:eastAsia="en-GB"/>
        </w:rPr>
        <w:t xml:space="preserve"> is someone who has an existing involvement with the relevant person. The Head Teacher will ensure that this viewpoint covers the following questions: </w:t>
      </w:r>
    </w:p>
    <w:p w:rsidR="00303944" w:rsidRPr="004951E9" w:rsidRDefault="009F74E5" w:rsidP="00FF557B">
      <w:pPr>
        <w:numPr>
          <w:ilvl w:val="0"/>
          <w:numId w:val="20"/>
        </w:numPr>
        <w:shd w:val="clear" w:color="auto" w:fill="FFFFFF"/>
        <w:ind w:left="1701"/>
        <w:rPr>
          <w:rFonts w:ascii="Arial" w:hAnsi="Arial" w:cs="Arial"/>
          <w:color w:val="3B3835"/>
          <w:sz w:val="22"/>
          <w:szCs w:val="22"/>
          <w:lang w:eastAsia="en-GB"/>
        </w:rPr>
      </w:pPr>
      <w:r w:rsidRPr="004951E9">
        <w:rPr>
          <w:rFonts w:ascii="Arial" w:hAnsi="Arial" w:cs="Arial"/>
          <w:color w:val="3B3835"/>
          <w:sz w:val="22"/>
          <w:szCs w:val="22"/>
          <w:lang w:eastAsia="en-GB"/>
        </w:rPr>
        <w:t xml:space="preserve">What was the incident? </w:t>
      </w:r>
    </w:p>
    <w:p w:rsidR="00303944" w:rsidRPr="004951E9" w:rsidRDefault="009F74E5" w:rsidP="00FF557B">
      <w:pPr>
        <w:numPr>
          <w:ilvl w:val="0"/>
          <w:numId w:val="20"/>
        </w:numPr>
        <w:shd w:val="clear" w:color="auto" w:fill="FFFFFF"/>
        <w:ind w:left="1701"/>
        <w:rPr>
          <w:rFonts w:ascii="Arial" w:hAnsi="Arial" w:cs="Arial"/>
          <w:color w:val="3B3835"/>
          <w:sz w:val="22"/>
          <w:szCs w:val="22"/>
          <w:lang w:eastAsia="en-GB"/>
        </w:rPr>
      </w:pPr>
      <w:r w:rsidRPr="004951E9">
        <w:rPr>
          <w:rFonts w:ascii="Arial" w:hAnsi="Arial" w:cs="Arial"/>
          <w:color w:val="3B3835"/>
          <w:sz w:val="22"/>
          <w:szCs w:val="22"/>
          <w:lang w:eastAsia="en-GB"/>
        </w:rPr>
        <w:t xml:space="preserve">What was the outcome? </w:t>
      </w:r>
    </w:p>
    <w:p w:rsidR="00303944" w:rsidRPr="004951E9" w:rsidRDefault="009F74E5" w:rsidP="00FF557B">
      <w:pPr>
        <w:numPr>
          <w:ilvl w:val="0"/>
          <w:numId w:val="20"/>
        </w:numPr>
        <w:shd w:val="clear" w:color="auto" w:fill="FFFFFF"/>
        <w:ind w:left="1701"/>
        <w:rPr>
          <w:rFonts w:ascii="Arial" w:hAnsi="Arial" w:cs="Arial"/>
          <w:color w:val="3B3835"/>
          <w:sz w:val="22"/>
          <w:szCs w:val="22"/>
          <w:lang w:eastAsia="en-GB"/>
        </w:rPr>
      </w:pPr>
      <w:r w:rsidRPr="004951E9">
        <w:rPr>
          <w:rFonts w:ascii="Arial" w:hAnsi="Arial" w:cs="Arial"/>
          <w:color w:val="3B3835"/>
          <w:sz w:val="22"/>
          <w:szCs w:val="22"/>
          <w:lang w:eastAsia="en-GB"/>
        </w:rPr>
        <w:t>What illnesses and underlying condition did/does the person have?</w:t>
      </w:r>
    </w:p>
    <w:p w:rsidR="00303944" w:rsidRPr="004951E9" w:rsidRDefault="009F74E5" w:rsidP="00FF557B">
      <w:pPr>
        <w:numPr>
          <w:ilvl w:val="0"/>
          <w:numId w:val="20"/>
        </w:numPr>
        <w:shd w:val="clear" w:color="auto" w:fill="FFFFFF"/>
        <w:ind w:left="1701"/>
        <w:rPr>
          <w:rFonts w:ascii="Arial" w:hAnsi="Arial" w:cs="Arial"/>
          <w:color w:val="3B3835"/>
          <w:sz w:val="22"/>
          <w:szCs w:val="22"/>
          <w:lang w:eastAsia="en-GB"/>
        </w:rPr>
      </w:pPr>
      <w:r w:rsidRPr="004951E9">
        <w:rPr>
          <w:rFonts w:ascii="Arial" w:hAnsi="Arial" w:cs="Arial"/>
          <w:color w:val="3B3835"/>
          <w:sz w:val="22"/>
          <w:szCs w:val="22"/>
          <w:lang w:eastAsia="en-GB"/>
        </w:rPr>
        <w:t xml:space="preserve"> Does it appear that this incident resulted in or could result in the death or harm caused? </w:t>
      </w:r>
    </w:p>
    <w:p w:rsidR="00303944" w:rsidRPr="004951E9" w:rsidRDefault="009F74E5" w:rsidP="00FF557B">
      <w:pPr>
        <w:numPr>
          <w:ilvl w:val="0"/>
          <w:numId w:val="20"/>
        </w:numPr>
        <w:shd w:val="clear" w:color="auto" w:fill="FFFFFF"/>
        <w:ind w:left="1701"/>
        <w:rPr>
          <w:rFonts w:ascii="Arial" w:hAnsi="Arial" w:cs="Arial"/>
          <w:color w:val="3B3835"/>
          <w:sz w:val="22"/>
          <w:szCs w:val="22"/>
          <w:lang w:eastAsia="en-GB"/>
        </w:rPr>
      </w:pPr>
      <w:r w:rsidRPr="004951E9">
        <w:rPr>
          <w:rFonts w:ascii="Arial" w:hAnsi="Arial" w:cs="Arial"/>
          <w:color w:val="3B3835"/>
          <w:sz w:val="22"/>
          <w:szCs w:val="22"/>
          <w:lang w:eastAsia="en-GB"/>
        </w:rPr>
        <w:t xml:space="preserve">Does the natural course of the person’s illness or underlying condition directly relate to the death or harm described? </w:t>
      </w:r>
    </w:p>
    <w:p w:rsidR="00303944" w:rsidRPr="004951E9" w:rsidRDefault="009F74E5" w:rsidP="00303944">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 xml:space="preserve">If the registered professional’s view is that the incident appears to have resulted in, or could result in, the harm caused, the Head Teacher will: </w:t>
      </w:r>
    </w:p>
    <w:p w:rsidR="00303944" w:rsidRPr="004951E9" w:rsidRDefault="009F74E5" w:rsidP="00303944">
      <w:pPr>
        <w:numPr>
          <w:ilvl w:val="0"/>
          <w:numId w:val="7"/>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Record the date that this view is given as the procedure start date. </w:t>
      </w:r>
    </w:p>
    <w:p w:rsidR="00303944" w:rsidRPr="004951E9" w:rsidRDefault="009F74E5" w:rsidP="00FF557B">
      <w:pPr>
        <w:numPr>
          <w:ilvl w:val="0"/>
          <w:numId w:val="7"/>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Notify the relevant person (or their parents/carers if the person is a child in the setting) as soon as reasonably practicable after, and ideally within 10 working days of the procedure start date. The notification will include: </w:t>
      </w:r>
    </w:p>
    <w:p w:rsidR="00303944" w:rsidRPr="004951E9" w:rsidRDefault="009F74E5" w:rsidP="00FF557B">
      <w:pPr>
        <w:numPr>
          <w:ilvl w:val="0"/>
          <w:numId w:val="21"/>
        </w:numPr>
        <w:shd w:val="clear" w:color="auto" w:fill="FFFFFF"/>
        <w:ind w:firstLine="54"/>
        <w:rPr>
          <w:rFonts w:ascii="Arial" w:hAnsi="Arial" w:cs="Arial"/>
          <w:color w:val="3B3835"/>
          <w:sz w:val="22"/>
          <w:szCs w:val="22"/>
          <w:lang w:eastAsia="en-GB"/>
        </w:rPr>
      </w:pPr>
      <w:r w:rsidRPr="004951E9">
        <w:rPr>
          <w:rFonts w:ascii="Arial" w:hAnsi="Arial" w:cs="Arial"/>
          <w:color w:val="3B3835"/>
          <w:sz w:val="22"/>
          <w:szCs w:val="22"/>
          <w:lang w:eastAsia="en-GB"/>
        </w:rPr>
        <w:t xml:space="preserve">An account of the incident and all the facts that the school is aware of </w:t>
      </w:r>
    </w:p>
    <w:p w:rsidR="00303944" w:rsidRPr="004951E9" w:rsidRDefault="009F74E5" w:rsidP="00FF557B">
      <w:pPr>
        <w:numPr>
          <w:ilvl w:val="0"/>
          <w:numId w:val="21"/>
        </w:numPr>
        <w:shd w:val="clear" w:color="auto" w:fill="FFFFFF"/>
        <w:ind w:firstLine="54"/>
        <w:rPr>
          <w:rFonts w:ascii="Arial" w:hAnsi="Arial" w:cs="Arial"/>
          <w:color w:val="3B3835"/>
          <w:sz w:val="22"/>
          <w:szCs w:val="22"/>
          <w:lang w:eastAsia="en-GB"/>
        </w:rPr>
      </w:pPr>
      <w:r w:rsidRPr="004951E9">
        <w:rPr>
          <w:rFonts w:ascii="Arial" w:hAnsi="Arial" w:cs="Arial"/>
          <w:color w:val="3B3835"/>
          <w:sz w:val="22"/>
          <w:szCs w:val="22"/>
          <w:lang w:eastAsia="en-GB"/>
        </w:rPr>
        <w:t xml:space="preserve">An explanation of the actions that the school will take as part of the duty of candour </w:t>
      </w:r>
      <w:r w:rsidR="00FF557B" w:rsidRPr="004951E9">
        <w:rPr>
          <w:rFonts w:ascii="Arial" w:hAnsi="Arial" w:cs="Arial"/>
          <w:color w:val="3B3835"/>
          <w:sz w:val="22"/>
          <w:szCs w:val="22"/>
          <w:lang w:eastAsia="en-GB"/>
        </w:rPr>
        <w:t xml:space="preserve">  </w:t>
      </w:r>
      <w:r w:rsidRPr="004951E9">
        <w:rPr>
          <w:rFonts w:ascii="Arial" w:hAnsi="Arial" w:cs="Arial"/>
          <w:color w:val="3B3835"/>
          <w:sz w:val="22"/>
          <w:szCs w:val="22"/>
          <w:lang w:eastAsia="en-GB"/>
        </w:rPr>
        <w:t>procedure</w:t>
      </w:r>
    </w:p>
    <w:p w:rsidR="00303944" w:rsidRPr="004951E9" w:rsidRDefault="009F74E5" w:rsidP="00FF557B">
      <w:pPr>
        <w:numPr>
          <w:ilvl w:val="0"/>
          <w:numId w:val="21"/>
        </w:numPr>
        <w:shd w:val="clear" w:color="auto" w:fill="FFFFFF"/>
        <w:ind w:firstLine="54"/>
        <w:rPr>
          <w:rFonts w:ascii="Arial" w:hAnsi="Arial" w:cs="Arial"/>
          <w:color w:val="3B3835"/>
          <w:sz w:val="22"/>
          <w:szCs w:val="22"/>
          <w:lang w:eastAsia="en-GB"/>
        </w:rPr>
      </w:pPr>
      <w:r w:rsidRPr="004951E9">
        <w:rPr>
          <w:rFonts w:ascii="Arial" w:hAnsi="Arial" w:cs="Arial"/>
          <w:color w:val="3B3835"/>
          <w:sz w:val="22"/>
          <w:szCs w:val="22"/>
          <w:lang w:eastAsia="en-GB"/>
        </w:rPr>
        <w:t>An apology for the inciden</w:t>
      </w:r>
      <w:r w:rsidR="00303944" w:rsidRPr="004951E9">
        <w:rPr>
          <w:rFonts w:ascii="Arial" w:hAnsi="Arial" w:cs="Arial"/>
          <w:color w:val="3B3835"/>
          <w:sz w:val="22"/>
          <w:szCs w:val="22"/>
          <w:lang w:eastAsia="en-GB"/>
        </w:rPr>
        <w:t>t</w:t>
      </w:r>
      <w:r w:rsidRPr="004951E9">
        <w:rPr>
          <w:rFonts w:ascii="Arial" w:hAnsi="Arial" w:cs="Arial"/>
          <w:color w:val="3B3835"/>
          <w:sz w:val="22"/>
          <w:szCs w:val="22"/>
          <w:lang w:eastAsia="en-GB"/>
        </w:rPr>
        <w:t xml:space="preserve"> </w:t>
      </w:r>
    </w:p>
    <w:p w:rsidR="00303944" w:rsidRPr="004951E9" w:rsidRDefault="009F74E5" w:rsidP="00FF557B">
      <w:pPr>
        <w:numPr>
          <w:ilvl w:val="0"/>
          <w:numId w:val="21"/>
        </w:numPr>
        <w:shd w:val="clear" w:color="auto" w:fill="FFFFFF"/>
        <w:ind w:firstLine="54"/>
        <w:rPr>
          <w:rFonts w:ascii="Arial" w:hAnsi="Arial" w:cs="Arial"/>
          <w:color w:val="3B3835"/>
          <w:sz w:val="22"/>
          <w:szCs w:val="22"/>
          <w:lang w:eastAsia="en-GB"/>
        </w:rPr>
      </w:pPr>
      <w:r w:rsidRPr="004951E9">
        <w:rPr>
          <w:rFonts w:ascii="Arial" w:hAnsi="Arial" w:cs="Arial"/>
          <w:color w:val="3B3835"/>
          <w:sz w:val="22"/>
          <w:szCs w:val="22"/>
          <w:lang w:eastAsia="en-GB"/>
        </w:rPr>
        <w:t>An invitation to meet the person or their parents/carers if they want to ask any questions.</w:t>
      </w:r>
    </w:p>
    <w:p w:rsidR="00303944" w:rsidRPr="004951E9" w:rsidRDefault="009F74E5" w:rsidP="00FF557B">
      <w:pPr>
        <w:numPr>
          <w:ilvl w:val="0"/>
          <w:numId w:val="19"/>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Meet with the relevant person (or their parents/carers) to discuss the incident. </w:t>
      </w:r>
    </w:p>
    <w:p w:rsidR="00303944" w:rsidRPr="004951E9" w:rsidRDefault="009F74E5" w:rsidP="00FF557B">
      <w:pPr>
        <w:numPr>
          <w:ilvl w:val="0"/>
          <w:numId w:val="19"/>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Provide the relevant person with a “note of the meeting” which should include when and where the meeting took place, a record of the apology, and any actions and timescales that were agreed. </w:t>
      </w:r>
    </w:p>
    <w:p w:rsidR="00303944" w:rsidRPr="004951E9" w:rsidRDefault="009F74E5" w:rsidP="00FF557B">
      <w:pPr>
        <w:numPr>
          <w:ilvl w:val="0"/>
          <w:numId w:val="19"/>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Conduct a review of the circumstances which led to the incident within three months of the procedure start </w:t>
      </w:r>
      <w:r w:rsidR="00FF557B" w:rsidRPr="004951E9">
        <w:rPr>
          <w:rFonts w:ascii="Arial" w:hAnsi="Arial" w:cs="Arial"/>
          <w:color w:val="3B3835"/>
          <w:sz w:val="22"/>
          <w:szCs w:val="22"/>
          <w:lang w:eastAsia="en-GB"/>
        </w:rPr>
        <w:t>date and</w:t>
      </w:r>
      <w:r w:rsidRPr="004951E9">
        <w:rPr>
          <w:rFonts w:ascii="Arial" w:hAnsi="Arial" w:cs="Arial"/>
          <w:color w:val="3B3835"/>
          <w:sz w:val="22"/>
          <w:szCs w:val="22"/>
          <w:lang w:eastAsia="en-GB"/>
        </w:rPr>
        <w:t xml:space="preserve"> write a written report of this review which will be copied to the relevant person.</w:t>
      </w:r>
    </w:p>
    <w:p w:rsidR="00303944" w:rsidRPr="004951E9" w:rsidRDefault="009F74E5" w:rsidP="00FF557B">
      <w:pPr>
        <w:numPr>
          <w:ilvl w:val="0"/>
          <w:numId w:val="19"/>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Keep a written record for each incident to which the duty of candour is applied, including a copy of every document and any other evidence related to the procedure. </w:t>
      </w:r>
    </w:p>
    <w:p w:rsidR="00303944" w:rsidRPr="004951E9" w:rsidRDefault="009F74E5" w:rsidP="00FF557B">
      <w:pPr>
        <w:numPr>
          <w:ilvl w:val="0"/>
          <w:numId w:val="19"/>
        </w:num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Prepare an annual report at the end of the financial year which includes: </w:t>
      </w:r>
    </w:p>
    <w:p w:rsidR="009F74E5" w:rsidRPr="004951E9" w:rsidRDefault="009F74E5" w:rsidP="00FF557B">
      <w:pPr>
        <w:numPr>
          <w:ilvl w:val="0"/>
          <w:numId w:val="22"/>
        </w:numPr>
        <w:shd w:val="clear" w:color="auto" w:fill="FFFFFF"/>
        <w:ind w:firstLine="54"/>
        <w:rPr>
          <w:rFonts w:ascii="Arial" w:hAnsi="Arial" w:cs="Arial"/>
          <w:color w:val="3B3835"/>
          <w:sz w:val="22"/>
          <w:szCs w:val="22"/>
          <w:lang w:eastAsia="en-GB"/>
        </w:rPr>
      </w:pPr>
      <w:r w:rsidRPr="004951E9">
        <w:rPr>
          <w:rFonts w:ascii="Arial" w:hAnsi="Arial" w:cs="Arial"/>
          <w:color w:val="3B3835"/>
          <w:sz w:val="22"/>
          <w:szCs w:val="22"/>
          <w:lang w:eastAsia="en-GB"/>
        </w:rPr>
        <w:t>Information about the number and nature of incidents to which the duty of candour applied (incidents should be anonymised and not recognisable to members of the community)</w:t>
      </w:r>
    </w:p>
    <w:p w:rsidR="00CC639B" w:rsidRPr="004951E9" w:rsidRDefault="00303944" w:rsidP="00FF557B">
      <w:pPr>
        <w:numPr>
          <w:ilvl w:val="0"/>
          <w:numId w:val="22"/>
        </w:numPr>
        <w:shd w:val="clear" w:color="auto" w:fill="FFFFFF"/>
        <w:ind w:firstLine="54"/>
        <w:rPr>
          <w:rFonts w:ascii="Arial" w:hAnsi="Arial" w:cs="Arial"/>
          <w:color w:val="3B3835"/>
          <w:sz w:val="22"/>
          <w:szCs w:val="22"/>
          <w:lang w:eastAsia="en-GB"/>
        </w:rPr>
      </w:pPr>
      <w:r w:rsidRPr="004951E9">
        <w:rPr>
          <w:rFonts w:ascii="Arial" w:hAnsi="Arial" w:cs="Arial"/>
          <w:color w:val="3B3835"/>
          <w:sz w:val="22"/>
          <w:szCs w:val="22"/>
          <w:lang w:eastAsia="en-GB"/>
        </w:rPr>
        <w:t>A</w:t>
      </w:r>
      <w:r w:rsidR="009F74E5" w:rsidRPr="004951E9">
        <w:rPr>
          <w:rFonts w:ascii="Arial" w:hAnsi="Arial" w:cs="Arial"/>
          <w:color w:val="3B3835"/>
          <w:sz w:val="22"/>
          <w:szCs w:val="22"/>
          <w:lang w:eastAsia="en-GB"/>
        </w:rPr>
        <w:t xml:space="preserve">n assessment of the extent to which </w:t>
      </w:r>
      <w:r w:rsidR="00CC639B" w:rsidRPr="004951E9">
        <w:rPr>
          <w:rFonts w:ascii="Arial" w:hAnsi="Arial" w:cs="Arial"/>
          <w:color w:val="3B3835"/>
          <w:sz w:val="22"/>
          <w:szCs w:val="22"/>
          <w:lang w:eastAsia="en-GB"/>
        </w:rPr>
        <w:t xml:space="preserve">the HT </w:t>
      </w:r>
      <w:r w:rsidR="009F74E5" w:rsidRPr="004951E9">
        <w:rPr>
          <w:rFonts w:ascii="Arial" w:hAnsi="Arial" w:cs="Arial"/>
          <w:color w:val="3B3835"/>
          <w:sz w:val="22"/>
          <w:szCs w:val="22"/>
          <w:lang w:eastAsia="en-GB"/>
        </w:rPr>
        <w:t xml:space="preserve">has carried out the duty of candour </w:t>
      </w:r>
    </w:p>
    <w:p w:rsidR="00CC639B" w:rsidRPr="004951E9" w:rsidRDefault="009F74E5" w:rsidP="00FF557B">
      <w:pPr>
        <w:numPr>
          <w:ilvl w:val="0"/>
          <w:numId w:val="22"/>
        </w:numPr>
        <w:shd w:val="clear" w:color="auto" w:fill="FFFFFF"/>
        <w:ind w:firstLine="54"/>
        <w:rPr>
          <w:rFonts w:ascii="Arial" w:hAnsi="Arial" w:cs="Arial"/>
          <w:color w:val="3B3835"/>
          <w:sz w:val="22"/>
          <w:szCs w:val="22"/>
          <w:lang w:eastAsia="en-GB"/>
        </w:rPr>
      </w:pPr>
      <w:r w:rsidRPr="004951E9">
        <w:rPr>
          <w:rFonts w:ascii="Arial" w:hAnsi="Arial" w:cs="Arial"/>
          <w:color w:val="3B3835"/>
          <w:sz w:val="22"/>
          <w:szCs w:val="22"/>
          <w:lang w:eastAsia="en-GB"/>
        </w:rPr>
        <w:t xml:space="preserve">Information about the school’s policies and procedures in relation to the duty of candour </w:t>
      </w:r>
    </w:p>
    <w:p w:rsidR="00F92A5F" w:rsidRPr="004951E9" w:rsidRDefault="00F92A5F" w:rsidP="00F92A5F">
      <w:pPr>
        <w:shd w:val="clear" w:color="auto" w:fill="FFFFFF"/>
        <w:ind w:left="774"/>
        <w:rPr>
          <w:rFonts w:ascii="Arial" w:hAnsi="Arial" w:cs="Arial"/>
          <w:color w:val="3B3835"/>
          <w:sz w:val="22"/>
          <w:szCs w:val="22"/>
          <w:lang w:eastAsia="en-GB"/>
        </w:rPr>
      </w:pPr>
    </w:p>
    <w:p w:rsidR="009F74E5" w:rsidRPr="004951E9" w:rsidRDefault="009F74E5" w:rsidP="00F92A5F">
      <w:pPr>
        <w:shd w:val="clear" w:color="auto" w:fill="FFFFFF"/>
        <w:ind w:left="360"/>
        <w:rPr>
          <w:rFonts w:ascii="Arial" w:hAnsi="Arial" w:cs="Arial"/>
          <w:color w:val="3B3835"/>
          <w:sz w:val="22"/>
          <w:szCs w:val="22"/>
          <w:lang w:eastAsia="en-GB"/>
        </w:rPr>
      </w:pPr>
      <w:r w:rsidRPr="004951E9">
        <w:rPr>
          <w:rFonts w:ascii="Arial" w:hAnsi="Arial" w:cs="Arial"/>
          <w:color w:val="3B3835"/>
          <w:sz w:val="22"/>
          <w:szCs w:val="22"/>
          <w:lang w:eastAsia="en-GB"/>
        </w:rPr>
        <w:t>The Head Teacher will then notify the Care Inspectorate about the report.</w:t>
      </w:r>
    </w:p>
    <w:p w:rsidR="00487C90" w:rsidRPr="004951E9" w:rsidRDefault="00487C90" w:rsidP="00487C90">
      <w:pPr>
        <w:shd w:val="clear" w:color="auto" w:fill="FFFFFF"/>
        <w:rPr>
          <w:rFonts w:ascii="Arial" w:hAnsi="Arial" w:cs="Arial"/>
          <w:color w:val="3B3835"/>
          <w:sz w:val="22"/>
          <w:szCs w:val="22"/>
          <w:lang w:eastAsia="en-GB"/>
        </w:rPr>
      </w:pPr>
    </w:p>
    <w:p w:rsidR="00487C90" w:rsidRPr="004951E9" w:rsidRDefault="00293E4F" w:rsidP="00487C90">
      <w:pPr>
        <w:shd w:val="clear" w:color="auto" w:fill="FFFFFF"/>
        <w:rPr>
          <w:rFonts w:ascii="Arial" w:hAnsi="Arial" w:cs="Arial"/>
          <w:color w:val="3B3835"/>
          <w:sz w:val="22"/>
          <w:szCs w:val="22"/>
          <w:lang w:eastAsia="en-GB"/>
        </w:rPr>
      </w:pPr>
      <w:r>
        <w:rPr>
          <w:rFonts w:ascii="Arial" w:hAnsi="Arial" w:cs="Arial"/>
          <w:b/>
          <w:color w:val="3B3835"/>
          <w:sz w:val="22"/>
          <w:szCs w:val="22"/>
          <w:lang w:eastAsia="en-GB"/>
        </w:rPr>
        <w:lastRenderedPageBreak/>
        <w:t>Information for Staff is available here</w:t>
      </w:r>
      <w:r w:rsidR="00487C90" w:rsidRPr="004951E9">
        <w:rPr>
          <w:rFonts w:ascii="Arial" w:hAnsi="Arial" w:cs="Arial"/>
          <w:color w:val="3B3835"/>
          <w:sz w:val="22"/>
          <w:szCs w:val="22"/>
          <w:lang w:eastAsia="en-GB"/>
        </w:rPr>
        <w:t>:</w:t>
      </w:r>
    </w:p>
    <w:p w:rsidR="00487C90" w:rsidRPr="004951E9" w:rsidRDefault="00487C90" w:rsidP="00487C90">
      <w:pPr>
        <w:shd w:val="clear" w:color="auto" w:fill="FFFFFF"/>
        <w:rPr>
          <w:rFonts w:ascii="Arial" w:hAnsi="Arial" w:cs="Arial"/>
          <w:color w:val="3B3835"/>
          <w:sz w:val="22"/>
          <w:szCs w:val="22"/>
          <w:lang w:eastAsia="en-GB"/>
        </w:rPr>
      </w:pPr>
    </w:p>
    <w:p w:rsidR="00293E4F" w:rsidRDefault="00293E4F" w:rsidP="00487C90">
      <w:pPr>
        <w:shd w:val="clear" w:color="auto" w:fill="FFFFFF"/>
        <w:rPr>
          <w:sz w:val="24"/>
          <w:szCs w:val="24"/>
        </w:rPr>
      </w:pPr>
      <w:hyperlink r:id="rId9" w:history="1">
        <w:r w:rsidRPr="00293E4F">
          <w:rPr>
            <w:rStyle w:val="Hyperlink"/>
            <w:sz w:val="24"/>
            <w:szCs w:val="24"/>
          </w:rPr>
          <w:t>Duty of Candour (careinspectorate.com)</w:t>
        </w:r>
      </w:hyperlink>
    </w:p>
    <w:p w:rsidR="00293E4F" w:rsidRDefault="00293E4F" w:rsidP="00487C90">
      <w:pPr>
        <w:shd w:val="clear" w:color="auto" w:fill="FFFFFF"/>
        <w:rPr>
          <w:rFonts w:ascii="Arial" w:hAnsi="Arial" w:cs="Arial"/>
          <w:color w:val="3B3835"/>
          <w:sz w:val="24"/>
          <w:szCs w:val="24"/>
          <w:lang w:eastAsia="en-GB"/>
        </w:rPr>
      </w:pPr>
    </w:p>
    <w:p w:rsidR="00487C90" w:rsidRPr="004951E9" w:rsidRDefault="00293E4F" w:rsidP="00487C90">
      <w:pPr>
        <w:shd w:val="clear" w:color="auto" w:fill="FFFFFF"/>
        <w:rPr>
          <w:rFonts w:ascii="Arial" w:hAnsi="Arial" w:cs="Arial"/>
          <w:color w:val="3B3835"/>
          <w:sz w:val="22"/>
          <w:szCs w:val="22"/>
          <w:lang w:eastAsia="en-GB"/>
        </w:rPr>
      </w:pPr>
      <w:r>
        <w:rPr>
          <w:rFonts w:ascii="Arial" w:hAnsi="Arial" w:cs="Arial"/>
          <w:color w:val="3B3835"/>
          <w:sz w:val="24"/>
          <w:szCs w:val="24"/>
          <w:lang w:eastAsia="en-GB"/>
        </w:rPr>
        <w:t xml:space="preserve">Fife Council provide an e-learning module on Oracle which Headteacher has completed and all staff can access as part of their professional learning. </w:t>
      </w:r>
      <w:r w:rsidR="00487C90" w:rsidRPr="004951E9">
        <w:rPr>
          <w:rFonts w:ascii="Arial" w:hAnsi="Arial" w:cs="Arial"/>
          <w:color w:val="3B3835"/>
          <w:sz w:val="22"/>
          <w:szCs w:val="22"/>
          <w:lang w:eastAsia="en-GB"/>
        </w:rPr>
        <w:t xml:space="preserve">All staff are expected to be responsible for their own professional learning and thus to complete </w:t>
      </w:r>
      <w:r>
        <w:rPr>
          <w:rFonts w:ascii="Arial" w:hAnsi="Arial" w:cs="Arial"/>
          <w:color w:val="3B3835"/>
          <w:sz w:val="22"/>
          <w:szCs w:val="22"/>
          <w:lang w:eastAsia="en-GB"/>
        </w:rPr>
        <w:t>professional reading, awareness raising and relevant</w:t>
      </w:r>
      <w:r w:rsidR="00487C90" w:rsidRPr="004951E9">
        <w:rPr>
          <w:rFonts w:ascii="Arial" w:hAnsi="Arial" w:cs="Arial"/>
          <w:color w:val="3B3835"/>
          <w:sz w:val="22"/>
          <w:szCs w:val="22"/>
          <w:lang w:eastAsia="en-GB"/>
        </w:rPr>
        <w:t xml:space="preserve"> training module</w:t>
      </w:r>
      <w:r>
        <w:rPr>
          <w:rFonts w:ascii="Arial" w:hAnsi="Arial" w:cs="Arial"/>
          <w:color w:val="3B3835"/>
          <w:sz w:val="22"/>
          <w:szCs w:val="22"/>
          <w:lang w:eastAsia="en-GB"/>
        </w:rPr>
        <w:t>s</w:t>
      </w:r>
      <w:r w:rsidR="00487C90" w:rsidRPr="004951E9">
        <w:rPr>
          <w:rFonts w:ascii="Arial" w:hAnsi="Arial" w:cs="Arial"/>
          <w:color w:val="3B3835"/>
          <w:sz w:val="22"/>
          <w:szCs w:val="22"/>
          <w:lang w:eastAsia="en-GB"/>
        </w:rPr>
        <w:t xml:space="preserve">. All new staff will be supported to </w:t>
      </w:r>
      <w:r>
        <w:rPr>
          <w:rFonts w:ascii="Arial" w:hAnsi="Arial" w:cs="Arial"/>
          <w:color w:val="3B3835"/>
          <w:sz w:val="22"/>
          <w:szCs w:val="22"/>
          <w:lang w:eastAsia="en-GB"/>
        </w:rPr>
        <w:t>learn about the duty of candour</w:t>
      </w:r>
      <w:r w:rsidR="00487C90" w:rsidRPr="004951E9">
        <w:rPr>
          <w:rFonts w:ascii="Arial" w:hAnsi="Arial" w:cs="Arial"/>
          <w:color w:val="3B3835"/>
          <w:sz w:val="22"/>
          <w:szCs w:val="22"/>
          <w:lang w:eastAsia="en-GB"/>
        </w:rPr>
        <w:t xml:space="preserve"> as part of their induction process.</w:t>
      </w:r>
    </w:p>
    <w:p w:rsidR="00487C90" w:rsidRPr="004951E9" w:rsidRDefault="00487C90" w:rsidP="00487C90">
      <w:p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Support will be provided for all serious incidents by the </w:t>
      </w:r>
      <w:r w:rsidR="00293E4F">
        <w:rPr>
          <w:rFonts w:ascii="Arial" w:hAnsi="Arial" w:cs="Arial"/>
          <w:color w:val="3B3835"/>
          <w:sz w:val="22"/>
          <w:szCs w:val="22"/>
          <w:lang w:eastAsia="en-GB"/>
        </w:rPr>
        <w:t>Headteacher</w:t>
      </w:r>
      <w:r w:rsidRPr="004951E9">
        <w:rPr>
          <w:rFonts w:ascii="Arial" w:hAnsi="Arial" w:cs="Arial"/>
          <w:color w:val="3B3835"/>
          <w:sz w:val="22"/>
          <w:szCs w:val="22"/>
          <w:lang w:eastAsia="en-GB"/>
        </w:rPr>
        <w:t>. Staff can also access confidential coun</w:t>
      </w:r>
      <w:r w:rsidR="00050A41" w:rsidRPr="004951E9">
        <w:rPr>
          <w:rFonts w:ascii="Arial" w:hAnsi="Arial" w:cs="Arial"/>
          <w:color w:val="3B3835"/>
          <w:sz w:val="22"/>
          <w:szCs w:val="22"/>
          <w:lang w:eastAsia="en-GB"/>
        </w:rPr>
        <w:t xml:space="preserve">selling via Occupational Health through a self-referral or their line managers. </w:t>
      </w:r>
    </w:p>
    <w:p w:rsidR="00050A41" w:rsidRPr="004951E9" w:rsidRDefault="00050A41" w:rsidP="00487C90">
      <w:pPr>
        <w:shd w:val="clear" w:color="auto" w:fill="FFFFFF"/>
        <w:rPr>
          <w:rFonts w:ascii="Arial" w:hAnsi="Arial" w:cs="Arial"/>
          <w:color w:val="3B3835"/>
          <w:sz w:val="22"/>
          <w:szCs w:val="22"/>
          <w:lang w:eastAsia="en-GB"/>
        </w:rPr>
      </w:pPr>
    </w:p>
    <w:p w:rsidR="00050A41" w:rsidRPr="004951E9" w:rsidRDefault="00050A41" w:rsidP="00487C90">
      <w:pPr>
        <w:shd w:val="clear" w:color="auto" w:fill="FFFFFF"/>
        <w:rPr>
          <w:rFonts w:ascii="Arial" w:hAnsi="Arial" w:cs="Arial"/>
          <w:b/>
          <w:color w:val="3B3835"/>
          <w:sz w:val="22"/>
          <w:szCs w:val="22"/>
          <w:u w:val="single"/>
          <w:lang w:eastAsia="en-GB"/>
        </w:rPr>
      </w:pPr>
      <w:r w:rsidRPr="004951E9">
        <w:rPr>
          <w:rFonts w:ascii="Arial" w:hAnsi="Arial" w:cs="Arial"/>
          <w:b/>
          <w:color w:val="3B3835"/>
          <w:sz w:val="22"/>
          <w:szCs w:val="22"/>
          <w:u w:val="single"/>
          <w:lang w:eastAsia="en-GB"/>
        </w:rPr>
        <w:t>Monitoring</w:t>
      </w:r>
    </w:p>
    <w:p w:rsidR="00050A41" w:rsidRDefault="00050A41" w:rsidP="00487C90">
      <w:pPr>
        <w:shd w:val="clear" w:color="auto" w:fill="FFFFFF"/>
        <w:rPr>
          <w:rFonts w:ascii="Arial" w:hAnsi="Arial" w:cs="Arial"/>
          <w:color w:val="3B3835"/>
          <w:sz w:val="22"/>
          <w:szCs w:val="22"/>
          <w:lang w:eastAsia="en-GB"/>
        </w:rPr>
      </w:pPr>
      <w:r w:rsidRPr="004951E9">
        <w:rPr>
          <w:rFonts w:ascii="Arial" w:hAnsi="Arial" w:cs="Arial"/>
          <w:color w:val="3B3835"/>
          <w:sz w:val="22"/>
          <w:szCs w:val="22"/>
          <w:lang w:eastAsia="en-GB"/>
        </w:rPr>
        <w:t xml:space="preserve">Compliance with the implementation of this policy will be monitored and audited by the Senior Leadership Team and it will be reviewed and updated as necessary.  </w:t>
      </w:r>
    </w:p>
    <w:p w:rsidR="00293E4F" w:rsidRDefault="00293E4F" w:rsidP="00487C90">
      <w:pPr>
        <w:shd w:val="clear" w:color="auto" w:fill="FFFFFF"/>
        <w:rPr>
          <w:rFonts w:ascii="Arial" w:hAnsi="Arial" w:cs="Arial"/>
          <w:color w:val="3B3835"/>
          <w:sz w:val="22"/>
          <w:szCs w:val="22"/>
          <w:lang w:eastAsia="en-GB"/>
        </w:rPr>
      </w:pPr>
    </w:p>
    <w:p w:rsidR="00293E4F" w:rsidRPr="004951E9" w:rsidRDefault="00293E4F" w:rsidP="00487C90">
      <w:pPr>
        <w:shd w:val="clear" w:color="auto" w:fill="FFFFFF"/>
        <w:rPr>
          <w:rFonts w:ascii="Arial" w:hAnsi="Arial" w:cs="Arial"/>
          <w:color w:val="3B3835"/>
          <w:sz w:val="22"/>
          <w:szCs w:val="22"/>
          <w:lang w:eastAsia="en-GB"/>
        </w:rPr>
      </w:pPr>
      <w:r>
        <w:rPr>
          <w:rFonts w:ascii="Arial" w:hAnsi="Arial" w:cs="Arial"/>
          <w:color w:val="3B3835"/>
          <w:sz w:val="22"/>
          <w:szCs w:val="22"/>
          <w:lang w:eastAsia="en-GB"/>
        </w:rPr>
        <w:t>August 2022</w:t>
      </w:r>
      <w:bookmarkStart w:id="0" w:name="_GoBack"/>
      <w:bookmarkEnd w:id="0"/>
    </w:p>
    <w:p w:rsidR="00FF2C31" w:rsidRPr="00F92A5F" w:rsidRDefault="00FF2C31" w:rsidP="00FF2C31">
      <w:pPr>
        <w:rPr>
          <w:rFonts w:ascii="Comic Sans MS" w:hAnsi="Comic Sans MS"/>
          <w:b/>
          <w:sz w:val="24"/>
          <w:szCs w:val="24"/>
          <w:lang w:val="en-US"/>
        </w:rPr>
      </w:pPr>
    </w:p>
    <w:p w:rsidR="00050A41" w:rsidRPr="00F92A5F" w:rsidRDefault="00050A41" w:rsidP="00FF2C31">
      <w:pPr>
        <w:rPr>
          <w:rFonts w:ascii="Comic Sans MS" w:hAnsi="Comic Sans MS"/>
          <w:b/>
          <w:sz w:val="24"/>
          <w:szCs w:val="24"/>
          <w:lang w:val="en-US"/>
        </w:rPr>
      </w:pPr>
    </w:p>
    <w:p w:rsidR="00050A41" w:rsidRPr="00F92A5F" w:rsidRDefault="00050A41" w:rsidP="00FF2C31">
      <w:pPr>
        <w:rPr>
          <w:rFonts w:ascii="Comic Sans MS" w:hAnsi="Comic Sans MS"/>
          <w:b/>
          <w:sz w:val="24"/>
          <w:szCs w:val="24"/>
          <w:lang w:val="en-US"/>
        </w:rPr>
      </w:pPr>
    </w:p>
    <w:p w:rsidR="00487C90" w:rsidRPr="00F92A5F" w:rsidRDefault="00487C90" w:rsidP="00FF2C31">
      <w:pPr>
        <w:rPr>
          <w:rFonts w:ascii="Comic Sans MS" w:hAnsi="Comic Sans MS"/>
          <w:b/>
          <w:sz w:val="24"/>
          <w:szCs w:val="24"/>
          <w:lang w:val="en-US"/>
        </w:rPr>
      </w:pPr>
      <w:r w:rsidRPr="00F92A5F">
        <w:rPr>
          <w:rFonts w:ascii="Comic Sans MS" w:hAnsi="Comic Sans MS"/>
          <w:b/>
          <w:sz w:val="24"/>
          <w:szCs w:val="24"/>
          <w:lang w:val="en-US"/>
        </w:rPr>
        <w:t xml:space="preserve"> </w:t>
      </w:r>
    </w:p>
    <w:p w:rsidR="00487C90" w:rsidRPr="00F92A5F" w:rsidRDefault="00487C90" w:rsidP="00FF2C31">
      <w:pPr>
        <w:rPr>
          <w:rFonts w:ascii="Comic Sans MS" w:hAnsi="Comic Sans MS"/>
          <w:b/>
          <w:sz w:val="24"/>
          <w:szCs w:val="24"/>
          <w:lang w:val="en-US"/>
        </w:rPr>
      </w:pPr>
    </w:p>
    <w:sectPr w:rsidR="00487C90" w:rsidRPr="00F92A5F" w:rsidSect="00BF01BE">
      <w:footerReference w:type="default" r:id="rId10"/>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86" w:rsidRDefault="00EF7086">
      <w:r>
        <w:separator/>
      </w:r>
    </w:p>
  </w:endnote>
  <w:endnote w:type="continuationSeparator" w:id="0">
    <w:p w:rsidR="00EF7086" w:rsidRDefault="00EF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 Primary Rg">
    <w:altName w:val="Calibri"/>
    <w:panose1 w:val="0200060602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27" w:rsidRPr="00D17585" w:rsidRDefault="00995B27">
    <w:pPr>
      <w:pStyle w:val="Footer"/>
      <w:jc w:val="center"/>
      <w:rPr>
        <w:rFonts w:ascii="Calibri Light" w:hAnsi="Calibri Light"/>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86" w:rsidRDefault="00EF7086">
      <w:r>
        <w:separator/>
      </w:r>
    </w:p>
  </w:footnote>
  <w:footnote w:type="continuationSeparator" w:id="0">
    <w:p w:rsidR="00EF7086" w:rsidRDefault="00EF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1C7"/>
    <w:multiLevelType w:val="hybridMultilevel"/>
    <w:tmpl w:val="A434C784"/>
    <w:lvl w:ilvl="0" w:tplc="37F879EC">
      <w:numFmt w:val="bullet"/>
      <w:lvlText w:val=""/>
      <w:lvlJc w:val="left"/>
      <w:pPr>
        <w:ind w:left="1080" w:hanging="360"/>
      </w:pPr>
      <w:rPr>
        <w:rFonts w:ascii="Symbol" w:eastAsia="Times New Roman" w:hAnsi="Symbol"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187505"/>
    <w:multiLevelType w:val="hybridMultilevel"/>
    <w:tmpl w:val="0D6E76D0"/>
    <w:lvl w:ilvl="0" w:tplc="08090003">
      <w:start w:val="1"/>
      <w:numFmt w:val="bullet"/>
      <w:lvlText w:val="o"/>
      <w:lvlJc w:val="left"/>
      <w:pPr>
        <w:ind w:left="1080" w:hanging="360"/>
      </w:pPr>
      <w:rPr>
        <w:rFonts w:ascii="Courier New" w:hAnsi="Courier New" w:cs="Courier New"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AF2DC4"/>
    <w:multiLevelType w:val="hybridMultilevel"/>
    <w:tmpl w:val="C45800DA"/>
    <w:lvl w:ilvl="0" w:tplc="08090003">
      <w:start w:val="1"/>
      <w:numFmt w:val="bullet"/>
      <w:lvlText w:val="o"/>
      <w:lvlJc w:val="left"/>
      <w:pPr>
        <w:ind w:left="1080" w:hanging="360"/>
      </w:pPr>
      <w:rPr>
        <w:rFonts w:ascii="Courier New" w:hAnsi="Courier New" w:cs="Courier New"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045AE6"/>
    <w:multiLevelType w:val="hybridMultilevel"/>
    <w:tmpl w:val="2750AF56"/>
    <w:lvl w:ilvl="0" w:tplc="8F0409C4">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2BED518E"/>
    <w:multiLevelType w:val="hybridMultilevel"/>
    <w:tmpl w:val="0DE67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FA2EDC"/>
    <w:multiLevelType w:val="hybridMultilevel"/>
    <w:tmpl w:val="D376F654"/>
    <w:lvl w:ilvl="0" w:tplc="37F879EC">
      <w:numFmt w:val="bullet"/>
      <w:lvlText w:val=""/>
      <w:lvlJc w:val="left"/>
      <w:pPr>
        <w:ind w:left="1080" w:hanging="360"/>
      </w:pPr>
      <w:rPr>
        <w:rFonts w:ascii="Symbol" w:eastAsia="Times New Roman" w:hAnsi="Symbol"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DB4587"/>
    <w:multiLevelType w:val="multilevel"/>
    <w:tmpl w:val="22E88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3126DC"/>
    <w:multiLevelType w:val="hybridMultilevel"/>
    <w:tmpl w:val="DDCA4028"/>
    <w:lvl w:ilvl="0" w:tplc="37F879EC">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73B69"/>
    <w:multiLevelType w:val="hybridMultilevel"/>
    <w:tmpl w:val="06F419C8"/>
    <w:lvl w:ilvl="0" w:tplc="08090001">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7B4925"/>
    <w:multiLevelType w:val="hybridMultilevel"/>
    <w:tmpl w:val="EAB0F0FA"/>
    <w:lvl w:ilvl="0" w:tplc="37F879EC">
      <w:numFmt w:val="bullet"/>
      <w:lvlText w:val=""/>
      <w:lvlJc w:val="left"/>
      <w:pPr>
        <w:ind w:left="1080" w:hanging="360"/>
      </w:pPr>
      <w:rPr>
        <w:rFonts w:ascii="Symbol" w:eastAsia="Times New Roman" w:hAnsi="Symbol"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0D3DAE"/>
    <w:multiLevelType w:val="hybridMultilevel"/>
    <w:tmpl w:val="FD2AF176"/>
    <w:lvl w:ilvl="0" w:tplc="37F879EC">
      <w:numFmt w:val="bullet"/>
      <w:lvlText w:val=""/>
      <w:lvlJc w:val="left"/>
      <w:pPr>
        <w:ind w:left="1080" w:hanging="360"/>
      </w:pPr>
      <w:rPr>
        <w:rFonts w:ascii="Symbol" w:eastAsia="Times New Roman" w:hAnsi="Symbol"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7B764D"/>
    <w:multiLevelType w:val="hybridMultilevel"/>
    <w:tmpl w:val="7882AC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192377"/>
    <w:multiLevelType w:val="hybridMultilevel"/>
    <w:tmpl w:val="6D66509C"/>
    <w:lvl w:ilvl="0" w:tplc="37F879EC">
      <w:numFmt w:val="bullet"/>
      <w:lvlText w:val=""/>
      <w:lvlJc w:val="left"/>
      <w:pPr>
        <w:ind w:left="1080" w:hanging="360"/>
      </w:pPr>
      <w:rPr>
        <w:rFonts w:ascii="Symbol" w:eastAsia="Times New Roman" w:hAnsi="Symbol"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1C57B1"/>
    <w:multiLevelType w:val="hybridMultilevel"/>
    <w:tmpl w:val="D3FE6B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2B7636"/>
    <w:multiLevelType w:val="hybridMultilevel"/>
    <w:tmpl w:val="A3743DD8"/>
    <w:lvl w:ilvl="0" w:tplc="0809000F">
      <w:start w:val="1"/>
      <w:numFmt w:val="decimal"/>
      <w:lvlText w:val="%1."/>
      <w:lvlJc w:val="left"/>
      <w:pPr>
        <w:ind w:left="720" w:hanging="360"/>
      </w:pPr>
      <w:rPr>
        <w:rFonts w:hint="default"/>
        <w:b/>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839E8"/>
    <w:multiLevelType w:val="hybridMultilevel"/>
    <w:tmpl w:val="6DCA5408"/>
    <w:lvl w:ilvl="0" w:tplc="AD564098">
      <w:start w:val="1"/>
      <w:numFmt w:val="lowerLetter"/>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6" w15:restartNumberingAfterBreak="0">
    <w:nsid w:val="60626BB9"/>
    <w:multiLevelType w:val="hybridMultilevel"/>
    <w:tmpl w:val="AE9E784E"/>
    <w:lvl w:ilvl="0" w:tplc="08090003">
      <w:start w:val="1"/>
      <w:numFmt w:val="bullet"/>
      <w:lvlText w:val="o"/>
      <w:lvlJc w:val="left"/>
      <w:pPr>
        <w:ind w:left="1080" w:hanging="360"/>
      </w:pPr>
      <w:rPr>
        <w:rFonts w:ascii="Courier New" w:hAnsi="Courier New" w:cs="Courier New"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8D5B0A"/>
    <w:multiLevelType w:val="hybridMultilevel"/>
    <w:tmpl w:val="8E76DC48"/>
    <w:lvl w:ilvl="0" w:tplc="08090003">
      <w:start w:val="1"/>
      <w:numFmt w:val="bullet"/>
      <w:lvlText w:val="o"/>
      <w:lvlJc w:val="left"/>
      <w:pPr>
        <w:ind w:left="1080" w:hanging="360"/>
      </w:pPr>
      <w:rPr>
        <w:rFonts w:ascii="Courier New" w:hAnsi="Courier New" w:cs="Courier New"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995339"/>
    <w:multiLevelType w:val="hybridMultilevel"/>
    <w:tmpl w:val="AB60FA8E"/>
    <w:lvl w:ilvl="0" w:tplc="37F879EC">
      <w:numFmt w:val="bullet"/>
      <w:lvlText w:val=""/>
      <w:lvlJc w:val="left"/>
      <w:pPr>
        <w:ind w:left="1080" w:hanging="360"/>
      </w:pPr>
      <w:rPr>
        <w:rFonts w:ascii="Symbol" w:eastAsia="Times New Roman" w:hAnsi="Symbol"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280B4F"/>
    <w:multiLevelType w:val="hybridMultilevel"/>
    <w:tmpl w:val="F8AA46D6"/>
    <w:lvl w:ilvl="0" w:tplc="08090001">
      <w:start w:val="1"/>
      <w:numFmt w:val="bullet"/>
      <w:lvlText w:val=""/>
      <w:lvlJc w:val="left"/>
      <w:pPr>
        <w:ind w:left="1130" w:hanging="360"/>
      </w:pPr>
      <w:rPr>
        <w:rFonts w:ascii="Symbol" w:hAnsi="Symbol"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0" w15:restartNumberingAfterBreak="0">
    <w:nsid w:val="749126C9"/>
    <w:multiLevelType w:val="hybridMultilevel"/>
    <w:tmpl w:val="D260645C"/>
    <w:lvl w:ilvl="0" w:tplc="0809000F">
      <w:start w:val="1"/>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1" w15:restartNumberingAfterBreak="0">
    <w:nsid w:val="759479C2"/>
    <w:multiLevelType w:val="hybridMultilevel"/>
    <w:tmpl w:val="0B88CD5A"/>
    <w:lvl w:ilvl="0" w:tplc="F0FC83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13"/>
  </w:num>
  <w:num w:numId="5">
    <w:abstractNumId w:val="7"/>
  </w:num>
  <w:num w:numId="6">
    <w:abstractNumId w:val="18"/>
  </w:num>
  <w:num w:numId="7">
    <w:abstractNumId w:val="12"/>
  </w:num>
  <w:num w:numId="8">
    <w:abstractNumId w:val="5"/>
  </w:num>
  <w:num w:numId="9">
    <w:abstractNumId w:val="9"/>
  </w:num>
  <w:num w:numId="10">
    <w:abstractNumId w:val="0"/>
  </w:num>
  <w:num w:numId="11">
    <w:abstractNumId w:val="10"/>
  </w:num>
  <w:num w:numId="12">
    <w:abstractNumId w:val="21"/>
  </w:num>
  <w:num w:numId="13">
    <w:abstractNumId w:val="20"/>
  </w:num>
  <w:num w:numId="14">
    <w:abstractNumId w:val="19"/>
  </w:num>
  <w:num w:numId="15">
    <w:abstractNumId w:val="15"/>
  </w:num>
  <w:num w:numId="16">
    <w:abstractNumId w:val="3"/>
  </w:num>
  <w:num w:numId="17">
    <w:abstractNumId w:val="4"/>
  </w:num>
  <w:num w:numId="18">
    <w:abstractNumId w:val="2"/>
  </w:num>
  <w:num w:numId="19">
    <w:abstractNumId w:val="8"/>
  </w:num>
  <w:num w:numId="20">
    <w:abstractNumId w:val="17"/>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c6,#0f9,#6f9,#cfc,#6cf,#6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D1"/>
    <w:rsid w:val="00006CD1"/>
    <w:rsid w:val="00007005"/>
    <w:rsid w:val="00050A41"/>
    <w:rsid w:val="0005268E"/>
    <w:rsid w:val="0005683F"/>
    <w:rsid w:val="00082B89"/>
    <w:rsid w:val="000A31EB"/>
    <w:rsid w:val="000B179F"/>
    <w:rsid w:val="000B4919"/>
    <w:rsid w:val="000C289B"/>
    <w:rsid w:val="000C6CD6"/>
    <w:rsid w:val="000D27C8"/>
    <w:rsid w:val="000E027F"/>
    <w:rsid w:val="00123855"/>
    <w:rsid w:val="00172104"/>
    <w:rsid w:val="001B18D5"/>
    <w:rsid w:val="001B4FB3"/>
    <w:rsid w:val="001F7BB5"/>
    <w:rsid w:val="002839DA"/>
    <w:rsid w:val="00293E4F"/>
    <w:rsid w:val="002A3312"/>
    <w:rsid w:val="002B2439"/>
    <w:rsid w:val="002B50D0"/>
    <w:rsid w:val="00303944"/>
    <w:rsid w:val="003046E1"/>
    <w:rsid w:val="00342400"/>
    <w:rsid w:val="00346547"/>
    <w:rsid w:val="00374F3C"/>
    <w:rsid w:val="003A4535"/>
    <w:rsid w:val="003A5AA2"/>
    <w:rsid w:val="003A69C4"/>
    <w:rsid w:val="003A7059"/>
    <w:rsid w:val="003B186F"/>
    <w:rsid w:val="003C7EDD"/>
    <w:rsid w:val="003E6773"/>
    <w:rsid w:val="003F7FF6"/>
    <w:rsid w:val="0043240E"/>
    <w:rsid w:val="00434285"/>
    <w:rsid w:val="00447C55"/>
    <w:rsid w:val="00473E51"/>
    <w:rsid w:val="0048252D"/>
    <w:rsid w:val="00487C90"/>
    <w:rsid w:val="0049146C"/>
    <w:rsid w:val="004951E9"/>
    <w:rsid w:val="004A73AB"/>
    <w:rsid w:val="0051400A"/>
    <w:rsid w:val="00557EAA"/>
    <w:rsid w:val="00572F07"/>
    <w:rsid w:val="00582940"/>
    <w:rsid w:val="0058321D"/>
    <w:rsid w:val="005F1D43"/>
    <w:rsid w:val="00613015"/>
    <w:rsid w:val="006336FC"/>
    <w:rsid w:val="00670CB7"/>
    <w:rsid w:val="00683077"/>
    <w:rsid w:val="00697CF3"/>
    <w:rsid w:val="006A2A94"/>
    <w:rsid w:val="006B123E"/>
    <w:rsid w:val="006D0481"/>
    <w:rsid w:val="006D2AB0"/>
    <w:rsid w:val="006E4D69"/>
    <w:rsid w:val="006E5B6C"/>
    <w:rsid w:val="006F5BC8"/>
    <w:rsid w:val="006F5DD2"/>
    <w:rsid w:val="00704E76"/>
    <w:rsid w:val="00720FB9"/>
    <w:rsid w:val="007244F7"/>
    <w:rsid w:val="00784104"/>
    <w:rsid w:val="007C54BB"/>
    <w:rsid w:val="00800CD9"/>
    <w:rsid w:val="00816BD2"/>
    <w:rsid w:val="00864AA9"/>
    <w:rsid w:val="00866DD4"/>
    <w:rsid w:val="00884BC4"/>
    <w:rsid w:val="00885C17"/>
    <w:rsid w:val="008869E5"/>
    <w:rsid w:val="00887F08"/>
    <w:rsid w:val="008E3C87"/>
    <w:rsid w:val="008E74F1"/>
    <w:rsid w:val="009013C5"/>
    <w:rsid w:val="00944F75"/>
    <w:rsid w:val="00980646"/>
    <w:rsid w:val="009956D3"/>
    <w:rsid w:val="00995B27"/>
    <w:rsid w:val="009F5B2D"/>
    <w:rsid w:val="009F74E5"/>
    <w:rsid w:val="00A00F44"/>
    <w:rsid w:val="00A176B8"/>
    <w:rsid w:val="00A3167E"/>
    <w:rsid w:val="00A343DF"/>
    <w:rsid w:val="00A43A4D"/>
    <w:rsid w:val="00A47E07"/>
    <w:rsid w:val="00A52C4D"/>
    <w:rsid w:val="00A640E3"/>
    <w:rsid w:val="00A6629F"/>
    <w:rsid w:val="00A856B4"/>
    <w:rsid w:val="00A90487"/>
    <w:rsid w:val="00AB48F9"/>
    <w:rsid w:val="00B01C1F"/>
    <w:rsid w:val="00B022EF"/>
    <w:rsid w:val="00B10F4C"/>
    <w:rsid w:val="00B50FCD"/>
    <w:rsid w:val="00B674FE"/>
    <w:rsid w:val="00B82CEA"/>
    <w:rsid w:val="00B84CF9"/>
    <w:rsid w:val="00BA44E6"/>
    <w:rsid w:val="00BB3C40"/>
    <w:rsid w:val="00BC66BC"/>
    <w:rsid w:val="00BF01BE"/>
    <w:rsid w:val="00C32881"/>
    <w:rsid w:val="00C469FB"/>
    <w:rsid w:val="00C734E1"/>
    <w:rsid w:val="00C76461"/>
    <w:rsid w:val="00CA148F"/>
    <w:rsid w:val="00CB0FEE"/>
    <w:rsid w:val="00CB32E9"/>
    <w:rsid w:val="00CB761C"/>
    <w:rsid w:val="00CC639B"/>
    <w:rsid w:val="00CF180D"/>
    <w:rsid w:val="00D076C9"/>
    <w:rsid w:val="00D1635E"/>
    <w:rsid w:val="00D168E0"/>
    <w:rsid w:val="00D17585"/>
    <w:rsid w:val="00D20CC5"/>
    <w:rsid w:val="00D45526"/>
    <w:rsid w:val="00D574F1"/>
    <w:rsid w:val="00D7648E"/>
    <w:rsid w:val="00DA3B7F"/>
    <w:rsid w:val="00DA50D7"/>
    <w:rsid w:val="00E01020"/>
    <w:rsid w:val="00E04F8C"/>
    <w:rsid w:val="00E51E58"/>
    <w:rsid w:val="00E7689F"/>
    <w:rsid w:val="00ED7D4E"/>
    <w:rsid w:val="00EF20E8"/>
    <w:rsid w:val="00EF7086"/>
    <w:rsid w:val="00F10B07"/>
    <w:rsid w:val="00F10D74"/>
    <w:rsid w:val="00F13981"/>
    <w:rsid w:val="00F20826"/>
    <w:rsid w:val="00F4045D"/>
    <w:rsid w:val="00F6310F"/>
    <w:rsid w:val="00F74A65"/>
    <w:rsid w:val="00F74C07"/>
    <w:rsid w:val="00F92A5F"/>
    <w:rsid w:val="00F932C5"/>
    <w:rsid w:val="00F95A52"/>
    <w:rsid w:val="00FD02C7"/>
    <w:rsid w:val="00FE35A4"/>
    <w:rsid w:val="00FF0CE4"/>
    <w:rsid w:val="00FF2C31"/>
    <w:rsid w:val="00FF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6,#0f9,#6f9,#cfc,#6cf,#6ff"/>
    </o:shapedefaults>
    <o:shapelayout v:ext="edit">
      <o:idmap v:ext="edit" data="1"/>
    </o:shapelayout>
  </w:shapeDefaults>
  <w:decimalSymbol w:val="."/>
  <w:listSeparator w:val=","/>
  <w14:docId w14:val="2D146332"/>
  <w15:docId w15:val="{971A72E1-E6EA-44F3-A3F8-954896F6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3B7F"/>
    <w:rPr>
      <w:lang w:eastAsia="en-US"/>
    </w:rPr>
  </w:style>
  <w:style w:type="paragraph" w:styleId="Heading1">
    <w:name w:val="heading 1"/>
    <w:basedOn w:val="Normal"/>
    <w:next w:val="Normal"/>
    <w:qFormat/>
    <w:rsid w:val="00DA3B7F"/>
    <w:pPr>
      <w:keepNext/>
      <w:ind w:left="142" w:hanging="142"/>
      <w:outlineLvl w:val="0"/>
    </w:pPr>
    <w:rPr>
      <w:rFonts w:ascii="Arial" w:hAnsi="Arial"/>
      <w:b/>
      <w:sz w:val="24"/>
    </w:rPr>
  </w:style>
  <w:style w:type="paragraph" w:styleId="Heading2">
    <w:name w:val="heading 2"/>
    <w:basedOn w:val="Normal"/>
    <w:next w:val="Normal"/>
    <w:qFormat/>
    <w:rsid w:val="00DA3B7F"/>
    <w:pPr>
      <w:keepNext/>
      <w:outlineLvl w:val="1"/>
    </w:pPr>
    <w:rPr>
      <w:rFonts w:ascii="Comic Sans MS" w:hAnsi="Comic Sans MS"/>
      <w:b/>
      <w:sz w:val="24"/>
    </w:rPr>
  </w:style>
  <w:style w:type="paragraph" w:styleId="Heading3">
    <w:name w:val="heading 3"/>
    <w:basedOn w:val="Normal"/>
    <w:next w:val="Normal"/>
    <w:qFormat/>
    <w:rsid w:val="00DA3B7F"/>
    <w:pPr>
      <w:keepNext/>
      <w:jc w:val="center"/>
      <w:outlineLvl w:val="2"/>
    </w:pPr>
    <w:rPr>
      <w:rFonts w:ascii="Arial" w:hAnsi="Arial" w:cs="Arial"/>
      <w:b/>
      <w:bCs/>
      <w:sz w:val="24"/>
    </w:rPr>
  </w:style>
  <w:style w:type="paragraph" w:styleId="Heading4">
    <w:name w:val="heading 4"/>
    <w:basedOn w:val="Normal"/>
    <w:next w:val="Normal"/>
    <w:qFormat/>
    <w:rsid w:val="00DA3B7F"/>
    <w:pPr>
      <w:keepNext/>
      <w:jc w:val="center"/>
      <w:outlineLvl w:val="3"/>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3B7F"/>
    <w:pPr>
      <w:tabs>
        <w:tab w:val="center" w:pos="4153"/>
        <w:tab w:val="right" w:pos="8306"/>
      </w:tabs>
    </w:pPr>
  </w:style>
  <w:style w:type="paragraph" w:styleId="BodyText">
    <w:name w:val="Body Text"/>
    <w:basedOn w:val="Normal"/>
    <w:rsid w:val="00DA3B7F"/>
    <w:pPr>
      <w:jc w:val="center"/>
    </w:pPr>
    <w:rPr>
      <w:rFonts w:ascii="Arial" w:hAnsi="Arial"/>
      <w:color w:val="FFFFFF"/>
      <w:sz w:val="24"/>
      <w:lang w:val="en-US"/>
    </w:rPr>
  </w:style>
  <w:style w:type="paragraph" w:styleId="Footer">
    <w:name w:val="footer"/>
    <w:basedOn w:val="Normal"/>
    <w:rsid w:val="00DA3B7F"/>
    <w:pPr>
      <w:tabs>
        <w:tab w:val="center" w:pos="4153"/>
        <w:tab w:val="right" w:pos="8306"/>
      </w:tabs>
    </w:pPr>
  </w:style>
  <w:style w:type="paragraph" w:styleId="BalloonText">
    <w:name w:val="Balloon Text"/>
    <w:basedOn w:val="Normal"/>
    <w:semiHidden/>
    <w:rsid w:val="00DA3B7F"/>
    <w:rPr>
      <w:rFonts w:ascii="Tahoma" w:hAnsi="Tahoma" w:cs="Tahoma"/>
      <w:sz w:val="16"/>
      <w:szCs w:val="16"/>
    </w:rPr>
  </w:style>
  <w:style w:type="character" w:customStyle="1" w:styleId="HeaderChar">
    <w:name w:val="Header Char"/>
    <w:link w:val="Header"/>
    <w:rsid w:val="00704E76"/>
    <w:rPr>
      <w:lang w:eastAsia="en-US"/>
    </w:rPr>
  </w:style>
  <w:style w:type="paragraph" w:styleId="BodyTextIndent">
    <w:name w:val="Body Text Indent"/>
    <w:basedOn w:val="Normal"/>
    <w:link w:val="BodyTextIndentChar"/>
    <w:unhideWhenUsed/>
    <w:rsid w:val="00980646"/>
    <w:pPr>
      <w:spacing w:after="120"/>
      <w:ind w:left="283"/>
    </w:pPr>
  </w:style>
  <w:style w:type="character" w:customStyle="1" w:styleId="BodyTextIndentChar">
    <w:name w:val="Body Text Indent Char"/>
    <w:link w:val="BodyTextIndent"/>
    <w:rsid w:val="00980646"/>
    <w:rPr>
      <w:lang w:eastAsia="en-US"/>
    </w:rPr>
  </w:style>
  <w:style w:type="table" w:styleId="TableGrid">
    <w:name w:val="Table Grid"/>
    <w:basedOn w:val="TableNormal"/>
    <w:uiPriority w:val="59"/>
    <w:rsid w:val="000D27C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6629F"/>
  </w:style>
  <w:style w:type="character" w:customStyle="1" w:styleId="FootnoteTextChar">
    <w:name w:val="Footnote Text Char"/>
    <w:basedOn w:val="DefaultParagraphFont"/>
    <w:link w:val="FootnoteText"/>
    <w:rsid w:val="00A6629F"/>
    <w:rPr>
      <w:lang w:eastAsia="en-US"/>
    </w:rPr>
  </w:style>
  <w:style w:type="character" w:styleId="FootnoteReference">
    <w:name w:val="footnote reference"/>
    <w:basedOn w:val="DefaultParagraphFont"/>
    <w:rsid w:val="00A6629F"/>
    <w:rPr>
      <w:vertAlign w:val="superscript"/>
    </w:rPr>
  </w:style>
  <w:style w:type="character" w:styleId="Hyperlink">
    <w:name w:val="Hyperlink"/>
    <w:basedOn w:val="DefaultParagraphFont"/>
    <w:unhideWhenUsed/>
    <w:rsid w:val="00293E4F"/>
    <w:rPr>
      <w:color w:val="0563C1" w:themeColor="hyperlink"/>
      <w:u w:val="single"/>
    </w:rPr>
  </w:style>
  <w:style w:type="character" w:styleId="UnresolvedMention">
    <w:name w:val="Unresolved Mention"/>
    <w:basedOn w:val="DefaultParagraphFont"/>
    <w:uiPriority w:val="99"/>
    <w:semiHidden/>
    <w:unhideWhenUsed/>
    <w:rsid w:val="00293E4F"/>
    <w:rPr>
      <w:color w:val="605E5C"/>
      <w:shd w:val="clear" w:color="auto" w:fill="E1DFDD"/>
    </w:rPr>
  </w:style>
  <w:style w:type="character" w:styleId="FollowedHyperlink">
    <w:name w:val="FollowedHyperlink"/>
    <w:basedOn w:val="DefaultParagraphFont"/>
    <w:semiHidden/>
    <w:unhideWhenUsed/>
    <w:rsid w:val="00293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48591">
      <w:bodyDiv w:val="1"/>
      <w:marLeft w:val="0"/>
      <w:marRight w:val="0"/>
      <w:marTop w:val="0"/>
      <w:marBottom w:val="0"/>
      <w:divBdr>
        <w:top w:val="none" w:sz="0" w:space="0" w:color="auto"/>
        <w:left w:val="none" w:sz="0" w:space="0" w:color="auto"/>
        <w:bottom w:val="none" w:sz="0" w:space="0" w:color="auto"/>
        <w:right w:val="none" w:sz="0" w:space="0" w:color="auto"/>
      </w:divBdr>
    </w:div>
    <w:div w:id="1073427124">
      <w:bodyDiv w:val="1"/>
      <w:marLeft w:val="0"/>
      <w:marRight w:val="0"/>
      <w:marTop w:val="0"/>
      <w:marBottom w:val="0"/>
      <w:divBdr>
        <w:top w:val="none" w:sz="0" w:space="0" w:color="auto"/>
        <w:left w:val="none" w:sz="0" w:space="0" w:color="auto"/>
        <w:bottom w:val="none" w:sz="0" w:space="0" w:color="auto"/>
        <w:right w:val="none" w:sz="0" w:space="0" w:color="auto"/>
      </w:divBdr>
    </w:div>
    <w:div w:id="1197963434">
      <w:bodyDiv w:val="1"/>
      <w:marLeft w:val="0"/>
      <w:marRight w:val="0"/>
      <w:marTop w:val="0"/>
      <w:marBottom w:val="0"/>
      <w:divBdr>
        <w:top w:val="none" w:sz="0" w:space="0" w:color="auto"/>
        <w:left w:val="none" w:sz="0" w:space="0" w:color="auto"/>
        <w:bottom w:val="none" w:sz="0" w:space="0" w:color="auto"/>
        <w:right w:val="none" w:sz="0" w:space="0" w:color="auto"/>
      </w:divBdr>
    </w:div>
    <w:div w:id="20794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reinspectorate.com/index.php/duty-of-cand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86497-6755-4280-994B-4E42D68F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Fife Council Education Service</vt:lpstr>
    </vt:vector>
  </TitlesOfParts>
  <Company>Fife Council</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Council Education Service</dc:title>
  <dc:creator>workstation</dc:creator>
  <cp:lastModifiedBy>Lucy Jess</cp:lastModifiedBy>
  <cp:revision>2</cp:revision>
  <cp:lastPrinted>2017-03-15T09:49:00Z</cp:lastPrinted>
  <dcterms:created xsi:type="dcterms:W3CDTF">2022-08-12T13:47:00Z</dcterms:created>
  <dcterms:modified xsi:type="dcterms:W3CDTF">2022-08-12T13:47:00Z</dcterms:modified>
</cp:coreProperties>
</file>