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F3FE1" w14:textId="5EEFCF20" w:rsidR="003B30CD" w:rsidRPr="00714530" w:rsidRDefault="00F636DB" w:rsidP="003B30CD">
      <w:pPr>
        <w:pStyle w:val="CM22"/>
        <w:spacing w:after="115"/>
        <w:jc w:val="center"/>
        <w:rPr>
          <w:rFonts w:ascii="Trebuchet MS" w:hAnsi="Trebuchet MS" w:cs="Avant Garde IT Cby BT"/>
          <w:b/>
          <w:bCs/>
          <w:color w:val="000000"/>
          <w:sz w:val="22"/>
          <w:szCs w:val="22"/>
          <w:u w:val="single"/>
        </w:rPr>
      </w:pPr>
      <w:r w:rsidRPr="00714530">
        <w:rPr>
          <w:rFonts w:ascii="Trebuchet MS" w:hAnsi="Trebuchet MS" w:cs="Avant Garde IT Cby BT"/>
          <w:b/>
          <w:bCs/>
          <w:color w:val="000000"/>
          <w:sz w:val="22"/>
          <w:szCs w:val="22"/>
          <w:u w:val="single"/>
        </w:rPr>
        <w:t>TEN PIECES</w:t>
      </w:r>
    </w:p>
    <w:p w14:paraId="1F6B9FC8" w14:textId="7EDD6B9B" w:rsidR="0017554F" w:rsidRPr="00714530" w:rsidRDefault="00F636DB" w:rsidP="00F636DB">
      <w:pPr>
        <w:pStyle w:val="Default"/>
        <w:rPr>
          <w:rFonts w:ascii="Trebuchet MS" w:hAnsi="Trebuchet MS"/>
          <w:b/>
          <w:sz w:val="22"/>
          <w:szCs w:val="22"/>
        </w:rPr>
      </w:pPr>
      <w:r w:rsidRPr="00714530">
        <w:rPr>
          <w:rFonts w:ascii="Trebuchet MS" w:hAnsi="Trebuchet MS"/>
          <w:b/>
          <w:sz w:val="22"/>
          <w:szCs w:val="22"/>
        </w:rPr>
        <w:tab/>
        <w:t>A BBC classical music and creativity initiative for British primary schools</w:t>
      </w:r>
    </w:p>
    <w:p w14:paraId="36B541A5" w14:textId="77777777" w:rsidR="008D1042" w:rsidRPr="00714530" w:rsidRDefault="008D1042" w:rsidP="00F636DB">
      <w:pPr>
        <w:pStyle w:val="Default"/>
        <w:rPr>
          <w:rFonts w:ascii="Trebuchet MS" w:hAnsi="Trebuchet MS"/>
          <w:b/>
          <w:sz w:val="22"/>
          <w:szCs w:val="22"/>
        </w:rPr>
      </w:pPr>
    </w:p>
    <w:tbl>
      <w:tblPr>
        <w:tblStyle w:val="TableGrid"/>
        <w:tblW w:w="9322" w:type="dxa"/>
        <w:tblLook w:val="04A0" w:firstRow="1" w:lastRow="0" w:firstColumn="1" w:lastColumn="0" w:noHBand="0" w:noVBand="1"/>
      </w:tblPr>
      <w:tblGrid>
        <w:gridCol w:w="3085"/>
        <w:gridCol w:w="6157"/>
        <w:gridCol w:w="80"/>
      </w:tblGrid>
      <w:tr w:rsidR="008D1042" w:rsidRPr="00714530" w14:paraId="7B4F6D17" w14:textId="77777777" w:rsidTr="00541EFF">
        <w:trPr>
          <w:trHeight w:val="254"/>
        </w:trPr>
        <w:tc>
          <w:tcPr>
            <w:tcW w:w="9322" w:type="dxa"/>
            <w:gridSpan w:val="3"/>
            <w:tcBorders>
              <w:top w:val="nil"/>
              <w:left w:val="nil"/>
              <w:right w:val="nil"/>
            </w:tcBorders>
            <w:shd w:val="clear" w:color="auto" w:fill="FF6600"/>
          </w:tcPr>
          <w:p w14:paraId="2A683895" w14:textId="44B8E27C" w:rsidR="008D1042" w:rsidRPr="00714530" w:rsidRDefault="00714530" w:rsidP="00BA7618">
            <w:pPr>
              <w:pStyle w:val="Default"/>
              <w:rPr>
                <w:rFonts w:asciiTheme="minorHAnsi" w:hAnsiTheme="minorHAnsi"/>
                <w:b/>
                <w:bCs/>
                <w:sz w:val="22"/>
                <w:szCs w:val="22"/>
              </w:rPr>
            </w:pPr>
            <w:r w:rsidRPr="00714530">
              <w:rPr>
                <w:rFonts w:asciiTheme="minorHAnsi" w:hAnsiTheme="minorHAnsi"/>
                <w:b/>
                <w:bCs/>
                <w:sz w:val="22"/>
                <w:szCs w:val="22"/>
              </w:rPr>
              <w:t xml:space="preserve">SIGN UP </w:t>
            </w:r>
          </w:p>
        </w:tc>
      </w:tr>
      <w:tr w:rsidR="008D1042" w:rsidRPr="00BA7618" w14:paraId="7BA118EB" w14:textId="77777777" w:rsidTr="00BA7618">
        <w:trPr>
          <w:gridAfter w:val="1"/>
          <w:wAfter w:w="80" w:type="dxa"/>
        </w:trPr>
        <w:tc>
          <w:tcPr>
            <w:tcW w:w="3085" w:type="dxa"/>
            <w:tcBorders>
              <w:left w:val="nil"/>
              <w:bottom w:val="nil"/>
            </w:tcBorders>
          </w:tcPr>
          <w:p w14:paraId="3118F7B4" w14:textId="313BCEA8" w:rsidR="008D1042" w:rsidRPr="00BA7618" w:rsidRDefault="008D1042" w:rsidP="00BA7618">
            <w:pPr>
              <w:pStyle w:val="Default"/>
              <w:rPr>
                <w:rFonts w:asciiTheme="minorHAnsi" w:hAnsiTheme="minorHAnsi"/>
                <w:b/>
                <w:bCs/>
                <w:sz w:val="22"/>
                <w:szCs w:val="22"/>
              </w:rPr>
            </w:pPr>
            <w:r w:rsidRPr="00BA7618">
              <w:rPr>
                <w:rFonts w:asciiTheme="minorHAnsi" w:hAnsiTheme="minorHAnsi"/>
                <w:b/>
                <w:bCs/>
                <w:sz w:val="22"/>
                <w:szCs w:val="22"/>
              </w:rPr>
              <w:t>April 2014</w:t>
            </w:r>
          </w:p>
        </w:tc>
        <w:tc>
          <w:tcPr>
            <w:tcW w:w="6157" w:type="dxa"/>
            <w:tcBorders>
              <w:bottom w:val="nil"/>
              <w:right w:val="nil"/>
            </w:tcBorders>
          </w:tcPr>
          <w:p w14:paraId="14E6F712" w14:textId="42BC2698" w:rsidR="008D1042" w:rsidRPr="00BA7618" w:rsidRDefault="00714530" w:rsidP="00541EFF">
            <w:pPr>
              <w:pStyle w:val="Default"/>
              <w:rPr>
                <w:rFonts w:asciiTheme="minorHAnsi" w:hAnsiTheme="minorHAnsi"/>
                <w:sz w:val="22"/>
                <w:szCs w:val="22"/>
              </w:rPr>
            </w:pPr>
            <w:r w:rsidRPr="00BA7618">
              <w:rPr>
                <w:rFonts w:asciiTheme="minorHAnsi" w:hAnsiTheme="minorHAnsi"/>
                <w:sz w:val="22"/>
                <w:szCs w:val="22"/>
              </w:rPr>
              <w:t xml:space="preserve">Delivery Partners </w:t>
            </w:r>
            <w:r w:rsidR="00541EFF">
              <w:rPr>
                <w:rFonts w:asciiTheme="minorHAnsi" w:hAnsiTheme="minorHAnsi"/>
                <w:sz w:val="22"/>
                <w:szCs w:val="22"/>
              </w:rPr>
              <w:t xml:space="preserve">should </w:t>
            </w:r>
            <w:r w:rsidRPr="00BA7618">
              <w:rPr>
                <w:rFonts w:asciiTheme="minorHAnsi" w:hAnsiTheme="minorHAnsi"/>
                <w:sz w:val="22"/>
                <w:szCs w:val="22"/>
              </w:rPr>
              <w:t>sign up for the Ten P</w:t>
            </w:r>
            <w:r w:rsidR="00541EFF">
              <w:rPr>
                <w:rFonts w:asciiTheme="minorHAnsi" w:hAnsiTheme="minorHAnsi"/>
                <w:sz w:val="22"/>
                <w:szCs w:val="22"/>
              </w:rPr>
              <w:t xml:space="preserve">ieces project before the launch, so their names and contact details can be listed on the Ten Pieces website </w:t>
            </w:r>
          </w:p>
        </w:tc>
      </w:tr>
      <w:tr w:rsidR="003B30CD" w:rsidRPr="00BA7618" w14:paraId="5B4BCDC7" w14:textId="77777777" w:rsidTr="00902AB2">
        <w:tc>
          <w:tcPr>
            <w:tcW w:w="9322" w:type="dxa"/>
            <w:gridSpan w:val="3"/>
            <w:tcBorders>
              <w:top w:val="nil"/>
              <w:left w:val="nil"/>
              <w:right w:val="nil"/>
            </w:tcBorders>
            <w:shd w:val="clear" w:color="auto" w:fill="3366FF"/>
          </w:tcPr>
          <w:p w14:paraId="471066FD" w14:textId="7C74D383" w:rsidR="003B30CD" w:rsidRPr="00BA7618" w:rsidRDefault="00902AB2" w:rsidP="00A10DF5">
            <w:pPr>
              <w:pStyle w:val="Default"/>
              <w:rPr>
                <w:rFonts w:asciiTheme="minorHAnsi" w:hAnsiTheme="minorHAnsi"/>
                <w:b/>
                <w:bCs/>
                <w:sz w:val="22"/>
                <w:szCs w:val="22"/>
              </w:rPr>
            </w:pPr>
            <w:r w:rsidRPr="00BA7618">
              <w:rPr>
                <w:rFonts w:asciiTheme="minorHAnsi" w:hAnsiTheme="minorHAnsi"/>
                <w:b/>
                <w:bCs/>
                <w:sz w:val="22"/>
                <w:szCs w:val="22"/>
              </w:rPr>
              <w:t>LAUNCH</w:t>
            </w:r>
          </w:p>
        </w:tc>
      </w:tr>
      <w:tr w:rsidR="003B30CD" w:rsidRPr="00BA7618" w14:paraId="2E1ABBD0" w14:textId="77777777" w:rsidTr="00541EFF">
        <w:trPr>
          <w:gridAfter w:val="1"/>
          <w:wAfter w:w="80" w:type="dxa"/>
        </w:trPr>
        <w:tc>
          <w:tcPr>
            <w:tcW w:w="3085" w:type="dxa"/>
            <w:tcBorders>
              <w:left w:val="nil"/>
              <w:bottom w:val="nil"/>
            </w:tcBorders>
          </w:tcPr>
          <w:p w14:paraId="06222B48" w14:textId="77777777" w:rsidR="003B30CD" w:rsidRPr="00BA7618" w:rsidRDefault="00A10DF5" w:rsidP="003B30CD">
            <w:pPr>
              <w:pStyle w:val="Default"/>
              <w:rPr>
                <w:rFonts w:asciiTheme="minorHAnsi" w:hAnsiTheme="minorHAnsi"/>
                <w:b/>
                <w:bCs/>
                <w:sz w:val="22"/>
                <w:szCs w:val="22"/>
              </w:rPr>
            </w:pPr>
            <w:r w:rsidRPr="00BA7618">
              <w:rPr>
                <w:rFonts w:asciiTheme="minorHAnsi" w:hAnsiTheme="minorHAnsi"/>
                <w:b/>
                <w:bCs/>
                <w:sz w:val="22"/>
                <w:szCs w:val="22"/>
              </w:rPr>
              <w:t>May</w:t>
            </w:r>
            <w:r w:rsidR="003B30CD" w:rsidRPr="00BA7618">
              <w:rPr>
                <w:rFonts w:asciiTheme="minorHAnsi" w:hAnsiTheme="minorHAnsi"/>
                <w:b/>
                <w:bCs/>
                <w:sz w:val="22"/>
                <w:szCs w:val="22"/>
              </w:rPr>
              <w:t xml:space="preserve"> 2014</w:t>
            </w:r>
          </w:p>
        </w:tc>
        <w:tc>
          <w:tcPr>
            <w:tcW w:w="6157" w:type="dxa"/>
            <w:tcBorders>
              <w:bottom w:val="nil"/>
              <w:right w:val="nil"/>
            </w:tcBorders>
          </w:tcPr>
          <w:p w14:paraId="724DC275" w14:textId="05028EA3" w:rsidR="00BA7618" w:rsidRPr="00BA7618" w:rsidRDefault="00541EFF" w:rsidP="00BA7618">
            <w:pPr>
              <w:pStyle w:val="Default"/>
              <w:rPr>
                <w:rFonts w:asciiTheme="minorHAnsi" w:hAnsiTheme="minorHAnsi"/>
                <w:sz w:val="22"/>
                <w:szCs w:val="22"/>
              </w:rPr>
            </w:pPr>
            <w:r>
              <w:rPr>
                <w:rFonts w:asciiTheme="minorHAnsi" w:hAnsiTheme="minorHAnsi"/>
                <w:sz w:val="22"/>
                <w:szCs w:val="22"/>
              </w:rPr>
              <w:t>The project launches</w:t>
            </w:r>
            <w:bookmarkStart w:id="0" w:name="_GoBack"/>
            <w:bookmarkEnd w:id="0"/>
            <w:r w:rsidR="00BA7618" w:rsidRPr="00BA7618">
              <w:rPr>
                <w:rFonts w:asciiTheme="minorHAnsi" w:hAnsiTheme="minorHAnsi"/>
                <w:sz w:val="22"/>
                <w:szCs w:val="22"/>
              </w:rPr>
              <w:t xml:space="preserve">, and the 10 pieces are announced. </w:t>
            </w:r>
          </w:p>
          <w:p w14:paraId="2C29E496" w14:textId="77777777" w:rsidR="00BA7618" w:rsidRPr="00BA7618" w:rsidRDefault="00BA7618" w:rsidP="00BA7618">
            <w:pPr>
              <w:pStyle w:val="Default"/>
              <w:rPr>
                <w:rFonts w:asciiTheme="minorHAnsi" w:hAnsiTheme="minorHAnsi"/>
                <w:sz w:val="22"/>
                <w:szCs w:val="22"/>
              </w:rPr>
            </w:pPr>
            <w:r w:rsidRPr="00BA7618">
              <w:rPr>
                <w:rFonts w:asciiTheme="minorHAnsi" w:hAnsiTheme="minorHAnsi"/>
                <w:sz w:val="22"/>
                <w:szCs w:val="22"/>
              </w:rPr>
              <w:t xml:space="preserve">Website up and running – where schools can sign up for the cinema screenings and newsletter, and find out which organisations in their area are involved.  (Delivery Partners taking part in the project from across the country will be listed, with links and contact names </w:t>
            </w:r>
            <w:proofErr w:type="spellStart"/>
            <w:r w:rsidRPr="00BA7618">
              <w:rPr>
                <w:rFonts w:asciiTheme="minorHAnsi" w:hAnsiTheme="minorHAnsi"/>
                <w:sz w:val="22"/>
                <w:szCs w:val="22"/>
              </w:rPr>
              <w:t>eg</w:t>
            </w:r>
            <w:proofErr w:type="spellEnd"/>
            <w:r w:rsidRPr="00BA7618">
              <w:rPr>
                <w:rFonts w:asciiTheme="minorHAnsi" w:hAnsiTheme="minorHAnsi"/>
                <w:sz w:val="22"/>
                <w:szCs w:val="22"/>
              </w:rPr>
              <w:t xml:space="preserve"> individual Music Education Hubs. </w:t>
            </w:r>
          </w:p>
          <w:p w14:paraId="63EA49B6" w14:textId="7CBC2983" w:rsidR="0017554F" w:rsidRPr="00BA7618" w:rsidRDefault="00BA7618" w:rsidP="00714530">
            <w:pPr>
              <w:pStyle w:val="Default"/>
              <w:rPr>
                <w:rFonts w:asciiTheme="minorHAnsi" w:hAnsiTheme="minorHAnsi"/>
                <w:sz w:val="22"/>
                <w:szCs w:val="22"/>
              </w:rPr>
            </w:pPr>
            <w:r w:rsidRPr="00BA7618">
              <w:rPr>
                <w:rFonts w:asciiTheme="minorHAnsi" w:hAnsiTheme="minorHAnsi"/>
                <w:sz w:val="22"/>
                <w:szCs w:val="22"/>
              </w:rPr>
              <w:t>Some resources will be available on the website, including information about the 10 pieces.  More will be added between May and October.</w:t>
            </w:r>
            <w:r w:rsidR="00714530" w:rsidRPr="00BA7618">
              <w:rPr>
                <w:rFonts w:asciiTheme="minorHAnsi" w:hAnsiTheme="minorHAnsi"/>
                <w:sz w:val="22"/>
                <w:szCs w:val="22"/>
              </w:rPr>
              <w:t xml:space="preserve"> </w:t>
            </w:r>
          </w:p>
        </w:tc>
      </w:tr>
      <w:tr w:rsidR="00902AB2" w:rsidRPr="00BA7618" w14:paraId="26A491B8" w14:textId="77777777" w:rsidTr="00541EFF">
        <w:trPr>
          <w:gridAfter w:val="1"/>
          <w:wAfter w:w="80" w:type="dxa"/>
        </w:trPr>
        <w:tc>
          <w:tcPr>
            <w:tcW w:w="9242" w:type="dxa"/>
            <w:gridSpan w:val="2"/>
            <w:tcBorders>
              <w:top w:val="nil"/>
              <w:left w:val="nil"/>
              <w:right w:val="nil"/>
            </w:tcBorders>
            <w:shd w:val="clear" w:color="auto" w:fill="00CCFF"/>
          </w:tcPr>
          <w:p w14:paraId="232391FE" w14:textId="0F5E5B2B" w:rsidR="00902AB2" w:rsidRPr="00BA7618" w:rsidRDefault="00902AB2" w:rsidP="00BA7618">
            <w:pPr>
              <w:pStyle w:val="Default"/>
              <w:rPr>
                <w:rFonts w:asciiTheme="minorHAnsi" w:hAnsiTheme="minorHAnsi"/>
                <w:b/>
                <w:bCs/>
                <w:color w:val="auto"/>
                <w:sz w:val="22"/>
                <w:szCs w:val="22"/>
              </w:rPr>
            </w:pPr>
            <w:r w:rsidRPr="00BA7618">
              <w:rPr>
                <w:rFonts w:asciiTheme="minorHAnsi" w:hAnsiTheme="minorHAnsi"/>
                <w:b/>
                <w:bCs/>
                <w:color w:val="auto"/>
                <w:sz w:val="22"/>
                <w:szCs w:val="22"/>
              </w:rPr>
              <w:t xml:space="preserve">PHASE 1 </w:t>
            </w:r>
            <w:r w:rsidR="00714530" w:rsidRPr="00BA7618">
              <w:rPr>
                <w:rFonts w:asciiTheme="minorHAnsi" w:hAnsiTheme="minorHAnsi"/>
                <w:b/>
                <w:bCs/>
                <w:color w:val="auto"/>
                <w:sz w:val="22"/>
                <w:szCs w:val="22"/>
              </w:rPr>
              <w:t>–</w:t>
            </w:r>
            <w:r w:rsidRPr="00BA7618">
              <w:rPr>
                <w:rFonts w:asciiTheme="minorHAnsi" w:hAnsiTheme="minorHAnsi"/>
                <w:b/>
                <w:bCs/>
                <w:color w:val="auto"/>
                <w:sz w:val="22"/>
                <w:szCs w:val="22"/>
              </w:rPr>
              <w:t xml:space="preserve"> INSPIRATION</w:t>
            </w:r>
          </w:p>
        </w:tc>
      </w:tr>
      <w:tr w:rsidR="003B30CD" w:rsidRPr="00BA7618" w14:paraId="73342555" w14:textId="77777777" w:rsidTr="00541EFF">
        <w:trPr>
          <w:gridAfter w:val="1"/>
          <w:wAfter w:w="80" w:type="dxa"/>
        </w:trPr>
        <w:tc>
          <w:tcPr>
            <w:tcW w:w="3085" w:type="dxa"/>
            <w:tcBorders>
              <w:left w:val="nil"/>
              <w:bottom w:val="single" w:sz="4" w:space="0" w:color="auto"/>
            </w:tcBorders>
          </w:tcPr>
          <w:p w14:paraId="52A3D53B" w14:textId="77777777" w:rsidR="003B30CD" w:rsidRPr="00BA7618" w:rsidRDefault="007746F2" w:rsidP="003B30CD">
            <w:pPr>
              <w:pStyle w:val="Default"/>
              <w:rPr>
                <w:rFonts w:asciiTheme="minorHAnsi" w:hAnsiTheme="minorHAnsi"/>
                <w:b/>
                <w:bCs/>
                <w:sz w:val="22"/>
                <w:szCs w:val="22"/>
              </w:rPr>
            </w:pPr>
            <w:r w:rsidRPr="00BA7618">
              <w:rPr>
                <w:rFonts w:asciiTheme="minorHAnsi" w:hAnsiTheme="minorHAnsi"/>
                <w:b/>
                <w:bCs/>
                <w:sz w:val="22"/>
                <w:szCs w:val="22"/>
              </w:rPr>
              <w:t>October 6 - 10</w:t>
            </w:r>
          </w:p>
        </w:tc>
        <w:tc>
          <w:tcPr>
            <w:tcW w:w="6157" w:type="dxa"/>
            <w:tcBorders>
              <w:bottom w:val="single" w:sz="4" w:space="0" w:color="auto"/>
              <w:right w:val="nil"/>
            </w:tcBorders>
          </w:tcPr>
          <w:p w14:paraId="70964ED6" w14:textId="77777777" w:rsidR="00BA7618" w:rsidRPr="00BA7618" w:rsidRDefault="00BA7618" w:rsidP="00BA7618">
            <w:pPr>
              <w:pStyle w:val="Default"/>
              <w:rPr>
                <w:rFonts w:asciiTheme="minorHAnsi" w:hAnsiTheme="minorHAnsi"/>
                <w:sz w:val="22"/>
                <w:szCs w:val="22"/>
              </w:rPr>
            </w:pPr>
            <w:r w:rsidRPr="00BA7618">
              <w:rPr>
                <w:rFonts w:asciiTheme="minorHAnsi" w:hAnsiTheme="minorHAnsi"/>
                <w:sz w:val="22"/>
                <w:szCs w:val="22"/>
              </w:rPr>
              <w:t xml:space="preserve">Nationwide screenings of Ten Pieces film for schools at cinemas across the country. </w:t>
            </w:r>
          </w:p>
          <w:p w14:paraId="6D6C6A3A" w14:textId="4F805D9F" w:rsidR="00F636DB" w:rsidRPr="00BA7618" w:rsidRDefault="00BA7618" w:rsidP="003B30CD">
            <w:pPr>
              <w:pStyle w:val="Default"/>
              <w:rPr>
                <w:rFonts w:asciiTheme="minorHAnsi" w:hAnsiTheme="minorHAnsi"/>
                <w:sz w:val="22"/>
                <w:szCs w:val="22"/>
              </w:rPr>
            </w:pPr>
            <w:r w:rsidRPr="00BA7618">
              <w:rPr>
                <w:rFonts w:asciiTheme="minorHAnsi" w:hAnsiTheme="minorHAnsi"/>
                <w:sz w:val="22"/>
                <w:szCs w:val="22"/>
              </w:rPr>
              <w:t>Pan BBC coverage of the Ten Pieces theme including Radio 2, Radio 3, BBC Children’s etc.</w:t>
            </w:r>
          </w:p>
        </w:tc>
      </w:tr>
      <w:tr w:rsidR="00035EA3" w:rsidRPr="00BA7618" w14:paraId="53BF6D1E" w14:textId="77777777" w:rsidTr="00541EFF">
        <w:trPr>
          <w:gridAfter w:val="1"/>
          <w:wAfter w:w="80" w:type="dxa"/>
        </w:trPr>
        <w:tc>
          <w:tcPr>
            <w:tcW w:w="9242" w:type="dxa"/>
            <w:gridSpan w:val="2"/>
            <w:tcBorders>
              <w:left w:val="nil"/>
              <w:right w:val="nil"/>
            </w:tcBorders>
            <w:shd w:val="clear" w:color="auto" w:fill="339966"/>
          </w:tcPr>
          <w:p w14:paraId="32892E3B" w14:textId="77777777" w:rsidR="00035EA3" w:rsidRPr="00BA7618" w:rsidRDefault="00A10DF5" w:rsidP="00A10DF5">
            <w:pPr>
              <w:pStyle w:val="Default"/>
              <w:rPr>
                <w:rFonts w:asciiTheme="minorHAnsi" w:hAnsiTheme="minorHAnsi"/>
                <w:b/>
                <w:bCs/>
                <w:sz w:val="22"/>
                <w:szCs w:val="22"/>
              </w:rPr>
            </w:pPr>
            <w:r w:rsidRPr="00BA7618">
              <w:rPr>
                <w:rFonts w:asciiTheme="minorHAnsi" w:hAnsiTheme="minorHAnsi"/>
                <w:b/>
                <w:bCs/>
                <w:sz w:val="22"/>
                <w:szCs w:val="22"/>
              </w:rPr>
              <w:t xml:space="preserve">PHASE 2 – EXPLORATION AND CREATIVITY </w:t>
            </w:r>
          </w:p>
        </w:tc>
      </w:tr>
      <w:tr w:rsidR="003B30CD" w:rsidRPr="00BA7618" w14:paraId="3538E5F4" w14:textId="77777777" w:rsidTr="00902AB2">
        <w:trPr>
          <w:gridAfter w:val="1"/>
          <w:wAfter w:w="80" w:type="dxa"/>
        </w:trPr>
        <w:tc>
          <w:tcPr>
            <w:tcW w:w="3085" w:type="dxa"/>
            <w:tcBorders>
              <w:left w:val="nil"/>
              <w:bottom w:val="single" w:sz="4" w:space="0" w:color="auto"/>
            </w:tcBorders>
          </w:tcPr>
          <w:p w14:paraId="71C9F003" w14:textId="77777777" w:rsidR="003B30CD" w:rsidRPr="00BA7618" w:rsidRDefault="007746F2" w:rsidP="003B30CD">
            <w:pPr>
              <w:pStyle w:val="Default"/>
              <w:rPr>
                <w:rFonts w:asciiTheme="minorHAnsi" w:hAnsiTheme="minorHAnsi"/>
                <w:b/>
                <w:bCs/>
                <w:sz w:val="22"/>
                <w:szCs w:val="22"/>
              </w:rPr>
            </w:pPr>
            <w:r w:rsidRPr="00BA7618">
              <w:rPr>
                <w:rFonts w:asciiTheme="minorHAnsi" w:hAnsiTheme="minorHAnsi"/>
                <w:b/>
                <w:bCs/>
                <w:sz w:val="22"/>
                <w:szCs w:val="22"/>
              </w:rPr>
              <w:t xml:space="preserve">October </w:t>
            </w:r>
            <w:r w:rsidR="00A10DF5" w:rsidRPr="00BA7618">
              <w:rPr>
                <w:rFonts w:asciiTheme="minorHAnsi" w:hAnsiTheme="minorHAnsi"/>
                <w:b/>
                <w:bCs/>
                <w:sz w:val="22"/>
                <w:szCs w:val="22"/>
              </w:rPr>
              <w:t>–</w:t>
            </w:r>
            <w:r w:rsidRPr="00BA7618">
              <w:rPr>
                <w:rFonts w:asciiTheme="minorHAnsi" w:hAnsiTheme="minorHAnsi"/>
                <w:b/>
                <w:bCs/>
                <w:sz w:val="22"/>
                <w:szCs w:val="22"/>
              </w:rPr>
              <w:t xml:space="preserve"> </w:t>
            </w:r>
            <w:r w:rsidR="00A10DF5" w:rsidRPr="00BA7618">
              <w:rPr>
                <w:rFonts w:asciiTheme="minorHAnsi" w:hAnsiTheme="minorHAnsi"/>
                <w:b/>
                <w:bCs/>
                <w:sz w:val="22"/>
                <w:szCs w:val="22"/>
              </w:rPr>
              <w:t>March</w:t>
            </w:r>
          </w:p>
        </w:tc>
        <w:tc>
          <w:tcPr>
            <w:tcW w:w="6157" w:type="dxa"/>
            <w:tcBorders>
              <w:bottom w:val="single" w:sz="4" w:space="0" w:color="auto"/>
              <w:right w:val="nil"/>
            </w:tcBorders>
          </w:tcPr>
          <w:p w14:paraId="0CA094C2" w14:textId="77777777" w:rsidR="00BA7618" w:rsidRPr="00BA7618" w:rsidRDefault="00BA7618" w:rsidP="00BA7618">
            <w:pPr>
              <w:pStyle w:val="Default"/>
              <w:rPr>
                <w:rFonts w:asciiTheme="minorHAnsi" w:hAnsiTheme="minorHAnsi"/>
                <w:sz w:val="22"/>
                <w:szCs w:val="22"/>
              </w:rPr>
            </w:pPr>
            <w:r w:rsidRPr="00BA7618">
              <w:rPr>
                <w:rFonts w:asciiTheme="minorHAnsi" w:hAnsiTheme="minorHAnsi"/>
                <w:sz w:val="22"/>
                <w:szCs w:val="22"/>
              </w:rPr>
              <w:t xml:space="preserve">DVD packs are distributed to schools upon request, so they can have their own screenings. </w:t>
            </w:r>
          </w:p>
          <w:p w14:paraId="07779BB7" w14:textId="77777777" w:rsidR="00BA7618" w:rsidRPr="00BA7618" w:rsidRDefault="00BA7618" w:rsidP="00BA7618">
            <w:pPr>
              <w:pStyle w:val="Default"/>
              <w:rPr>
                <w:rFonts w:asciiTheme="minorHAnsi" w:hAnsiTheme="minorHAnsi"/>
                <w:sz w:val="22"/>
                <w:szCs w:val="22"/>
              </w:rPr>
            </w:pPr>
            <w:r w:rsidRPr="00BA7618">
              <w:rPr>
                <w:rFonts w:asciiTheme="minorHAnsi" w:hAnsiTheme="minorHAnsi"/>
                <w:sz w:val="22"/>
                <w:szCs w:val="22"/>
              </w:rPr>
              <w:t xml:space="preserve">More resources available on-line for schools, including longer recordings of the orchestral music, inspiration films, teachers’ notes </w:t>
            </w:r>
            <w:proofErr w:type="spellStart"/>
            <w:r w:rsidRPr="00BA7618">
              <w:rPr>
                <w:rFonts w:asciiTheme="minorHAnsi" w:hAnsiTheme="minorHAnsi"/>
                <w:sz w:val="22"/>
                <w:szCs w:val="22"/>
              </w:rPr>
              <w:t>etc</w:t>
            </w:r>
            <w:proofErr w:type="spellEnd"/>
            <w:r w:rsidRPr="00BA7618">
              <w:rPr>
                <w:rFonts w:asciiTheme="minorHAnsi" w:hAnsiTheme="minorHAnsi"/>
                <w:sz w:val="22"/>
                <w:szCs w:val="22"/>
              </w:rPr>
              <w:t xml:space="preserve"> to allow children to learn more about the music and composers. </w:t>
            </w:r>
          </w:p>
          <w:p w14:paraId="129D68AA" w14:textId="77777777" w:rsidR="00BA7618" w:rsidRPr="00BA7618" w:rsidRDefault="00BA7618" w:rsidP="00BA7618">
            <w:pPr>
              <w:pStyle w:val="Default"/>
              <w:rPr>
                <w:rFonts w:asciiTheme="minorHAnsi" w:hAnsiTheme="minorHAnsi"/>
                <w:sz w:val="22"/>
                <w:szCs w:val="22"/>
              </w:rPr>
            </w:pPr>
            <w:r w:rsidRPr="00BA7618">
              <w:rPr>
                <w:rFonts w:asciiTheme="minorHAnsi" w:hAnsiTheme="minorHAnsi"/>
                <w:sz w:val="22"/>
                <w:szCs w:val="22"/>
              </w:rPr>
              <w:t xml:space="preserve">Music and arts organisations in England, Wales, Scotland and Northern Ireland start to work with schools around the Ten Pieces theme, including the BBC orchestras. </w:t>
            </w:r>
          </w:p>
          <w:p w14:paraId="3BC5098A" w14:textId="77777777" w:rsidR="00BA7618" w:rsidRPr="00BA7618" w:rsidRDefault="00BA7618" w:rsidP="00BA7618">
            <w:pPr>
              <w:pStyle w:val="Default"/>
              <w:rPr>
                <w:rFonts w:asciiTheme="minorHAnsi" w:hAnsiTheme="minorHAnsi"/>
                <w:sz w:val="22"/>
                <w:szCs w:val="22"/>
              </w:rPr>
            </w:pPr>
            <w:r w:rsidRPr="00BA7618">
              <w:rPr>
                <w:rFonts w:asciiTheme="minorHAnsi" w:hAnsiTheme="minorHAnsi"/>
                <w:sz w:val="22"/>
                <w:szCs w:val="22"/>
              </w:rPr>
              <w:t xml:space="preserve">Children develop their creative responses to the repertoire – though music, dance and digital art. </w:t>
            </w:r>
          </w:p>
          <w:p w14:paraId="0B3617BA" w14:textId="2C16CE01" w:rsidR="00230DBD" w:rsidRPr="00BA7618" w:rsidRDefault="00BA7618" w:rsidP="00AA3367">
            <w:pPr>
              <w:pStyle w:val="Default"/>
              <w:rPr>
                <w:rFonts w:asciiTheme="minorHAnsi" w:hAnsiTheme="minorHAnsi"/>
                <w:sz w:val="22"/>
                <w:szCs w:val="22"/>
              </w:rPr>
            </w:pPr>
            <w:r w:rsidRPr="00BA7618">
              <w:rPr>
                <w:rFonts w:asciiTheme="minorHAnsi" w:hAnsiTheme="minorHAnsi"/>
                <w:b/>
                <w:sz w:val="22"/>
                <w:szCs w:val="22"/>
              </w:rPr>
              <w:t xml:space="preserve">Schools start to send in video clips of the children’s creative work </w:t>
            </w:r>
            <w:r w:rsidRPr="00BA7618">
              <w:rPr>
                <w:rFonts w:asciiTheme="minorHAnsi" w:hAnsiTheme="minorHAnsi"/>
                <w:sz w:val="22"/>
                <w:szCs w:val="22"/>
              </w:rPr>
              <w:t>(deadline 30 March 2015)</w:t>
            </w:r>
          </w:p>
        </w:tc>
      </w:tr>
      <w:tr w:rsidR="00035EA3" w:rsidRPr="00BA7618" w14:paraId="7885A41A" w14:textId="77777777" w:rsidTr="00902AB2">
        <w:trPr>
          <w:gridAfter w:val="1"/>
          <w:wAfter w:w="80" w:type="dxa"/>
        </w:trPr>
        <w:tc>
          <w:tcPr>
            <w:tcW w:w="9242" w:type="dxa"/>
            <w:gridSpan w:val="2"/>
            <w:tcBorders>
              <w:left w:val="nil"/>
              <w:right w:val="nil"/>
            </w:tcBorders>
            <w:shd w:val="clear" w:color="auto" w:fill="00FF00"/>
          </w:tcPr>
          <w:p w14:paraId="62DAA1FF" w14:textId="2275677C" w:rsidR="00035EA3" w:rsidRPr="00BA7618" w:rsidRDefault="00035EA3" w:rsidP="000A6D4B">
            <w:pPr>
              <w:pStyle w:val="Default"/>
              <w:rPr>
                <w:rFonts w:asciiTheme="minorHAnsi" w:hAnsiTheme="minorHAnsi"/>
                <w:b/>
                <w:bCs/>
                <w:sz w:val="22"/>
                <w:szCs w:val="22"/>
              </w:rPr>
            </w:pPr>
            <w:r w:rsidRPr="00BA7618">
              <w:rPr>
                <w:rFonts w:asciiTheme="minorHAnsi" w:hAnsiTheme="minorHAnsi"/>
                <w:b/>
                <w:bCs/>
                <w:sz w:val="22"/>
                <w:szCs w:val="22"/>
              </w:rPr>
              <w:t xml:space="preserve">PHASE 3 </w:t>
            </w:r>
            <w:r w:rsidR="00AA3367" w:rsidRPr="00BA7618">
              <w:rPr>
                <w:rFonts w:asciiTheme="minorHAnsi" w:hAnsiTheme="minorHAnsi"/>
                <w:b/>
                <w:bCs/>
                <w:sz w:val="22"/>
                <w:szCs w:val="22"/>
              </w:rPr>
              <w:t>–</w:t>
            </w:r>
            <w:r w:rsidRPr="00BA7618">
              <w:rPr>
                <w:rFonts w:asciiTheme="minorHAnsi" w:hAnsiTheme="minorHAnsi"/>
                <w:b/>
                <w:bCs/>
                <w:sz w:val="22"/>
                <w:szCs w:val="22"/>
              </w:rPr>
              <w:t xml:space="preserve"> PERFORMANCE</w:t>
            </w:r>
          </w:p>
        </w:tc>
      </w:tr>
      <w:tr w:rsidR="00BA7618" w:rsidRPr="00BA7618" w14:paraId="107474B3" w14:textId="77777777" w:rsidTr="00902AB2">
        <w:trPr>
          <w:gridAfter w:val="1"/>
          <w:wAfter w:w="80" w:type="dxa"/>
        </w:trPr>
        <w:tc>
          <w:tcPr>
            <w:tcW w:w="3085" w:type="dxa"/>
            <w:tcBorders>
              <w:left w:val="nil"/>
            </w:tcBorders>
          </w:tcPr>
          <w:p w14:paraId="39F56BF0" w14:textId="2B223507" w:rsidR="00BA7618" w:rsidRPr="00BA7618" w:rsidRDefault="00BA7618" w:rsidP="003B30CD">
            <w:pPr>
              <w:pStyle w:val="Default"/>
              <w:rPr>
                <w:rFonts w:asciiTheme="minorHAnsi" w:hAnsiTheme="minorHAnsi"/>
                <w:b/>
                <w:bCs/>
                <w:sz w:val="22"/>
                <w:szCs w:val="22"/>
              </w:rPr>
            </w:pPr>
            <w:r w:rsidRPr="00BA7618">
              <w:rPr>
                <w:rFonts w:asciiTheme="minorHAnsi" w:hAnsiTheme="minorHAnsi"/>
                <w:b/>
                <w:bCs/>
                <w:sz w:val="22"/>
                <w:szCs w:val="22"/>
              </w:rPr>
              <w:t>May - June 2015</w:t>
            </w:r>
          </w:p>
        </w:tc>
        <w:tc>
          <w:tcPr>
            <w:tcW w:w="6157" w:type="dxa"/>
            <w:tcBorders>
              <w:right w:val="nil"/>
            </w:tcBorders>
          </w:tcPr>
          <w:p w14:paraId="247A63A0" w14:textId="77777777" w:rsidR="00BA7618" w:rsidRPr="00BA7618" w:rsidRDefault="00BA7618" w:rsidP="00BA7618">
            <w:pPr>
              <w:pStyle w:val="Default"/>
              <w:rPr>
                <w:rFonts w:asciiTheme="minorHAnsi" w:hAnsiTheme="minorHAnsi"/>
                <w:sz w:val="22"/>
                <w:szCs w:val="22"/>
              </w:rPr>
            </w:pPr>
            <w:r w:rsidRPr="00BA7618">
              <w:rPr>
                <w:rFonts w:asciiTheme="minorHAnsi" w:hAnsiTheme="minorHAnsi"/>
                <w:sz w:val="22"/>
                <w:szCs w:val="22"/>
              </w:rPr>
              <w:t xml:space="preserve">BBC performing groups hold interactive concerts in venues across the UK, showcasing some of the children’s creative responses.  </w:t>
            </w:r>
          </w:p>
          <w:p w14:paraId="064CC99F" w14:textId="77777777" w:rsidR="00BA7618" w:rsidRPr="00BA7618" w:rsidRDefault="00BA7618" w:rsidP="00BA7618">
            <w:pPr>
              <w:pStyle w:val="Default"/>
              <w:rPr>
                <w:rFonts w:asciiTheme="minorHAnsi" w:hAnsiTheme="minorHAnsi"/>
                <w:sz w:val="22"/>
                <w:szCs w:val="22"/>
              </w:rPr>
            </w:pPr>
            <w:r w:rsidRPr="00BA7618">
              <w:rPr>
                <w:rFonts w:asciiTheme="minorHAnsi" w:hAnsiTheme="minorHAnsi"/>
                <w:sz w:val="22"/>
                <w:szCs w:val="22"/>
              </w:rPr>
              <w:t xml:space="preserve">Other organisations hold celebratory concerts in their regions. </w:t>
            </w:r>
          </w:p>
          <w:p w14:paraId="6F46F6BC" w14:textId="4ADF79BB" w:rsidR="00BA7618" w:rsidRPr="00BA7618" w:rsidRDefault="00BA7618" w:rsidP="00F636DB">
            <w:pPr>
              <w:pStyle w:val="Default"/>
              <w:rPr>
                <w:rFonts w:asciiTheme="minorHAnsi" w:hAnsiTheme="minorHAnsi"/>
                <w:sz w:val="22"/>
                <w:szCs w:val="22"/>
              </w:rPr>
            </w:pPr>
            <w:r w:rsidRPr="00BA7618">
              <w:rPr>
                <w:rFonts w:asciiTheme="minorHAnsi" w:hAnsiTheme="minorHAnsi"/>
                <w:sz w:val="22"/>
                <w:szCs w:val="22"/>
              </w:rPr>
              <w:t xml:space="preserve">Children’s work uploaded to Ten Pieces website </w:t>
            </w:r>
          </w:p>
        </w:tc>
      </w:tr>
      <w:tr w:rsidR="00BA7618" w:rsidRPr="00BA7618" w14:paraId="7A5E10D1" w14:textId="77777777" w:rsidTr="00902AB2">
        <w:trPr>
          <w:gridAfter w:val="1"/>
          <w:wAfter w:w="80" w:type="dxa"/>
          <w:trHeight w:val="1501"/>
        </w:trPr>
        <w:tc>
          <w:tcPr>
            <w:tcW w:w="3085" w:type="dxa"/>
            <w:tcBorders>
              <w:left w:val="nil"/>
              <w:bottom w:val="nil"/>
            </w:tcBorders>
          </w:tcPr>
          <w:p w14:paraId="5EADA7CE" w14:textId="167586C7" w:rsidR="00BA7618" w:rsidRPr="00BA7618" w:rsidRDefault="00BA7618" w:rsidP="003B30CD">
            <w:pPr>
              <w:pStyle w:val="Default"/>
              <w:rPr>
                <w:rFonts w:asciiTheme="minorHAnsi" w:hAnsiTheme="minorHAnsi"/>
                <w:b/>
                <w:bCs/>
                <w:sz w:val="22"/>
                <w:szCs w:val="22"/>
              </w:rPr>
            </w:pPr>
            <w:r w:rsidRPr="00BA7618">
              <w:rPr>
                <w:rFonts w:asciiTheme="minorHAnsi" w:hAnsiTheme="minorHAnsi"/>
                <w:b/>
                <w:bCs/>
                <w:sz w:val="22"/>
                <w:szCs w:val="22"/>
              </w:rPr>
              <w:t>July 2015</w:t>
            </w:r>
          </w:p>
        </w:tc>
        <w:tc>
          <w:tcPr>
            <w:tcW w:w="6157" w:type="dxa"/>
            <w:tcBorders>
              <w:bottom w:val="nil"/>
              <w:right w:val="nil"/>
            </w:tcBorders>
          </w:tcPr>
          <w:p w14:paraId="2B384B1A" w14:textId="77777777" w:rsidR="00BA7618" w:rsidRPr="00BA7618" w:rsidRDefault="00BA7618" w:rsidP="00BA7618">
            <w:pPr>
              <w:pStyle w:val="Default"/>
              <w:rPr>
                <w:rFonts w:asciiTheme="minorHAnsi" w:hAnsiTheme="minorHAnsi"/>
                <w:sz w:val="22"/>
                <w:szCs w:val="22"/>
              </w:rPr>
            </w:pPr>
            <w:r w:rsidRPr="00BA7618">
              <w:rPr>
                <w:rFonts w:asciiTheme="minorHAnsi" w:hAnsiTheme="minorHAnsi"/>
                <w:sz w:val="22"/>
                <w:szCs w:val="22"/>
              </w:rPr>
              <w:t xml:space="preserve">Major national finale – celebrating the children’s creative work from across the country.  </w:t>
            </w:r>
          </w:p>
          <w:p w14:paraId="1C68C519" w14:textId="29A5DB5F" w:rsidR="00BA7618" w:rsidRPr="00BA7618" w:rsidRDefault="00BA7618" w:rsidP="00A10DF5">
            <w:pPr>
              <w:pStyle w:val="Default"/>
              <w:rPr>
                <w:rFonts w:asciiTheme="minorHAnsi" w:hAnsiTheme="minorHAnsi"/>
                <w:sz w:val="22"/>
                <w:szCs w:val="22"/>
              </w:rPr>
            </w:pPr>
            <w:r w:rsidRPr="00BA7618">
              <w:rPr>
                <w:rFonts w:asciiTheme="minorHAnsi" w:hAnsiTheme="minorHAnsi"/>
                <w:sz w:val="22"/>
                <w:szCs w:val="22"/>
              </w:rPr>
              <w:t xml:space="preserve">Launch of the Thousand Pieces website – where the children’s creative responses to the 10 Pieces from across the country will be uploaded onto a single portal. </w:t>
            </w:r>
          </w:p>
        </w:tc>
      </w:tr>
    </w:tbl>
    <w:p w14:paraId="05B81FBC" w14:textId="77777777" w:rsidR="003B30CD" w:rsidRPr="00BA7618" w:rsidRDefault="003B30CD" w:rsidP="003B30CD">
      <w:pPr>
        <w:pStyle w:val="Default"/>
        <w:rPr>
          <w:sz w:val="22"/>
          <w:szCs w:val="22"/>
        </w:rPr>
      </w:pPr>
    </w:p>
    <w:p w14:paraId="03A621E1" w14:textId="77777777" w:rsidR="007B3ACD" w:rsidRPr="00BA7618" w:rsidRDefault="007B3ACD"/>
    <w:sectPr w:rsidR="007B3ACD" w:rsidRPr="00BA7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vant Garde IT Cby BT">
    <w:altName w:val="Cambri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0CD"/>
    <w:rsid w:val="00035EA3"/>
    <w:rsid w:val="00053F26"/>
    <w:rsid w:val="000A6D4B"/>
    <w:rsid w:val="0016441B"/>
    <w:rsid w:val="0017554F"/>
    <w:rsid w:val="001A2C5A"/>
    <w:rsid w:val="00200904"/>
    <w:rsid w:val="00230DBD"/>
    <w:rsid w:val="002906CB"/>
    <w:rsid w:val="003B30CD"/>
    <w:rsid w:val="003B30D5"/>
    <w:rsid w:val="00500747"/>
    <w:rsid w:val="005178DC"/>
    <w:rsid w:val="00541EFF"/>
    <w:rsid w:val="005558D8"/>
    <w:rsid w:val="00626A86"/>
    <w:rsid w:val="00714530"/>
    <w:rsid w:val="007746F2"/>
    <w:rsid w:val="007B3ACD"/>
    <w:rsid w:val="007D0CE4"/>
    <w:rsid w:val="008115FA"/>
    <w:rsid w:val="008D1042"/>
    <w:rsid w:val="008D58AA"/>
    <w:rsid w:val="00902AB2"/>
    <w:rsid w:val="009C1432"/>
    <w:rsid w:val="00A10DF5"/>
    <w:rsid w:val="00A623FD"/>
    <w:rsid w:val="00A86CDA"/>
    <w:rsid w:val="00AA3367"/>
    <w:rsid w:val="00AB4A6E"/>
    <w:rsid w:val="00BA7618"/>
    <w:rsid w:val="00F636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5F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30CD"/>
    <w:pPr>
      <w:autoSpaceDE w:val="0"/>
      <w:autoSpaceDN w:val="0"/>
      <w:adjustRightInd w:val="0"/>
      <w:spacing w:after="0" w:line="240" w:lineRule="auto"/>
    </w:pPr>
    <w:rPr>
      <w:rFonts w:ascii="Avant Garde IT Cby BT" w:hAnsi="Avant Garde IT Cby BT" w:cs="Avant Garde IT Cby BT"/>
      <w:color w:val="000000"/>
      <w:sz w:val="24"/>
      <w:szCs w:val="24"/>
    </w:rPr>
  </w:style>
  <w:style w:type="paragraph" w:customStyle="1" w:styleId="CM22">
    <w:name w:val="CM22"/>
    <w:basedOn w:val="Default"/>
    <w:next w:val="Default"/>
    <w:uiPriority w:val="99"/>
    <w:rsid w:val="003B30CD"/>
    <w:rPr>
      <w:rFonts w:cstheme="minorBidi"/>
      <w:color w:val="auto"/>
    </w:rPr>
  </w:style>
  <w:style w:type="table" w:styleId="TableGrid">
    <w:name w:val="Table Grid"/>
    <w:basedOn w:val="TableNormal"/>
    <w:uiPriority w:val="59"/>
    <w:rsid w:val="003B3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30CD"/>
    <w:pPr>
      <w:autoSpaceDE w:val="0"/>
      <w:autoSpaceDN w:val="0"/>
      <w:adjustRightInd w:val="0"/>
      <w:spacing w:after="0" w:line="240" w:lineRule="auto"/>
    </w:pPr>
    <w:rPr>
      <w:rFonts w:ascii="Avant Garde IT Cby BT" w:hAnsi="Avant Garde IT Cby BT" w:cs="Avant Garde IT Cby BT"/>
      <w:color w:val="000000"/>
      <w:sz w:val="24"/>
      <w:szCs w:val="24"/>
    </w:rPr>
  </w:style>
  <w:style w:type="paragraph" w:customStyle="1" w:styleId="CM22">
    <w:name w:val="CM22"/>
    <w:basedOn w:val="Default"/>
    <w:next w:val="Default"/>
    <w:uiPriority w:val="99"/>
    <w:rsid w:val="003B30CD"/>
    <w:rPr>
      <w:rFonts w:cstheme="minorBidi"/>
      <w:color w:val="auto"/>
    </w:rPr>
  </w:style>
  <w:style w:type="table" w:styleId="TableGrid">
    <w:name w:val="Table Grid"/>
    <w:basedOn w:val="TableNormal"/>
    <w:uiPriority w:val="59"/>
    <w:rsid w:val="003B3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393</Words>
  <Characters>1861</Characters>
  <Application>Microsoft Macintosh Word</Application>
  <DocSecurity>0</DocSecurity>
  <Lines>143</Lines>
  <Paragraphs>46</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Longmire</dc:creator>
  <cp:lastModifiedBy>BBC</cp:lastModifiedBy>
  <cp:revision>3</cp:revision>
  <dcterms:created xsi:type="dcterms:W3CDTF">2014-03-04T19:41:00Z</dcterms:created>
  <dcterms:modified xsi:type="dcterms:W3CDTF">2014-03-04T20:02:00Z</dcterms:modified>
</cp:coreProperties>
</file>