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E823" w14:textId="03551EE9" w:rsidR="00953564" w:rsidRDefault="00953564" w:rsidP="00D32E20">
      <w:pPr>
        <w:spacing w:after="0"/>
        <w:rPr>
          <w:sz w:val="24"/>
          <w:szCs w:val="24"/>
        </w:rPr>
      </w:pPr>
    </w:p>
    <w:p w14:paraId="5A364A99" w14:textId="738F7FB2" w:rsidR="00953564" w:rsidRPr="00033A81" w:rsidRDefault="00033A81" w:rsidP="00D32E20">
      <w:pPr>
        <w:spacing w:after="0"/>
        <w:rPr>
          <w:b/>
          <w:bCs/>
          <w:sz w:val="24"/>
          <w:szCs w:val="24"/>
        </w:rPr>
      </w:pPr>
      <w:r w:rsidRPr="00033A81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6530E7F" wp14:editId="519C048A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268095" cy="93853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 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564" w:rsidRPr="00033A81">
        <w:rPr>
          <w:b/>
          <w:bCs/>
          <w:sz w:val="24"/>
          <w:szCs w:val="24"/>
        </w:rPr>
        <w:t>Robert Naylor, Director of Children’s Services</w:t>
      </w:r>
    </w:p>
    <w:p w14:paraId="6FD8BF26" w14:textId="77777777" w:rsidR="00953564" w:rsidRPr="00953564" w:rsidRDefault="00953564" w:rsidP="00D32E20">
      <w:pPr>
        <w:spacing w:after="0"/>
        <w:rPr>
          <w:sz w:val="24"/>
          <w:szCs w:val="24"/>
        </w:rPr>
      </w:pPr>
      <w:r w:rsidRPr="00953564">
        <w:rPr>
          <w:sz w:val="24"/>
          <w:szCs w:val="24"/>
        </w:rPr>
        <w:t>Tuesday 22 December 2020</w:t>
      </w:r>
    </w:p>
    <w:p w14:paraId="692A0066" w14:textId="77777777" w:rsidR="00953564" w:rsidRDefault="00953564" w:rsidP="00D32E20">
      <w:pPr>
        <w:spacing w:after="0"/>
        <w:rPr>
          <w:sz w:val="24"/>
          <w:szCs w:val="24"/>
        </w:rPr>
      </w:pPr>
    </w:p>
    <w:p w14:paraId="0B5E42F7" w14:textId="77777777" w:rsidR="00953564" w:rsidRDefault="00953564" w:rsidP="00D32E20">
      <w:pPr>
        <w:spacing w:after="0"/>
        <w:rPr>
          <w:sz w:val="24"/>
          <w:szCs w:val="24"/>
        </w:rPr>
      </w:pPr>
    </w:p>
    <w:p w14:paraId="3A3BC583" w14:textId="77777777" w:rsidR="00953564" w:rsidRDefault="00953564" w:rsidP="00D32E20">
      <w:pPr>
        <w:spacing w:after="0"/>
        <w:rPr>
          <w:sz w:val="24"/>
          <w:szCs w:val="24"/>
        </w:rPr>
      </w:pPr>
    </w:p>
    <w:p w14:paraId="22150CE1" w14:textId="77777777" w:rsidR="005E28EC" w:rsidRPr="00953564" w:rsidRDefault="004A3273" w:rsidP="00D32E20">
      <w:pPr>
        <w:spacing w:after="0"/>
        <w:rPr>
          <w:sz w:val="24"/>
          <w:szCs w:val="24"/>
        </w:rPr>
      </w:pPr>
      <w:r w:rsidRPr="00953564">
        <w:rPr>
          <w:sz w:val="24"/>
          <w:szCs w:val="24"/>
        </w:rPr>
        <w:t>Dear Parents</w:t>
      </w:r>
      <w:r w:rsidR="00953564">
        <w:rPr>
          <w:sz w:val="24"/>
          <w:szCs w:val="24"/>
        </w:rPr>
        <w:t xml:space="preserve"> and C</w:t>
      </w:r>
      <w:r w:rsidR="002D6C56" w:rsidRPr="00953564">
        <w:rPr>
          <w:sz w:val="24"/>
          <w:szCs w:val="24"/>
        </w:rPr>
        <w:t>arers</w:t>
      </w:r>
      <w:r w:rsidRPr="00953564">
        <w:rPr>
          <w:sz w:val="24"/>
          <w:szCs w:val="24"/>
        </w:rPr>
        <w:t xml:space="preserve">, </w:t>
      </w:r>
    </w:p>
    <w:p w14:paraId="1C9BE8DC" w14:textId="77777777" w:rsidR="00953564" w:rsidRDefault="00953564" w:rsidP="00D32E20">
      <w:pPr>
        <w:spacing w:after="0"/>
        <w:rPr>
          <w:sz w:val="24"/>
          <w:szCs w:val="24"/>
        </w:rPr>
      </w:pPr>
    </w:p>
    <w:p w14:paraId="24410096" w14:textId="77777777" w:rsidR="00953564" w:rsidRDefault="00953564" w:rsidP="00D32E20">
      <w:pPr>
        <w:spacing w:after="0"/>
        <w:rPr>
          <w:b/>
          <w:sz w:val="24"/>
          <w:szCs w:val="24"/>
        </w:rPr>
      </w:pPr>
      <w:r w:rsidRPr="00953564">
        <w:rPr>
          <w:b/>
          <w:sz w:val="24"/>
          <w:szCs w:val="24"/>
        </w:rPr>
        <w:t>Arrangements for January 2021</w:t>
      </w:r>
    </w:p>
    <w:p w14:paraId="6CC04AF6" w14:textId="77777777" w:rsidR="00953564" w:rsidRPr="00953564" w:rsidRDefault="00953564" w:rsidP="00D32E20">
      <w:pPr>
        <w:spacing w:after="0"/>
        <w:rPr>
          <w:b/>
          <w:sz w:val="24"/>
          <w:szCs w:val="24"/>
        </w:rPr>
      </w:pPr>
    </w:p>
    <w:p w14:paraId="2808C2B8" w14:textId="70F83126" w:rsidR="002D6C56" w:rsidRPr="007D6BA9" w:rsidRDefault="002D6C56" w:rsidP="002D6C56">
      <w:pPr>
        <w:spacing w:after="0"/>
        <w:rPr>
          <w:sz w:val="24"/>
          <w:szCs w:val="24"/>
        </w:rPr>
      </w:pPr>
      <w:r w:rsidRPr="00953564">
        <w:rPr>
          <w:sz w:val="24"/>
          <w:szCs w:val="24"/>
        </w:rPr>
        <w:t>On Saturday 19</w:t>
      </w:r>
      <w:r w:rsidRPr="00953564">
        <w:rPr>
          <w:sz w:val="24"/>
          <w:szCs w:val="24"/>
          <w:vertAlign w:val="superscript"/>
        </w:rPr>
        <w:t>th</w:t>
      </w:r>
      <w:r w:rsidRPr="00953564">
        <w:rPr>
          <w:sz w:val="24"/>
          <w:szCs w:val="24"/>
        </w:rPr>
        <w:t xml:space="preserve"> December the First Minister announced that there would changes to the re</w:t>
      </w:r>
      <w:r w:rsidRPr="007D6BA9">
        <w:rPr>
          <w:sz w:val="24"/>
          <w:szCs w:val="24"/>
        </w:rPr>
        <w:t>turn to school in January 2021. Further guidance was issued to local authorities on the evening of Monday 21</w:t>
      </w:r>
      <w:r w:rsidRPr="007D6BA9">
        <w:rPr>
          <w:sz w:val="24"/>
          <w:szCs w:val="24"/>
          <w:vertAlign w:val="superscript"/>
        </w:rPr>
        <w:t>st</w:t>
      </w:r>
      <w:r w:rsidRPr="007D6BA9">
        <w:rPr>
          <w:sz w:val="24"/>
          <w:szCs w:val="24"/>
        </w:rPr>
        <w:t xml:space="preserve"> December. These changes are in response to the continuing COVID 19 </w:t>
      </w:r>
      <w:r w:rsidR="00932B91" w:rsidRPr="007D6BA9">
        <w:rPr>
          <w:sz w:val="24"/>
          <w:szCs w:val="24"/>
        </w:rPr>
        <w:t>pandemic.</w:t>
      </w:r>
      <w:r w:rsidRPr="007D6BA9">
        <w:rPr>
          <w:sz w:val="24"/>
          <w:szCs w:val="24"/>
        </w:rPr>
        <w:t xml:space="preserve"> The overall objective of the Scottish Government and Falkirk Council is to reduce the risk of transmission of the COVID virus in our Early Learning Settings and in our schools. </w:t>
      </w:r>
    </w:p>
    <w:p w14:paraId="7322D05A" w14:textId="77777777" w:rsidR="002D6C56" w:rsidRPr="007D6BA9" w:rsidRDefault="002D6C56" w:rsidP="002D6C56">
      <w:pPr>
        <w:spacing w:after="0"/>
        <w:rPr>
          <w:sz w:val="24"/>
          <w:szCs w:val="24"/>
        </w:rPr>
      </w:pPr>
    </w:p>
    <w:p w14:paraId="199FFFCA" w14:textId="744CA8F3" w:rsidR="002D6C56" w:rsidRPr="001C25EF" w:rsidRDefault="002D6C56" w:rsidP="002D6C56">
      <w:pPr>
        <w:spacing w:after="0"/>
        <w:rPr>
          <w:sz w:val="24"/>
          <w:szCs w:val="24"/>
        </w:rPr>
      </w:pPr>
      <w:r w:rsidRPr="007D6BA9">
        <w:rPr>
          <w:sz w:val="24"/>
          <w:szCs w:val="24"/>
        </w:rPr>
        <w:t>The Scottish Government expects that</w:t>
      </w:r>
      <w:r w:rsidR="00932B91" w:rsidRPr="007D6BA9">
        <w:rPr>
          <w:sz w:val="24"/>
          <w:szCs w:val="24"/>
        </w:rPr>
        <w:t>,</w:t>
      </w:r>
      <w:r w:rsidRPr="007D6BA9">
        <w:rPr>
          <w:sz w:val="24"/>
          <w:szCs w:val="24"/>
        </w:rPr>
        <w:t xml:space="preserve"> with the exception of children and y</w:t>
      </w:r>
      <w:r w:rsidR="00317984" w:rsidRPr="007D6BA9">
        <w:rPr>
          <w:sz w:val="24"/>
          <w:szCs w:val="24"/>
        </w:rPr>
        <w:t xml:space="preserve">oung people of </w:t>
      </w:r>
      <w:r w:rsidR="008D1588" w:rsidRPr="007D6BA9">
        <w:rPr>
          <w:sz w:val="24"/>
          <w:szCs w:val="24"/>
        </w:rPr>
        <w:t>k</w:t>
      </w:r>
      <w:r w:rsidR="00317984" w:rsidRPr="007D6BA9">
        <w:rPr>
          <w:sz w:val="24"/>
          <w:szCs w:val="24"/>
        </w:rPr>
        <w:t>ey workers</w:t>
      </w:r>
      <w:r w:rsidR="007D6BA9" w:rsidRPr="007D6BA9">
        <w:rPr>
          <w:sz w:val="24"/>
          <w:szCs w:val="24"/>
        </w:rPr>
        <w:t xml:space="preserve">, </w:t>
      </w:r>
      <w:r w:rsidR="00932B91" w:rsidRPr="007D6BA9">
        <w:rPr>
          <w:sz w:val="24"/>
          <w:szCs w:val="24"/>
        </w:rPr>
        <w:t>young people will access</w:t>
      </w:r>
      <w:r w:rsidR="003B10F8" w:rsidRPr="007D6BA9">
        <w:rPr>
          <w:sz w:val="24"/>
          <w:szCs w:val="24"/>
        </w:rPr>
        <w:t xml:space="preserve"> </w:t>
      </w:r>
      <w:r w:rsidRPr="007D6BA9">
        <w:rPr>
          <w:sz w:val="24"/>
          <w:szCs w:val="24"/>
        </w:rPr>
        <w:t>remote learning from home</w:t>
      </w:r>
      <w:r w:rsidR="00317984" w:rsidRPr="007D6BA9">
        <w:rPr>
          <w:sz w:val="24"/>
          <w:szCs w:val="24"/>
        </w:rPr>
        <w:t xml:space="preserve"> </w:t>
      </w:r>
      <w:r w:rsidR="003B10F8" w:rsidRPr="007D6BA9">
        <w:rPr>
          <w:sz w:val="24"/>
          <w:szCs w:val="24"/>
        </w:rPr>
        <w:t>from 11 January to 18 January 2021</w:t>
      </w:r>
      <w:r w:rsidRPr="007D6BA9">
        <w:rPr>
          <w:sz w:val="24"/>
          <w:szCs w:val="24"/>
        </w:rPr>
        <w:t>.</w:t>
      </w:r>
      <w:r w:rsidRPr="001C25EF">
        <w:rPr>
          <w:sz w:val="24"/>
          <w:szCs w:val="24"/>
        </w:rPr>
        <w:t xml:space="preserve"> </w:t>
      </w:r>
    </w:p>
    <w:p w14:paraId="2A249BDC" w14:textId="77777777" w:rsidR="00953564" w:rsidRPr="001C25EF" w:rsidRDefault="00953564" w:rsidP="002D6C56">
      <w:pPr>
        <w:spacing w:after="0"/>
        <w:rPr>
          <w:sz w:val="24"/>
          <w:szCs w:val="24"/>
        </w:rPr>
      </w:pPr>
    </w:p>
    <w:p w14:paraId="08C8589D" w14:textId="77777777" w:rsidR="00317984" w:rsidRPr="001C25EF" w:rsidRDefault="00317984" w:rsidP="00317984">
      <w:pPr>
        <w:rPr>
          <w:rFonts w:cs="Arial"/>
          <w:bCs/>
          <w:sz w:val="24"/>
          <w:szCs w:val="24"/>
        </w:rPr>
      </w:pPr>
      <w:r w:rsidRPr="001C25EF">
        <w:rPr>
          <w:rFonts w:cs="Arial"/>
          <w:bCs/>
          <w:sz w:val="24"/>
          <w:szCs w:val="24"/>
        </w:rPr>
        <w:t>A smaller than usual number of children / young people are permitted access nursery or to be taught in-school during this time, in the educational establishment that they would normally attend, should parents meet a set of identified criteria. This approach is aimed at supporting keyworkers to continue to attend work during the normal school day.</w:t>
      </w:r>
      <w:r w:rsidR="00953564" w:rsidRPr="001C25EF">
        <w:rPr>
          <w:rFonts w:cs="Arial"/>
          <w:bCs/>
          <w:sz w:val="24"/>
          <w:szCs w:val="24"/>
        </w:rPr>
        <w:t xml:space="preserve"> This will commence from </w:t>
      </w:r>
      <w:r w:rsidR="003B10F8" w:rsidRPr="001C25EF">
        <w:rPr>
          <w:rFonts w:cs="Arial"/>
          <w:bCs/>
          <w:sz w:val="24"/>
          <w:szCs w:val="24"/>
        </w:rPr>
        <w:t>Thursday 7</w:t>
      </w:r>
      <w:r w:rsidR="00953564" w:rsidRPr="001C25EF">
        <w:rPr>
          <w:rFonts w:cs="Arial"/>
          <w:bCs/>
          <w:sz w:val="24"/>
          <w:szCs w:val="24"/>
        </w:rPr>
        <w:t xml:space="preserve"> January 2021.</w:t>
      </w:r>
    </w:p>
    <w:p w14:paraId="08FC26E7" w14:textId="77777777" w:rsidR="00953564" w:rsidRPr="008D1588" w:rsidRDefault="00317984" w:rsidP="00317984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Hlk59528700"/>
      <w:r w:rsidRPr="008D1588">
        <w:rPr>
          <w:rFonts w:cs="Arial"/>
          <w:b/>
          <w:sz w:val="24"/>
          <w:szCs w:val="24"/>
        </w:rPr>
        <w:t xml:space="preserve">Key worker </w:t>
      </w:r>
      <w:r w:rsidR="00953564" w:rsidRPr="008D1588">
        <w:rPr>
          <w:rFonts w:cs="Arial"/>
          <w:b/>
          <w:sz w:val="24"/>
          <w:szCs w:val="24"/>
        </w:rPr>
        <w:t>Criteria</w:t>
      </w:r>
    </w:p>
    <w:p w14:paraId="4C6D114F" w14:textId="77777777" w:rsidR="00317984" w:rsidRPr="00953564" w:rsidRDefault="00317984" w:rsidP="00317984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953564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0F3DCFAE" w14:textId="77777777" w:rsidR="00317984" w:rsidRPr="003B10F8" w:rsidRDefault="00317984" w:rsidP="0031798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3B10F8">
        <w:rPr>
          <w:rFonts w:cs="Arial"/>
          <w:color w:val="000000" w:themeColor="text1"/>
          <w:sz w:val="24"/>
          <w:szCs w:val="24"/>
        </w:rPr>
        <w:t xml:space="preserve">Parents are eligible to apply for a place where </w:t>
      </w:r>
      <w:r w:rsidRPr="003B10F8">
        <w:rPr>
          <w:rFonts w:cs="Arial"/>
          <w:b/>
          <w:color w:val="000000" w:themeColor="text1"/>
          <w:sz w:val="24"/>
          <w:szCs w:val="24"/>
        </w:rPr>
        <w:t>all</w:t>
      </w:r>
      <w:r w:rsidRPr="003B10F8">
        <w:rPr>
          <w:rFonts w:cs="Arial"/>
          <w:color w:val="000000" w:themeColor="text1"/>
          <w:sz w:val="24"/>
          <w:szCs w:val="24"/>
        </w:rPr>
        <w:t xml:space="preserve"> of the following is the case:</w:t>
      </w:r>
    </w:p>
    <w:p w14:paraId="515500BB" w14:textId="77777777" w:rsidR="00317984" w:rsidRPr="003B10F8" w:rsidRDefault="00317984" w:rsidP="0031798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color w:val="000000" w:themeColor="text1"/>
          <w:sz w:val="24"/>
          <w:szCs w:val="24"/>
        </w:rPr>
      </w:pPr>
      <w:r w:rsidRPr="003B10F8">
        <w:rPr>
          <w:rFonts w:cs="Arial"/>
          <w:b/>
          <w:bCs/>
          <w:color w:val="000000" w:themeColor="text1"/>
          <w:sz w:val="24"/>
          <w:szCs w:val="24"/>
        </w:rPr>
        <w:t>Both</w:t>
      </w:r>
      <w:r w:rsidRPr="003B10F8">
        <w:rPr>
          <w:rFonts w:cs="Arial"/>
          <w:bCs/>
          <w:color w:val="000000" w:themeColor="text1"/>
          <w:sz w:val="24"/>
          <w:szCs w:val="24"/>
        </w:rPr>
        <w:t xml:space="preserve"> parents’ employment meets the further criteria listed below.</w:t>
      </w:r>
    </w:p>
    <w:p w14:paraId="4509DA74" w14:textId="77777777" w:rsidR="00317984" w:rsidRPr="003B10F8" w:rsidRDefault="00317984" w:rsidP="0031798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color w:val="000000" w:themeColor="text1"/>
          <w:sz w:val="24"/>
          <w:szCs w:val="24"/>
        </w:rPr>
      </w:pPr>
      <w:r w:rsidRPr="003B10F8">
        <w:rPr>
          <w:rFonts w:cs="Arial"/>
          <w:b/>
          <w:bCs/>
          <w:color w:val="000000" w:themeColor="text1"/>
          <w:sz w:val="24"/>
          <w:szCs w:val="24"/>
        </w:rPr>
        <w:t>Both</w:t>
      </w:r>
      <w:r w:rsidRPr="003B10F8">
        <w:rPr>
          <w:rFonts w:cs="Arial"/>
          <w:bCs/>
          <w:color w:val="000000" w:themeColor="text1"/>
          <w:sz w:val="24"/>
          <w:szCs w:val="24"/>
        </w:rPr>
        <w:t xml:space="preserve"> parents are unable to work from home.</w:t>
      </w:r>
    </w:p>
    <w:p w14:paraId="260E69C9" w14:textId="77777777" w:rsidR="00317984" w:rsidRPr="003B10F8" w:rsidRDefault="00317984" w:rsidP="0031798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strike/>
          <w:color w:val="FF0000"/>
          <w:sz w:val="24"/>
          <w:szCs w:val="24"/>
        </w:rPr>
      </w:pPr>
      <w:r w:rsidRPr="003B10F8">
        <w:rPr>
          <w:rFonts w:cs="Arial"/>
          <w:bCs/>
          <w:color w:val="000000" w:themeColor="text1"/>
          <w:sz w:val="24"/>
          <w:szCs w:val="24"/>
        </w:rPr>
        <w:t>There are no other adults within your household who can provide supervision of children during the school day.</w:t>
      </w:r>
      <w:r w:rsidR="003B10F8" w:rsidRPr="003B10F8">
        <w:rPr>
          <w:rFonts w:cs="Arial"/>
          <w:bCs/>
          <w:strike/>
          <w:color w:val="000000" w:themeColor="text1"/>
          <w:sz w:val="24"/>
          <w:szCs w:val="24"/>
        </w:rPr>
        <w:t xml:space="preserve"> </w:t>
      </w:r>
    </w:p>
    <w:p w14:paraId="11FD0F1A" w14:textId="77777777" w:rsidR="00317984" w:rsidRPr="00953564" w:rsidRDefault="00317984" w:rsidP="00317984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34390C12" w14:textId="4148D386" w:rsidR="00317984" w:rsidRDefault="00317984" w:rsidP="00317984">
      <w:pPr>
        <w:rPr>
          <w:rFonts w:cs="Arial"/>
          <w:b/>
          <w:bCs/>
          <w:sz w:val="24"/>
          <w:szCs w:val="24"/>
        </w:rPr>
      </w:pPr>
      <w:r w:rsidRPr="00953564">
        <w:rPr>
          <w:rFonts w:cs="Arial"/>
          <w:sz w:val="24"/>
          <w:szCs w:val="24"/>
        </w:rPr>
        <w:t xml:space="preserve">Places will be allocated </w:t>
      </w:r>
      <w:r w:rsidRPr="00953564">
        <w:rPr>
          <w:rFonts w:cs="Arial"/>
          <w:b/>
          <w:bCs/>
          <w:sz w:val="24"/>
          <w:szCs w:val="24"/>
        </w:rPr>
        <w:t>only where each parent meets one of the following criteria; and, where working from home is not possible.</w:t>
      </w:r>
      <w:r w:rsidR="008D1588">
        <w:rPr>
          <w:rFonts w:cs="Arial"/>
          <w:b/>
          <w:bCs/>
          <w:sz w:val="24"/>
          <w:szCs w:val="24"/>
        </w:rPr>
        <w:t xml:space="preserve">  Please note that for key workers existing childcare arrangements can continue to be used.</w:t>
      </w:r>
    </w:p>
    <w:p w14:paraId="46046F60" w14:textId="77777777" w:rsidR="001C25EF" w:rsidRDefault="001C25EF" w:rsidP="001C25EF">
      <w:pPr>
        <w:pStyle w:val="Default"/>
      </w:pPr>
    </w:p>
    <w:p w14:paraId="71743962" w14:textId="77777777" w:rsidR="001C25EF" w:rsidRPr="0029678E" w:rsidRDefault="001C25EF" w:rsidP="001C25EF">
      <w:pPr>
        <w:pStyle w:val="Default"/>
        <w:numPr>
          <w:ilvl w:val="1"/>
          <w:numId w:val="7"/>
        </w:numPr>
        <w:rPr>
          <w:rFonts w:asciiTheme="minorHAnsi" w:hAnsiTheme="minorHAnsi"/>
          <w:bCs/>
          <w:color w:val="auto"/>
        </w:rPr>
      </w:pPr>
      <w:r w:rsidRPr="0029678E">
        <w:rPr>
          <w:rFonts w:asciiTheme="minorHAnsi" w:hAnsiTheme="minorHAnsi"/>
          <w:bCs/>
          <w:color w:val="auto"/>
        </w:rPr>
        <w:t xml:space="preserve">Health and Care workers directly supporting COVID-19 response, and associated staff; </w:t>
      </w:r>
    </w:p>
    <w:p w14:paraId="790B8A45" w14:textId="67E8EE58" w:rsidR="001C25EF" w:rsidRDefault="001C25EF" w:rsidP="001C25EF">
      <w:pPr>
        <w:pStyle w:val="Default"/>
        <w:numPr>
          <w:ilvl w:val="1"/>
          <w:numId w:val="7"/>
        </w:numPr>
        <w:rPr>
          <w:rFonts w:asciiTheme="minorHAnsi" w:hAnsiTheme="minorHAnsi"/>
          <w:bCs/>
          <w:color w:val="auto"/>
        </w:rPr>
      </w:pPr>
      <w:r w:rsidRPr="0029678E">
        <w:rPr>
          <w:rFonts w:asciiTheme="minorHAnsi" w:hAnsiTheme="minorHAnsi"/>
          <w:bCs/>
          <w:color w:val="auto"/>
        </w:rPr>
        <w:t xml:space="preserve">Health and Care workers supporting life threatening emergency work, as well as critical primary and community care provision; </w:t>
      </w:r>
    </w:p>
    <w:p w14:paraId="0EBC78A8" w14:textId="115168AA" w:rsidR="001C25EF" w:rsidRPr="008D1588" w:rsidRDefault="008D1588" w:rsidP="001C25EF">
      <w:pPr>
        <w:pStyle w:val="Default"/>
        <w:numPr>
          <w:ilvl w:val="1"/>
          <w:numId w:val="7"/>
        </w:numPr>
        <w:rPr>
          <w:rFonts w:asciiTheme="minorHAnsi" w:hAnsiTheme="minorHAnsi"/>
          <w:bCs/>
          <w:color w:val="auto"/>
        </w:rPr>
      </w:pPr>
      <w:r w:rsidRPr="008D1588">
        <w:rPr>
          <w:rFonts w:asciiTheme="minorHAnsi" w:hAnsiTheme="minorHAnsi"/>
          <w:bCs/>
          <w:color w:val="auto"/>
        </w:rPr>
        <w:t>all E</w:t>
      </w:r>
      <w:r>
        <w:rPr>
          <w:rFonts w:asciiTheme="minorHAnsi" w:hAnsiTheme="minorHAnsi"/>
          <w:bCs/>
          <w:color w:val="auto"/>
        </w:rPr>
        <w:t xml:space="preserve">arly Learning and Childcare and </w:t>
      </w:r>
      <w:r w:rsidRPr="008D1588">
        <w:rPr>
          <w:rFonts w:asciiTheme="minorHAnsi" w:hAnsiTheme="minorHAnsi"/>
          <w:bCs/>
          <w:color w:val="auto"/>
        </w:rPr>
        <w:t xml:space="preserve"> school staff </w:t>
      </w:r>
    </w:p>
    <w:p w14:paraId="6F6D80E5" w14:textId="3351A105" w:rsidR="001C25EF" w:rsidRPr="0029678E" w:rsidRDefault="001C25EF" w:rsidP="001C25EF">
      <w:pPr>
        <w:pStyle w:val="Default"/>
        <w:numPr>
          <w:ilvl w:val="1"/>
          <w:numId w:val="7"/>
        </w:numPr>
        <w:rPr>
          <w:rFonts w:asciiTheme="minorHAnsi" w:hAnsiTheme="minorHAnsi"/>
          <w:bCs/>
          <w:color w:val="auto"/>
        </w:rPr>
      </w:pPr>
      <w:r w:rsidRPr="0029678E">
        <w:rPr>
          <w:rFonts w:asciiTheme="minorHAnsi" w:hAnsiTheme="minorHAnsi"/>
          <w:bCs/>
          <w:color w:val="auto"/>
        </w:rPr>
        <w:t xml:space="preserve">All other Health and Care workers, and wider public sector workers providing emergency/critical welfare services (for example: fire, police, prisons, social workers), as well as those supporting our Critical National </w:t>
      </w:r>
      <w:r w:rsidRPr="0029678E">
        <w:rPr>
          <w:rFonts w:asciiTheme="minorHAnsi" w:hAnsiTheme="minorHAnsi"/>
          <w:bCs/>
          <w:color w:val="auto"/>
        </w:rPr>
        <w:lastRenderedPageBreak/>
        <w:t xml:space="preserve">Infrastructure, without whom serious damage to the welfare of the people of Scotland could be caused. </w:t>
      </w:r>
    </w:p>
    <w:p w14:paraId="56FF8B1B" w14:textId="51B63799" w:rsidR="001C25EF" w:rsidRPr="0029678E" w:rsidRDefault="001C25EF" w:rsidP="00914CF6">
      <w:pPr>
        <w:pStyle w:val="Default"/>
        <w:rPr>
          <w:rFonts w:asciiTheme="minorHAnsi" w:hAnsiTheme="minorHAnsi"/>
          <w:bCs/>
          <w:color w:val="auto"/>
        </w:rPr>
      </w:pPr>
    </w:p>
    <w:p w14:paraId="568C78D9" w14:textId="6D426C62" w:rsidR="001C25EF" w:rsidRDefault="008D1588" w:rsidP="001C25EF">
      <w:pPr>
        <w:pStyle w:val="Default"/>
        <w:numPr>
          <w:ilvl w:val="1"/>
          <w:numId w:val="7"/>
        </w:numPr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P</w:t>
      </w:r>
      <w:r w:rsidR="001C25EF" w:rsidRPr="0029678E">
        <w:rPr>
          <w:rFonts w:asciiTheme="minorHAnsi" w:hAnsiTheme="minorHAnsi"/>
          <w:bCs/>
          <w:color w:val="auto"/>
        </w:rPr>
        <w:t>rivate, public or third sector</w:t>
      </w:r>
      <w:r>
        <w:rPr>
          <w:rFonts w:asciiTheme="minorHAnsi" w:hAnsiTheme="minorHAnsi"/>
          <w:bCs/>
          <w:color w:val="auto"/>
        </w:rPr>
        <w:t xml:space="preserve"> employees </w:t>
      </w:r>
      <w:r w:rsidR="001C25EF" w:rsidRPr="0029678E">
        <w:rPr>
          <w:rFonts w:asciiTheme="minorHAnsi" w:hAnsiTheme="minorHAnsi"/>
          <w:bCs/>
          <w:color w:val="auto"/>
        </w:rPr>
        <w:t xml:space="preserve">without whom there could be a significant impact on </w:t>
      </w:r>
      <w:r>
        <w:rPr>
          <w:rFonts w:asciiTheme="minorHAnsi" w:hAnsiTheme="minorHAnsi"/>
          <w:bCs/>
          <w:color w:val="auto"/>
        </w:rPr>
        <w:t>infrastructure and energy supply</w:t>
      </w:r>
    </w:p>
    <w:p w14:paraId="0217D75E" w14:textId="77777777" w:rsidR="00033A81" w:rsidRDefault="00033A81" w:rsidP="00033A81">
      <w:pPr>
        <w:pStyle w:val="ListParagraph"/>
        <w:rPr>
          <w:bCs/>
        </w:rPr>
      </w:pPr>
    </w:p>
    <w:p w14:paraId="2844CDC3" w14:textId="26E27340" w:rsidR="00033A81" w:rsidRPr="00033A81" w:rsidRDefault="00033A81" w:rsidP="00033A81">
      <w:pPr>
        <w:pStyle w:val="Default"/>
        <w:rPr>
          <w:rFonts w:asciiTheme="minorHAnsi" w:hAnsiTheme="minorHAnsi"/>
          <w:b/>
          <w:color w:val="auto"/>
        </w:rPr>
      </w:pPr>
      <w:r w:rsidRPr="00033A81">
        <w:rPr>
          <w:rFonts w:asciiTheme="minorHAnsi" w:hAnsiTheme="minorHAnsi"/>
          <w:b/>
          <w:color w:val="auto"/>
        </w:rPr>
        <w:t>Applications</w:t>
      </w:r>
    </w:p>
    <w:p w14:paraId="3056370C" w14:textId="2AC1FCCE" w:rsidR="00033A81" w:rsidRPr="0029678E" w:rsidRDefault="00033A81" w:rsidP="00033A81">
      <w:pPr>
        <w:pStyle w:val="Default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If you feel you meet the above eligibility Criteria please complete  the attached application form and return to your child’s ELC/ school setting. Ideally these should be returned to the ELC or School  address or hand in  by 10.30 on the 23</w:t>
      </w:r>
      <w:r w:rsidRPr="00033A81">
        <w:rPr>
          <w:rFonts w:asciiTheme="minorHAnsi" w:hAnsiTheme="minorHAnsi"/>
          <w:bCs/>
          <w:color w:val="auto"/>
          <w:vertAlign w:val="superscript"/>
        </w:rPr>
        <w:t>rd</w:t>
      </w:r>
      <w:r>
        <w:rPr>
          <w:rFonts w:asciiTheme="minorHAnsi" w:hAnsiTheme="minorHAnsi"/>
          <w:bCs/>
          <w:color w:val="auto"/>
        </w:rPr>
        <w:t xml:space="preserve"> December to assist planning and allocation processes.</w:t>
      </w:r>
    </w:p>
    <w:bookmarkEnd w:id="0"/>
    <w:p w14:paraId="208CBA57" w14:textId="77777777" w:rsidR="001C25EF" w:rsidRDefault="001C25EF" w:rsidP="00033A81">
      <w:pPr>
        <w:pStyle w:val="Default"/>
        <w:rPr>
          <w:sz w:val="23"/>
          <w:szCs w:val="23"/>
        </w:rPr>
      </w:pPr>
    </w:p>
    <w:p w14:paraId="2D246009" w14:textId="6CE0EB33" w:rsidR="00317984" w:rsidRPr="001C25EF" w:rsidRDefault="009F0E19" w:rsidP="009F0E19">
      <w:pPr>
        <w:spacing w:after="0" w:line="240" w:lineRule="auto"/>
        <w:rPr>
          <w:rFonts w:cs="Arial"/>
          <w:sz w:val="24"/>
          <w:szCs w:val="24"/>
        </w:rPr>
      </w:pPr>
      <w:r w:rsidRPr="001C25EF">
        <w:rPr>
          <w:rFonts w:cs="Arial"/>
          <w:sz w:val="24"/>
          <w:szCs w:val="24"/>
        </w:rPr>
        <w:t>During this period</w:t>
      </w:r>
      <w:r w:rsidR="003B10F8" w:rsidRPr="001C25EF">
        <w:rPr>
          <w:rFonts w:cs="Arial"/>
          <w:sz w:val="24"/>
          <w:szCs w:val="24"/>
        </w:rPr>
        <w:t xml:space="preserve"> (7 – 15 January 2021) the </w:t>
      </w:r>
      <w:r w:rsidRPr="001C25EF">
        <w:rPr>
          <w:rFonts w:cs="Arial"/>
          <w:sz w:val="24"/>
          <w:szCs w:val="24"/>
        </w:rPr>
        <w:t xml:space="preserve">opening hours for Early Learning Centres </w:t>
      </w:r>
      <w:r w:rsidR="008D1588">
        <w:rPr>
          <w:rFonts w:cs="Arial"/>
          <w:sz w:val="24"/>
          <w:szCs w:val="24"/>
        </w:rPr>
        <w:t xml:space="preserve">, nursery classes </w:t>
      </w:r>
      <w:r w:rsidRPr="001C25EF">
        <w:rPr>
          <w:rFonts w:cs="Arial"/>
          <w:sz w:val="24"/>
          <w:szCs w:val="24"/>
        </w:rPr>
        <w:t>and schools will be 9 - 3pm.</w:t>
      </w:r>
    </w:p>
    <w:p w14:paraId="67850219" w14:textId="77777777" w:rsidR="003B10F8" w:rsidRPr="00953564" w:rsidRDefault="003B10F8" w:rsidP="009F0E19">
      <w:pPr>
        <w:spacing w:after="0" w:line="240" w:lineRule="auto"/>
        <w:rPr>
          <w:rFonts w:cs="Arial"/>
          <w:sz w:val="24"/>
          <w:szCs w:val="24"/>
        </w:rPr>
      </w:pPr>
    </w:p>
    <w:p w14:paraId="74AE6833" w14:textId="77777777" w:rsidR="009F0E19" w:rsidRPr="00953564" w:rsidRDefault="009F0E19" w:rsidP="009F0E19">
      <w:pPr>
        <w:spacing w:after="0" w:line="240" w:lineRule="auto"/>
        <w:rPr>
          <w:rFonts w:cs="Arial"/>
          <w:sz w:val="24"/>
          <w:szCs w:val="24"/>
        </w:rPr>
      </w:pPr>
      <w:r w:rsidRPr="00953564">
        <w:rPr>
          <w:rFonts w:cs="Arial"/>
          <w:sz w:val="24"/>
          <w:szCs w:val="24"/>
        </w:rPr>
        <w:t>School transport will operate as normal</w:t>
      </w:r>
      <w:r w:rsidR="003B10F8">
        <w:rPr>
          <w:rFonts w:cs="Arial"/>
          <w:sz w:val="24"/>
          <w:szCs w:val="24"/>
        </w:rPr>
        <w:t>.</w:t>
      </w:r>
    </w:p>
    <w:p w14:paraId="61E054AD" w14:textId="77777777" w:rsidR="003B10F8" w:rsidRDefault="003B10F8" w:rsidP="00317984">
      <w:pPr>
        <w:rPr>
          <w:rFonts w:cs="Arial"/>
          <w:bCs/>
          <w:color w:val="0070C0"/>
          <w:sz w:val="24"/>
          <w:szCs w:val="24"/>
        </w:rPr>
      </w:pPr>
    </w:p>
    <w:p w14:paraId="761D5D44" w14:textId="77777777" w:rsidR="009F0E19" w:rsidRPr="001C25EF" w:rsidRDefault="003B10F8" w:rsidP="00317984">
      <w:pPr>
        <w:rPr>
          <w:rFonts w:cs="Arial"/>
          <w:b/>
          <w:sz w:val="24"/>
          <w:szCs w:val="24"/>
        </w:rPr>
      </w:pPr>
      <w:r w:rsidRPr="001C25EF">
        <w:rPr>
          <w:rFonts w:cs="Arial"/>
          <w:b/>
          <w:sz w:val="24"/>
          <w:szCs w:val="24"/>
        </w:rPr>
        <w:t>Remote</w:t>
      </w:r>
      <w:r w:rsidR="00953564" w:rsidRPr="001C25EF">
        <w:rPr>
          <w:rFonts w:cs="Arial"/>
          <w:b/>
          <w:sz w:val="24"/>
          <w:szCs w:val="24"/>
        </w:rPr>
        <w:t xml:space="preserve"> L</w:t>
      </w:r>
      <w:r w:rsidR="009F0E19" w:rsidRPr="001C25EF">
        <w:rPr>
          <w:rFonts w:cs="Arial"/>
          <w:b/>
          <w:sz w:val="24"/>
          <w:szCs w:val="24"/>
        </w:rPr>
        <w:t>earning</w:t>
      </w:r>
    </w:p>
    <w:p w14:paraId="5F8FF389" w14:textId="77777777" w:rsidR="009F0E19" w:rsidRPr="00953564" w:rsidRDefault="009F0E19" w:rsidP="00317984">
      <w:pPr>
        <w:rPr>
          <w:rFonts w:cs="Arial"/>
          <w:bCs/>
          <w:sz w:val="24"/>
          <w:szCs w:val="24"/>
        </w:rPr>
      </w:pPr>
      <w:r w:rsidRPr="00953564">
        <w:rPr>
          <w:rFonts w:cs="Arial"/>
          <w:bCs/>
          <w:sz w:val="24"/>
          <w:szCs w:val="24"/>
        </w:rPr>
        <w:t>As per the Scottish Government’s guidance and expectation, staff will provide online learning and live interactions for those accessing their learning from home from the 11</w:t>
      </w:r>
      <w:r w:rsidRPr="00953564">
        <w:rPr>
          <w:rFonts w:cs="Arial"/>
          <w:bCs/>
          <w:sz w:val="24"/>
          <w:szCs w:val="24"/>
          <w:vertAlign w:val="superscript"/>
        </w:rPr>
        <w:t>th</w:t>
      </w:r>
      <w:r w:rsidRPr="00953564">
        <w:rPr>
          <w:rFonts w:cs="Arial"/>
          <w:bCs/>
          <w:sz w:val="24"/>
          <w:szCs w:val="24"/>
        </w:rPr>
        <w:t xml:space="preserve"> January.</w:t>
      </w:r>
    </w:p>
    <w:p w14:paraId="307EB619" w14:textId="77777777" w:rsidR="00953564" w:rsidRPr="00B71765" w:rsidRDefault="009F0E19" w:rsidP="00953564">
      <w:pPr>
        <w:rPr>
          <w:rFonts w:cs="Arial"/>
          <w:bCs/>
          <w:color w:val="0070C0"/>
          <w:sz w:val="24"/>
          <w:szCs w:val="24"/>
        </w:rPr>
      </w:pPr>
      <w:r w:rsidRPr="00953564">
        <w:rPr>
          <w:rFonts w:cs="Arial"/>
          <w:bCs/>
          <w:sz w:val="24"/>
          <w:szCs w:val="24"/>
        </w:rPr>
        <w:t xml:space="preserve">Each ELC and school will communicate with their families about specific arrangements.  Information is also available on the </w:t>
      </w:r>
      <w:hyperlink r:id="rId6" w:history="1">
        <w:r w:rsidRPr="00953564">
          <w:rPr>
            <w:rStyle w:val="Hyperlink"/>
            <w:rFonts w:cs="Arial"/>
            <w:bCs/>
            <w:color w:val="4F25E7"/>
            <w:sz w:val="24"/>
            <w:szCs w:val="24"/>
          </w:rPr>
          <w:t>Connected Falkirk Website</w:t>
        </w:r>
      </w:hyperlink>
      <w:r w:rsidRPr="00953564">
        <w:rPr>
          <w:rFonts w:cs="Arial"/>
          <w:bCs/>
          <w:color w:val="0070C0"/>
          <w:sz w:val="24"/>
          <w:szCs w:val="24"/>
        </w:rPr>
        <w:t xml:space="preserve"> </w:t>
      </w:r>
    </w:p>
    <w:p w14:paraId="081CA312" w14:textId="29C39A52" w:rsidR="00007B43" w:rsidRPr="001C25EF" w:rsidRDefault="00007B43" w:rsidP="00D32E20">
      <w:pPr>
        <w:spacing w:after="0"/>
        <w:rPr>
          <w:sz w:val="24"/>
          <w:szCs w:val="24"/>
        </w:rPr>
      </w:pPr>
      <w:r w:rsidRPr="001C25EF">
        <w:rPr>
          <w:sz w:val="24"/>
          <w:szCs w:val="24"/>
        </w:rPr>
        <w:t xml:space="preserve">If your child is to </w:t>
      </w:r>
      <w:r w:rsidR="00953564" w:rsidRPr="001C25EF">
        <w:rPr>
          <w:sz w:val="24"/>
          <w:szCs w:val="24"/>
        </w:rPr>
        <w:t xml:space="preserve">access nursery or </w:t>
      </w:r>
      <w:r w:rsidRPr="001C25EF">
        <w:rPr>
          <w:sz w:val="24"/>
          <w:szCs w:val="24"/>
        </w:rPr>
        <w:t xml:space="preserve">school </w:t>
      </w:r>
      <w:r w:rsidR="00953564" w:rsidRPr="001C25EF">
        <w:rPr>
          <w:sz w:val="24"/>
          <w:szCs w:val="24"/>
        </w:rPr>
        <w:t>from</w:t>
      </w:r>
      <w:r w:rsidRPr="001C25EF">
        <w:rPr>
          <w:sz w:val="24"/>
          <w:szCs w:val="24"/>
        </w:rPr>
        <w:t xml:space="preserve"> </w:t>
      </w:r>
      <w:r w:rsidR="003B10F8" w:rsidRPr="001C25EF">
        <w:rPr>
          <w:sz w:val="24"/>
          <w:szCs w:val="24"/>
        </w:rPr>
        <w:t>7</w:t>
      </w:r>
      <w:r w:rsidR="00953564" w:rsidRPr="001C25EF">
        <w:rPr>
          <w:sz w:val="24"/>
          <w:szCs w:val="24"/>
          <w:vertAlign w:val="superscript"/>
        </w:rPr>
        <w:t>th</w:t>
      </w:r>
      <w:r w:rsidR="00953564" w:rsidRPr="001C25EF">
        <w:rPr>
          <w:sz w:val="24"/>
          <w:szCs w:val="24"/>
        </w:rPr>
        <w:t xml:space="preserve"> </w:t>
      </w:r>
      <w:r w:rsidRPr="001C25EF">
        <w:rPr>
          <w:sz w:val="24"/>
          <w:szCs w:val="24"/>
        </w:rPr>
        <w:t>January 2021, please ensure that your family have followed the strict Tier 4 regulations as detailed by the Scottish Government from 26</w:t>
      </w:r>
      <w:r w:rsidRPr="001C25EF">
        <w:rPr>
          <w:sz w:val="24"/>
          <w:szCs w:val="24"/>
          <w:vertAlign w:val="superscript"/>
        </w:rPr>
        <w:t>th</w:t>
      </w:r>
      <w:r w:rsidRPr="001C25EF">
        <w:rPr>
          <w:sz w:val="24"/>
          <w:szCs w:val="24"/>
        </w:rPr>
        <w:t xml:space="preserve"> December 2020 before returning your child to school. </w:t>
      </w:r>
      <w:r w:rsidR="00B71765" w:rsidRPr="001C25EF">
        <w:rPr>
          <w:sz w:val="24"/>
          <w:szCs w:val="24"/>
        </w:rPr>
        <w:t xml:space="preserve"> Parents and care</w:t>
      </w:r>
      <w:r w:rsidR="003B10F8" w:rsidRPr="001C25EF">
        <w:rPr>
          <w:sz w:val="24"/>
          <w:szCs w:val="24"/>
        </w:rPr>
        <w:t>r</w:t>
      </w:r>
      <w:r w:rsidR="00B71765" w:rsidRPr="001C25EF">
        <w:rPr>
          <w:sz w:val="24"/>
          <w:szCs w:val="24"/>
        </w:rPr>
        <w:t>s  should also not</w:t>
      </w:r>
      <w:r w:rsidR="008D44E1" w:rsidRPr="001C25EF">
        <w:rPr>
          <w:sz w:val="24"/>
          <w:szCs w:val="24"/>
        </w:rPr>
        <w:t xml:space="preserve">e </w:t>
      </w:r>
      <w:r w:rsidR="00B71765" w:rsidRPr="001C25EF">
        <w:rPr>
          <w:sz w:val="24"/>
          <w:szCs w:val="24"/>
        </w:rPr>
        <w:t xml:space="preserve">that provision on the </w:t>
      </w:r>
      <w:r w:rsidR="003B10F8" w:rsidRPr="001C25EF">
        <w:rPr>
          <w:sz w:val="24"/>
          <w:szCs w:val="24"/>
        </w:rPr>
        <w:t>7</w:t>
      </w:r>
      <w:r w:rsidR="00B71765" w:rsidRPr="001C25EF">
        <w:rPr>
          <w:sz w:val="24"/>
          <w:szCs w:val="24"/>
          <w:vertAlign w:val="superscript"/>
        </w:rPr>
        <w:t>th</w:t>
      </w:r>
      <w:r w:rsidR="00B71765" w:rsidRPr="001C25EF">
        <w:rPr>
          <w:sz w:val="24"/>
          <w:szCs w:val="24"/>
        </w:rPr>
        <w:t xml:space="preserve"> </w:t>
      </w:r>
      <w:r w:rsidR="008D44E1" w:rsidRPr="001C25EF">
        <w:rPr>
          <w:sz w:val="24"/>
          <w:szCs w:val="24"/>
        </w:rPr>
        <w:t>&amp; 8</w:t>
      </w:r>
      <w:r w:rsidR="008D44E1" w:rsidRPr="001C25EF">
        <w:rPr>
          <w:sz w:val="24"/>
          <w:szCs w:val="24"/>
          <w:vertAlign w:val="superscript"/>
        </w:rPr>
        <w:t>th</w:t>
      </w:r>
      <w:r w:rsidR="008D44E1" w:rsidRPr="001C25EF">
        <w:rPr>
          <w:sz w:val="24"/>
          <w:szCs w:val="24"/>
        </w:rPr>
        <w:t xml:space="preserve"> </w:t>
      </w:r>
      <w:r w:rsidR="00B71765" w:rsidRPr="001C25EF">
        <w:rPr>
          <w:sz w:val="24"/>
          <w:szCs w:val="24"/>
        </w:rPr>
        <w:t>January is for childcare, formal learning commences from the 11</w:t>
      </w:r>
      <w:r w:rsidR="00B71765" w:rsidRPr="001C25EF">
        <w:rPr>
          <w:sz w:val="24"/>
          <w:szCs w:val="24"/>
          <w:vertAlign w:val="superscript"/>
        </w:rPr>
        <w:t>th</w:t>
      </w:r>
      <w:r w:rsidR="00B71765" w:rsidRPr="001C25EF">
        <w:rPr>
          <w:sz w:val="24"/>
          <w:szCs w:val="24"/>
        </w:rPr>
        <w:t xml:space="preserve"> January.</w:t>
      </w:r>
    </w:p>
    <w:p w14:paraId="4DA88FAD" w14:textId="77777777" w:rsidR="00B71765" w:rsidRPr="001C25EF" w:rsidRDefault="00B71765" w:rsidP="00D32E20">
      <w:pPr>
        <w:spacing w:after="0"/>
        <w:rPr>
          <w:sz w:val="24"/>
          <w:szCs w:val="24"/>
        </w:rPr>
      </w:pPr>
    </w:p>
    <w:p w14:paraId="569CCB25" w14:textId="01FD4B67" w:rsidR="00B71765" w:rsidRDefault="00B71765" w:rsidP="00D32E20">
      <w:pPr>
        <w:spacing w:after="0"/>
        <w:rPr>
          <w:sz w:val="24"/>
          <w:szCs w:val="24"/>
        </w:rPr>
      </w:pPr>
      <w:r w:rsidRPr="001C25EF">
        <w:rPr>
          <w:sz w:val="24"/>
          <w:szCs w:val="24"/>
        </w:rPr>
        <w:t>I hope this information is helpful to you.  Your continued understanding and support is very much appreci</w:t>
      </w:r>
      <w:r w:rsidR="008D44E1" w:rsidRPr="001C25EF">
        <w:rPr>
          <w:sz w:val="24"/>
          <w:szCs w:val="24"/>
        </w:rPr>
        <w:t xml:space="preserve">ated.  Our collective endeavour </w:t>
      </w:r>
      <w:r w:rsidRPr="001C25EF">
        <w:rPr>
          <w:sz w:val="24"/>
          <w:szCs w:val="24"/>
        </w:rPr>
        <w:t>to p</w:t>
      </w:r>
      <w:r w:rsidR="008D44E1" w:rsidRPr="001C25EF">
        <w:rPr>
          <w:sz w:val="24"/>
          <w:szCs w:val="24"/>
        </w:rPr>
        <w:t xml:space="preserve">rotect children and young people, </w:t>
      </w:r>
      <w:r w:rsidRPr="001C25EF">
        <w:rPr>
          <w:sz w:val="24"/>
          <w:szCs w:val="24"/>
        </w:rPr>
        <w:t xml:space="preserve">ELC and school staff </w:t>
      </w:r>
      <w:r w:rsidR="002A4F01" w:rsidRPr="001C25EF">
        <w:rPr>
          <w:sz w:val="24"/>
          <w:szCs w:val="24"/>
        </w:rPr>
        <w:t xml:space="preserve">has served us well to date and I welcome your continued </w:t>
      </w:r>
      <w:r w:rsidR="002A4F01">
        <w:rPr>
          <w:sz w:val="24"/>
          <w:szCs w:val="24"/>
        </w:rPr>
        <w:t>support as we manage this next phase</w:t>
      </w:r>
      <w:r w:rsidR="00033A81">
        <w:rPr>
          <w:sz w:val="24"/>
          <w:szCs w:val="24"/>
        </w:rPr>
        <w:t xml:space="preserve"> of managing the changing COVID landscape.</w:t>
      </w:r>
      <w:r w:rsidR="002A4F01">
        <w:rPr>
          <w:sz w:val="24"/>
          <w:szCs w:val="24"/>
        </w:rPr>
        <w:t>.</w:t>
      </w:r>
    </w:p>
    <w:p w14:paraId="582A287A" w14:textId="77777777" w:rsidR="002A4F01" w:rsidRDefault="002A4F01" w:rsidP="00D32E20">
      <w:pPr>
        <w:spacing w:after="0"/>
        <w:rPr>
          <w:sz w:val="24"/>
          <w:szCs w:val="24"/>
        </w:rPr>
      </w:pPr>
    </w:p>
    <w:p w14:paraId="645FA895" w14:textId="4493D3F1" w:rsidR="002A4F01" w:rsidRDefault="002A4F01" w:rsidP="00D32E20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Yours sincerely</w:t>
      </w:r>
      <w:r w:rsidR="00033A81">
        <w:rPr>
          <w:sz w:val="24"/>
          <w:szCs w:val="24"/>
        </w:rPr>
        <w:t>,</w:t>
      </w:r>
    </w:p>
    <w:p w14:paraId="7636A4FB" w14:textId="77777777" w:rsidR="00033A81" w:rsidRDefault="00033A81" w:rsidP="00D32E20">
      <w:pPr>
        <w:spacing w:after="0"/>
        <w:rPr>
          <w:sz w:val="24"/>
          <w:szCs w:val="24"/>
        </w:rPr>
      </w:pPr>
    </w:p>
    <w:p w14:paraId="44D35B48" w14:textId="77777777" w:rsidR="002A4F01" w:rsidRPr="00953564" w:rsidRDefault="002A4F01" w:rsidP="00D32E20">
      <w:pPr>
        <w:spacing w:after="0"/>
        <w:rPr>
          <w:sz w:val="24"/>
          <w:szCs w:val="24"/>
        </w:rPr>
      </w:pPr>
      <w:r>
        <w:rPr>
          <w:sz w:val="24"/>
          <w:szCs w:val="24"/>
        </w:rPr>
        <w:t>Robert Naylor</w:t>
      </w:r>
    </w:p>
    <w:p w14:paraId="7B61BC5C" w14:textId="77777777" w:rsidR="00953564" w:rsidRPr="00953564" w:rsidRDefault="00953564" w:rsidP="00D32E20">
      <w:pPr>
        <w:spacing w:after="0"/>
        <w:rPr>
          <w:sz w:val="24"/>
          <w:szCs w:val="24"/>
        </w:rPr>
      </w:pPr>
    </w:p>
    <w:p w14:paraId="6F840224" w14:textId="77777777" w:rsidR="00007B43" w:rsidRPr="00953564" w:rsidRDefault="00007B43" w:rsidP="00D32E20">
      <w:pPr>
        <w:spacing w:after="0"/>
        <w:rPr>
          <w:sz w:val="24"/>
          <w:szCs w:val="24"/>
        </w:rPr>
      </w:pPr>
    </w:p>
    <w:sectPr w:rsidR="00007B43" w:rsidRPr="00953564" w:rsidSect="00033A81">
      <w:pgSz w:w="11906" w:h="16838"/>
      <w:pgMar w:top="567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128"/>
    <w:multiLevelType w:val="hybridMultilevel"/>
    <w:tmpl w:val="09A449D6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C231F6E"/>
    <w:multiLevelType w:val="hybridMultilevel"/>
    <w:tmpl w:val="E8709E96"/>
    <w:lvl w:ilvl="0" w:tplc="682237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646C3"/>
    <w:multiLevelType w:val="hybridMultilevel"/>
    <w:tmpl w:val="CB6E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4007"/>
    <w:multiLevelType w:val="hybridMultilevel"/>
    <w:tmpl w:val="68F8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18C1"/>
    <w:multiLevelType w:val="hybridMultilevel"/>
    <w:tmpl w:val="C762A466"/>
    <w:lvl w:ilvl="0" w:tplc="46162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05A83"/>
    <w:multiLevelType w:val="hybridMultilevel"/>
    <w:tmpl w:val="1604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247A"/>
    <w:multiLevelType w:val="hybridMultilevel"/>
    <w:tmpl w:val="0EDC736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2318"/>
    <w:multiLevelType w:val="hybridMultilevel"/>
    <w:tmpl w:val="EDCAF618"/>
    <w:lvl w:ilvl="0" w:tplc="682237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73"/>
    <w:rsid w:val="00007B43"/>
    <w:rsid w:val="00033A81"/>
    <w:rsid w:val="000405C9"/>
    <w:rsid w:val="0014014B"/>
    <w:rsid w:val="001C25EF"/>
    <w:rsid w:val="0029678E"/>
    <w:rsid w:val="002A4F01"/>
    <w:rsid w:val="002D6C56"/>
    <w:rsid w:val="00317984"/>
    <w:rsid w:val="003B10F8"/>
    <w:rsid w:val="0040616A"/>
    <w:rsid w:val="004A3273"/>
    <w:rsid w:val="005D4F2A"/>
    <w:rsid w:val="007D6BA9"/>
    <w:rsid w:val="00857E3E"/>
    <w:rsid w:val="008D1588"/>
    <w:rsid w:val="008D44E1"/>
    <w:rsid w:val="008F7B2B"/>
    <w:rsid w:val="00914CF6"/>
    <w:rsid w:val="00932B91"/>
    <w:rsid w:val="00953564"/>
    <w:rsid w:val="009F0E19"/>
    <w:rsid w:val="00A370E2"/>
    <w:rsid w:val="00AE16CA"/>
    <w:rsid w:val="00B71765"/>
    <w:rsid w:val="00D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547B"/>
  <w15:chartTrackingRefBased/>
  <w15:docId w15:val="{F6C6934C-DA42-476A-8F8A-FA7A5C64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2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2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4E1"/>
    <w:rPr>
      <w:color w:val="954F72" w:themeColor="followedHyperlink"/>
      <w:u w:val="single"/>
    </w:rPr>
  </w:style>
  <w:style w:type="paragraph" w:customStyle="1" w:styleId="Default">
    <w:name w:val="Default"/>
    <w:rsid w:val="001C2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glowscotland.org.uk/fa/connectedfalkirk/expectations-for-blended-learn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Watson</dc:creator>
  <cp:keywords/>
  <dc:description/>
  <cp:lastModifiedBy>Rhona Jay</cp:lastModifiedBy>
  <cp:revision>2</cp:revision>
  <cp:lastPrinted>2020-12-22T09:58:00Z</cp:lastPrinted>
  <dcterms:created xsi:type="dcterms:W3CDTF">2020-12-22T12:13:00Z</dcterms:created>
  <dcterms:modified xsi:type="dcterms:W3CDTF">2020-12-22T12:13:00Z</dcterms:modified>
</cp:coreProperties>
</file>