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020" w:rsidRDefault="00987020" w:rsidP="00987020">
      <w:pPr>
        <w:pStyle w:val="Firstpagelogoline"/>
        <w:rPr>
          <w:rFonts w:ascii="Gill Sans MT" w:hAnsi="Gill Sans MT"/>
          <w:b/>
          <w:bCs/>
          <w:sz w:val="44"/>
          <w:szCs w:val="44"/>
        </w:rPr>
      </w:pPr>
    </w:p>
    <w:p w:rsidR="00987020" w:rsidRPr="00E36452" w:rsidRDefault="00DA10A4" w:rsidP="00987020">
      <w:pPr>
        <w:pStyle w:val="Default"/>
        <w:spacing w:before="120" w:after="120"/>
        <w:jc w:val="center"/>
        <w:rPr>
          <w:rFonts w:ascii="Gill Sans MT" w:hAnsi="Gill Sans MT"/>
          <w:b/>
          <w:bCs/>
          <w:sz w:val="72"/>
          <w:szCs w:val="72"/>
        </w:rPr>
      </w:pPr>
      <w:r>
        <w:rPr>
          <w:rFonts w:ascii="Gill Sans MT" w:hAnsi="Gill Sans MT"/>
          <w:b/>
          <w:bCs/>
          <w:noProof/>
          <w:sz w:val="44"/>
          <w:szCs w:val="44"/>
          <w:lang w:eastAsia="en-GB"/>
        </w:rPr>
        <w:drawing>
          <wp:anchor distT="0" distB="0" distL="114300" distR="114300" simplePos="0" relativeHeight="251671552" behindDoc="1" locked="0" layoutInCell="1" allowOverlap="1" wp14:anchorId="0B37660B" wp14:editId="67527A34">
            <wp:simplePos x="0" y="0"/>
            <wp:positionH relativeFrom="margin">
              <wp:align>center</wp:align>
            </wp:positionH>
            <wp:positionV relativeFrom="paragraph">
              <wp:posOffset>8890</wp:posOffset>
            </wp:positionV>
            <wp:extent cx="3886200" cy="274714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A_Logo2018 WI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00" cy="2747141"/>
                    </a:xfrm>
                    <a:prstGeom prst="rect">
                      <a:avLst/>
                    </a:prstGeom>
                  </pic:spPr>
                </pic:pic>
              </a:graphicData>
            </a:graphic>
            <wp14:sizeRelH relativeFrom="margin">
              <wp14:pctWidth>0</wp14:pctWidth>
            </wp14:sizeRelH>
            <wp14:sizeRelV relativeFrom="margin">
              <wp14:pctHeight>0</wp14:pctHeight>
            </wp14:sizeRelV>
          </wp:anchor>
        </w:drawing>
      </w:r>
      <w:r w:rsidR="00987020" w:rsidRPr="00E36452">
        <w:rPr>
          <w:rFonts w:ascii="Gill Sans MT" w:hAnsi="Gill Sans MT"/>
          <w:b/>
          <w:bCs/>
          <w:sz w:val="72"/>
          <w:szCs w:val="72"/>
        </w:rPr>
        <w:t>Mariner Support Service</w:t>
      </w:r>
    </w:p>
    <w:p w:rsidR="00987020" w:rsidRDefault="00987020" w:rsidP="00987020">
      <w:pPr>
        <w:pStyle w:val="Default"/>
        <w:spacing w:before="120" w:after="120"/>
        <w:jc w:val="center"/>
        <w:rPr>
          <w:rFonts w:ascii="Gill Sans MT" w:hAnsi="Gill Sans MT"/>
          <w:b/>
          <w:bCs/>
          <w:sz w:val="44"/>
          <w:szCs w:val="44"/>
        </w:rPr>
      </w:pPr>
    </w:p>
    <w:p w:rsidR="00DA10A4" w:rsidRDefault="00DA10A4" w:rsidP="00987020">
      <w:pPr>
        <w:pStyle w:val="Default"/>
        <w:spacing w:before="120" w:after="120"/>
        <w:jc w:val="center"/>
        <w:rPr>
          <w:rFonts w:ascii="Gill Sans MT" w:hAnsi="Gill Sans MT"/>
          <w:b/>
          <w:bCs/>
          <w:sz w:val="44"/>
          <w:szCs w:val="44"/>
        </w:rPr>
      </w:pPr>
    </w:p>
    <w:p w:rsidR="00DA10A4" w:rsidRDefault="00DA10A4" w:rsidP="00987020">
      <w:pPr>
        <w:pStyle w:val="Default"/>
        <w:spacing w:before="120" w:after="120"/>
        <w:jc w:val="center"/>
        <w:rPr>
          <w:rFonts w:ascii="Gill Sans MT" w:hAnsi="Gill Sans MT"/>
          <w:b/>
          <w:bCs/>
          <w:sz w:val="44"/>
          <w:szCs w:val="44"/>
        </w:rPr>
      </w:pPr>
    </w:p>
    <w:p w:rsidR="00DA10A4" w:rsidRDefault="00DA10A4" w:rsidP="00987020">
      <w:pPr>
        <w:pStyle w:val="Default"/>
        <w:spacing w:before="120" w:after="120"/>
        <w:jc w:val="center"/>
        <w:rPr>
          <w:rFonts w:ascii="Gill Sans MT" w:hAnsi="Gill Sans MT"/>
          <w:b/>
          <w:bCs/>
          <w:sz w:val="44"/>
          <w:szCs w:val="44"/>
        </w:rPr>
      </w:pPr>
    </w:p>
    <w:p w:rsidR="00987020" w:rsidRDefault="00DB0EFC" w:rsidP="00987020">
      <w:pPr>
        <w:pStyle w:val="Default"/>
        <w:spacing w:before="120" w:after="120"/>
        <w:jc w:val="center"/>
        <w:rPr>
          <w:rFonts w:ascii="Gill Sans MT" w:hAnsi="Gill Sans MT"/>
          <w:b/>
          <w:bCs/>
          <w:sz w:val="44"/>
          <w:szCs w:val="44"/>
        </w:rPr>
      </w:pPr>
      <w:r>
        <w:rPr>
          <w:rFonts w:ascii="Gill Sans MT" w:hAnsi="Gill Sans MT"/>
          <w:b/>
          <w:bCs/>
          <w:noProof/>
          <w:sz w:val="44"/>
          <w:szCs w:val="44"/>
          <w:lang w:eastAsia="en-GB"/>
        </w:rPr>
        <w:drawing>
          <wp:inline distT="0" distB="0" distL="0" distR="0" wp14:anchorId="1B74C46D" wp14:editId="69A054F9">
            <wp:extent cx="371475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er pot people.jpeg"/>
                    <pic:cNvPicPr/>
                  </pic:nvPicPr>
                  <pic:blipFill>
                    <a:blip r:embed="rId9">
                      <a:extLst>
                        <a:ext uri="{28A0092B-C50C-407E-A947-70E740481C1C}">
                          <a14:useLocalDpi xmlns:a14="http://schemas.microsoft.com/office/drawing/2010/main" val="0"/>
                        </a:ext>
                      </a:extLst>
                    </a:blip>
                    <a:stretch>
                      <a:fillRect/>
                    </a:stretch>
                  </pic:blipFill>
                  <pic:spPr>
                    <a:xfrm>
                      <a:off x="0" y="0"/>
                      <a:ext cx="3717822" cy="2478548"/>
                    </a:xfrm>
                    <a:prstGeom prst="rect">
                      <a:avLst/>
                    </a:prstGeom>
                  </pic:spPr>
                </pic:pic>
              </a:graphicData>
            </a:graphic>
          </wp:inline>
        </w:drawing>
      </w:r>
    </w:p>
    <w:p w:rsidR="00987020" w:rsidRDefault="00987020" w:rsidP="00DA10A4">
      <w:pPr>
        <w:pStyle w:val="Default"/>
        <w:spacing w:before="120" w:after="120"/>
        <w:rPr>
          <w:rFonts w:ascii="Gill Sans MT" w:hAnsi="Gill Sans MT"/>
          <w:b/>
          <w:bCs/>
          <w:sz w:val="44"/>
          <w:szCs w:val="44"/>
        </w:rPr>
      </w:pP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Standards and Quality Report</w:t>
      </w:r>
    </w:p>
    <w:p w:rsidR="00987020" w:rsidRPr="00DB0EFC" w:rsidRDefault="00987020" w:rsidP="00987020">
      <w:pPr>
        <w:pStyle w:val="Default"/>
        <w:spacing w:before="120" w:after="120"/>
        <w:jc w:val="center"/>
        <w:rPr>
          <w:rFonts w:ascii="Gill Sans MT" w:hAnsi="Gill Sans MT"/>
          <w:b/>
          <w:bCs/>
          <w:sz w:val="40"/>
          <w:szCs w:val="40"/>
        </w:rPr>
      </w:pPr>
      <w:r w:rsidRPr="00DB0EFC">
        <w:rPr>
          <w:rFonts w:ascii="Gill Sans MT" w:hAnsi="Gill Sans MT"/>
          <w:b/>
          <w:bCs/>
          <w:sz w:val="40"/>
          <w:szCs w:val="40"/>
        </w:rPr>
        <w:t>201</w:t>
      </w:r>
      <w:r w:rsidR="00B039CA">
        <w:rPr>
          <w:rFonts w:ascii="Gill Sans MT" w:hAnsi="Gill Sans MT"/>
          <w:b/>
          <w:bCs/>
          <w:sz w:val="40"/>
          <w:szCs w:val="40"/>
        </w:rPr>
        <w:t>8</w:t>
      </w:r>
      <w:r w:rsidRPr="00DB0EFC">
        <w:rPr>
          <w:rFonts w:ascii="Gill Sans MT" w:hAnsi="Gill Sans MT"/>
          <w:b/>
          <w:bCs/>
          <w:sz w:val="40"/>
          <w:szCs w:val="40"/>
        </w:rPr>
        <w:t>-201</w:t>
      </w:r>
      <w:r w:rsidR="00B039CA">
        <w:rPr>
          <w:rFonts w:ascii="Gill Sans MT" w:hAnsi="Gill Sans MT"/>
          <w:b/>
          <w:bCs/>
          <w:sz w:val="40"/>
          <w:szCs w:val="40"/>
        </w:rPr>
        <w:t>9</w:t>
      </w:r>
    </w:p>
    <w:p w:rsidR="00987020" w:rsidRDefault="00DA10A4" w:rsidP="00987020">
      <w:pPr>
        <w:pStyle w:val="Default"/>
        <w:spacing w:before="120" w:after="120"/>
        <w:rPr>
          <w:rFonts w:ascii="Gill Sans MT" w:hAnsi="Gill Sans MT"/>
          <w:b/>
          <w:bCs/>
          <w:sz w:val="44"/>
          <w:szCs w:val="44"/>
        </w:rPr>
      </w:pPr>
      <w:r>
        <w:rPr>
          <w:noProof/>
          <w:lang w:eastAsia="en-GB"/>
        </w:rPr>
        <w:drawing>
          <wp:anchor distT="0" distB="0" distL="114300" distR="114300" simplePos="0" relativeHeight="251674624" behindDoc="1" locked="0" layoutInCell="1" allowOverlap="1" wp14:anchorId="139A259E" wp14:editId="1BA1E283">
            <wp:simplePos x="0" y="0"/>
            <wp:positionH relativeFrom="margin">
              <wp:align>center</wp:align>
            </wp:positionH>
            <wp:positionV relativeFrom="paragraph">
              <wp:posOffset>50165</wp:posOffset>
            </wp:positionV>
            <wp:extent cx="2867025" cy="2127250"/>
            <wp:effectExtent l="0" t="38100" r="0" b="444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987020" w:rsidRDefault="00987020" w:rsidP="00987020">
      <w:pPr>
        <w:pStyle w:val="Default"/>
        <w:spacing w:before="120" w:after="120"/>
        <w:jc w:val="right"/>
        <w:rPr>
          <w:rFonts w:ascii="Gill Sans MT" w:hAnsi="Gill Sans MT"/>
          <w:b/>
          <w:bCs/>
          <w:sz w:val="44"/>
          <w:szCs w:val="44"/>
        </w:rPr>
      </w:pP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r>
        <w:rPr>
          <w:rFonts w:ascii="Gill Sans MT" w:hAnsi="Gill Sans MT"/>
          <w:b/>
          <w:bCs/>
          <w:sz w:val="44"/>
          <w:szCs w:val="44"/>
        </w:rPr>
        <w:tab/>
      </w:r>
    </w:p>
    <w:p w:rsidR="00DA10A4" w:rsidRDefault="00DB0EFC">
      <w:pPr>
        <w:rPr>
          <w:rFonts w:ascii="Adobe Garamond Pro" w:hAnsi="Adobe Garamond Pro" w:cs="Adobe Garamond Pro"/>
          <w:color w:val="000000"/>
          <w:sz w:val="48"/>
          <w:szCs w:val="48"/>
        </w:rPr>
      </w:pPr>
      <w:bookmarkStart w:id="0" w:name="_Toc277761924"/>
      <w:r>
        <w:rPr>
          <w:rFonts w:ascii="Adobe Garamond Pro" w:hAnsi="Adobe Garamond Pro" w:cs="Adobe Garamond Pro"/>
          <w:color w:val="000000"/>
          <w:sz w:val="48"/>
          <w:szCs w:val="48"/>
        </w:rPr>
        <w:br w:type="page"/>
      </w:r>
    </w:p>
    <w:p w:rsidR="001B09F4" w:rsidRDefault="001B09F4" w:rsidP="00860AA7">
      <w:pPr>
        <w:pStyle w:val="Default"/>
        <w:jc w:val="both"/>
        <w:rPr>
          <w:rFonts w:ascii="Arial" w:hAnsi="Arial" w:cs="Arial"/>
          <w:sz w:val="20"/>
          <w:szCs w:val="20"/>
        </w:rPr>
      </w:pPr>
      <w:r w:rsidRPr="00A27137">
        <w:rPr>
          <w:rFonts w:ascii="Arial" w:hAnsi="Arial" w:cs="Arial"/>
          <w:sz w:val="20"/>
          <w:szCs w:val="20"/>
        </w:rPr>
        <w:lastRenderedPageBreak/>
        <w:t>Welcome to the 201</w:t>
      </w:r>
      <w:r w:rsidR="00B039CA">
        <w:rPr>
          <w:rFonts w:ascii="Arial" w:hAnsi="Arial" w:cs="Arial"/>
          <w:sz w:val="20"/>
          <w:szCs w:val="20"/>
        </w:rPr>
        <w:t>8</w:t>
      </w:r>
      <w:r w:rsidRPr="00A27137">
        <w:rPr>
          <w:rFonts w:ascii="Arial" w:hAnsi="Arial" w:cs="Arial"/>
          <w:sz w:val="20"/>
          <w:szCs w:val="20"/>
        </w:rPr>
        <w:t>-201</w:t>
      </w:r>
      <w:r w:rsidR="00B039CA">
        <w:rPr>
          <w:rFonts w:ascii="Arial" w:hAnsi="Arial" w:cs="Arial"/>
          <w:sz w:val="20"/>
          <w:szCs w:val="20"/>
        </w:rPr>
        <w:t>9</w:t>
      </w:r>
      <w:r w:rsidRPr="00A27137">
        <w:rPr>
          <w:rFonts w:ascii="Arial" w:hAnsi="Arial" w:cs="Arial"/>
          <w:sz w:val="20"/>
          <w:szCs w:val="20"/>
        </w:rPr>
        <w:t xml:space="preserve"> Standards and Quality Report for the Mariner Support Service. </w:t>
      </w:r>
      <w:r w:rsidRPr="004015F6">
        <w:rPr>
          <w:rFonts w:ascii="Arial" w:hAnsi="Arial" w:cs="Arial"/>
          <w:sz w:val="20"/>
          <w:szCs w:val="20"/>
        </w:rPr>
        <w:t xml:space="preserve">This is a summary report on the performance of </w:t>
      </w:r>
      <w:r>
        <w:rPr>
          <w:rFonts w:ascii="Arial" w:hAnsi="Arial" w:cs="Arial"/>
          <w:sz w:val="20"/>
          <w:szCs w:val="20"/>
        </w:rPr>
        <w:t xml:space="preserve">Mariner </w:t>
      </w:r>
      <w:r w:rsidRPr="004015F6">
        <w:rPr>
          <w:rFonts w:ascii="Arial" w:hAnsi="Arial" w:cs="Arial"/>
          <w:sz w:val="20"/>
          <w:szCs w:val="20"/>
        </w:rPr>
        <w:t xml:space="preserve">Support Service over the last academic session in line with </w:t>
      </w:r>
      <w:r>
        <w:rPr>
          <w:rFonts w:ascii="Arial" w:hAnsi="Arial" w:cs="Arial"/>
          <w:sz w:val="20"/>
          <w:szCs w:val="20"/>
        </w:rPr>
        <w:t>Falkirk</w:t>
      </w:r>
      <w:r w:rsidRPr="004015F6">
        <w:rPr>
          <w:rFonts w:ascii="Arial" w:hAnsi="Arial" w:cs="Arial"/>
          <w:sz w:val="20"/>
          <w:szCs w:val="20"/>
        </w:rPr>
        <w:t xml:space="preserve"> Council’s commitment to providing high quality services and ensuring continuous improvement in these services.</w:t>
      </w:r>
      <w:r w:rsidR="00DB0EFC">
        <w:rPr>
          <w:rFonts w:ascii="Arial" w:hAnsi="Arial" w:cs="Arial"/>
          <w:sz w:val="20"/>
          <w:szCs w:val="20"/>
        </w:rPr>
        <w:t xml:space="preserve"> The report has contributions from staff, pupils, parents and other partners including the recent inspection advice from </w:t>
      </w:r>
      <w:r w:rsidR="00DA10A4">
        <w:rPr>
          <w:rFonts w:ascii="Arial" w:hAnsi="Arial" w:cs="Arial"/>
          <w:sz w:val="20"/>
          <w:szCs w:val="20"/>
        </w:rPr>
        <w:t xml:space="preserve">visiting </w:t>
      </w:r>
      <w:proofErr w:type="spellStart"/>
      <w:r w:rsidR="00DA10A4">
        <w:rPr>
          <w:rFonts w:ascii="Arial" w:hAnsi="Arial" w:cs="Arial"/>
          <w:sz w:val="20"/>
          <w:szCs w:val="20"/>
        </w:rPr>
        <w:t>HMIe</w:t>
      </w:r>
      <w:proofErr w:type="spellEnd"/>
      <w:r w:rsidR="0080053F">
        <w:rPr>
          <w:rFonts w:ascii="Arial" w:hAnsi="Arial" w:cs="Arial"/>
          <w:sz w:val="20"/>
          <w:szCs w:val="20"/>
        </w:rPr>
        <w:t xml:space="preserve"> for Education Scotland.</w:t>
      </w:r>
      <w:r w:rsidR="00AB7A60">
        <w:rPr>
          <w:rFonts w:ascii="Arial" w:hAnsi="Arial" w:cs="Arial"/>
          <w:sz w:val="20"/>
          <w:szCs w:val="20"/>
        </w:rPr>
        <w:t xml:space="preserve"> Towards the end of the report will be relevant data to support assertions made within improvement evaluations.</w:t>
      </w:r>
    </w:p>
    <w:p w:rsidR="001B09F4" w:rsidRDefault="001B09F4" w:rsidP="001B09F4">
      <w:pPr>
        <w:pStyle w:val="Default"/>
        <w:rPr>
          <w:rFonts w:ascii="Arial" w:hAnsi="Arial" w:cs="Arial"/>
          <w:sz w:val="20"/>
          <w:szCs w:val="20"/>
        </w:rPr>
      </w:pPr>
    </w:p>
    <w:p w:rsidR="001B09F4" w:rsidRDefault="00DF7119" w:rsidP="001B09F4">
      <w:pPr>
        <w:jc w:val="both"/>
        <w:rPr>
          <w:rFonts w:ascii="Arial" w:hAnsi="Arial" w:cs="Arial"/>
          <w:sz w:val="20"/>
          <w:szCs w:val="20"/>
        </w:rPr>
      </w:pPr>
      <w:r>
        <w:rPr>
          <w:rFonts w:ascii="Arial" w:hAnsi="Arial" w:cs="Arial"/>
          <w:sz w:val="20"/>
          <w:szCs w:val="20"/>
        </w:rPr>
        <w:t>The</w:t>
      </w:r>
      <w:r w:rsidR="001B09F4" w:rsidRPr="00146326">
        <w:rPr>
          <w:rFonts w:ascii="Arial" w:hAnsi="Arial" w:cs="Arial"/>
          <w:sz w:val="20"/>
          <w:szCs w:val="20"/>
        </w:rPr>
        <w:t xml:space="preserve"> purpose </w:t>
      </w:r>
      <w:r>
        <w:rPr>
          <w:rFonts w:ascii="Arial" w:hAnsi="Arial" w:cs="Arial"/>
          <w:sz w:val="20"/>
          <w:szCs w:val="20"/>
        </w:rPr>
        <w:t xml:space="preserve">of the report </w:t>
      </w:r>
      <w:r w:rsidR="001B09F4" w:rsidRPr="00146326">
        <w:rPr>
          <w:rFonts w:ascii="Arial" w:hAnsi="Arial" w:cs="Arial"/>
          <w:sz w:val="20"/>
          <w:szCs w:val="20"/>
        </w:rPr>
        <w:t>is: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 xml:space="preserve">To report on the progress made by </w:t>
      </w:r>
      <w:r>
        <w:rPr>
          <w:rFonts w:ascii="Arial" w:hAnsi="Arial" w:cs="Arial"/>
          <w:sz w:val="20"/>
          <w:szCs w:val="20"/>
        </w:rPr>
        <w:t>Mariner</w:t>
      </w:r>
      <w:r w:rsidRPr="00146326">
        <w:rPr>
          <w:rFonts w:ascii="Arial" w:hAnsi="Arial" w:cs="Arial"/>
          <w:sz w:val="20"/>
          <w:szCs w:val="20"/>
        </w:rPr>
        <w:t xml:space="preserve"> Support Service over the previous session</w:t>
      </w:r>
      <w:r>
        <w:rPr>
          <w:rFonts w:ascii="Arial" w:hAnsi="Arial" w:cs="Arial"/>
          <w:sz w:val="20"/>
          <w:szCs w:val="20"/>
        </w:rPr>
        <w:t>,</w:t>
      </w:r>
      <w:r w:rsidRPr="00146326">
        <w:rPr>
          <w:rFonts w:ascii="Arial" w:hAnsi="Arial" w:cs="Arial"/>
          <w:sz w:val="20"/>
          <w:szCs w:val="20"/>
        </w:rPr>
        <w:t xml:space="preserve"> particularly in relation to the Service’s own priorities as set out in our Service Improvement Plan for 201</w:t>
      </w:r>
      <w:r w:rsidR="00B039CA">
        <w:rPr>
          <w:rFonts w:ascii="Arial" w:hAnsi="Arial" w:cs="Arial"/>
          <w:sz w:val="20"/>
          <w:szCs w:val="20"/>
        </w:rPr>
        <w:t>8</w:t>
      </w:r>
      <w:r w:rsidRPr="00146326">
        <w:rPr>
          <w:rFonts w:ascii="Arial" w:hAnsi="Arial" w:cs="Arial"/>
          <w:sz w:val="20"/>
          <w:szCs w:val="20"/>
        </w:rPr>
        <w:t xml:space="preserve"> - 201</w:t>
      </w:r>
      <w:r w:rsidR="00B039CA">
        <w:rPr>
          <w:rFonts w:ascii="Arial" w:hAnsi="Arial" w:cs="Arial"/>
          <w:sz w:val="20"/>
          <w:szCs w:val="20"/>
        </w:rPr>
        <w:t>9</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share achievements and celebrate success with children, young people, parents and partners.</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identify priorities for 201</w:t>
      </w:r>
      <w:r w:rsidR="00B039CA">
        <w:rPr>
          <w:rFonts w:ascii="Arial" w:hAnsi="Arial" w:cs="Arial"/>
          <w:sz w:val="20"/>
          <w:szCs w:val="20"/>
        </w:rPr>
        <w:t>9 -2020</w:t>
      </w:r>
    </w:p>
    <w:p w:rsidR="001B09F4" w:rsidRPr="00146326" w:rsidRDefault="001B09F4" w:rsidP="001B09F4">
      <w:pPr>
        <w:numPr>
          <w:ilvl w:val="0"/>
          <w:numId w:val="11"/>
        </w:numPr>
        <w:tabs>
          <w:tab w:val="clear" w:pos="720"/>
          <w:tab w:val="num" w:pos="360"/>
        </w:tabs>
        <w:spacing w:after="0" w:line="240" w:lineRule="auto"/>
        <w:ind w:left="360"/>
        <w:jc w:val="both"/>
        <w:rPr>
          <w:rFonts w:ascii="Arial" w:hAnsi="Arial" w:cs="Arial"/>
          <w:sz w:val="20"/>
          <w:szCs w:val="20"/>
        </w:rPr>
      </w:pPr>
      <w:r w:rsidRPr="00146326">
        <w:rPr>
          <w:rFonts w:ascii="Arial" w:hAnsi="Arial" w:cs="Arial"/>
          <w:sz w:val="20"/>
          <w:szCs w:val="20"/>
        </w:rPr>
        <w:t>To report progress to our local authority</w:t>
      </w:r>
      <w:r>
        <w:rPr>
          <w:rFonts w:ascii="Arial" w:hAnsi="Arial" w:cs="Arial"/>
          <w:sz w:val="20"/>
          <w:szCs w:val="20"/>
        </w:rPr>
        <w:t>, parents, and other stakeholders</w:t>
      </w:r>
    </w:p>
    <w:p w:rsidR="001B09F4" w:rsidRPr="001B09F4" w:rsidRDefault="001B09F4" w:rsidP="001B09F4">
      <w:pPr>
        <w:pStyle w:val="Default"/>
      </w:pPr>
    </w:p>
    <w:p w:rsidR="003F6F5E" w:rsidRDefault="003334C3" w:rsidP="003F6F5E">
      <w:pPr>
        <w:rPr>
          <w:rFonts w:ascii="Arial" w:hAnsi="Arial" w:cs="Arial"/>
          <w:color w:val="000000"/>
          <w:sz w:val="32"/>
          <w:szCs w:val="32"/>
        </w:rPr>
      </w:pPr>
      <w:r>
        <w:rPr>
          <w:rFonts w:ascii="Arial" w:hAnsi="Arial" w:cs="Arial"/>
          <w:color w:val="000000"/>
          <w:sz w:val="32"/>
          <w:szCs w:val="32"/>
        </w:rPr>
        <w:t>Context of</w:t>
      </w:r>
      <w:r w:rsidR="0018112C" w:rsidRPr="00DA4681">
        <w:rPr>
          <w:rFonts w:ascii="Arial" w:hAnsi="Arial" w:cs="Arial"/>
          <w:color w:val="000000"/>
          <w:sz w:val="32"/>
          <w:szCs w:val="32"/>
        </w:rPr>
        <w:t xml:space="preserve"> the Mariner Support Service</w:t>
      </w:r>
      <w:r w:rsidR="00DA4681" w:rsidRPr="00DA4681">
        <w:rPr>
          <w:rFonts w:ascii="Arial" w:hAnsi="Arial" w:cs="Arial"/>
          <w:color w:val="000000"/>
          <w:sz w:val="32"/>
          <w:szCs w:val="32"/>
        </w:rPr>
        <w:t>:</w:t>
      </w:r>
    </w:p>
    <w:p w:rsidR="00DA10A4" w:rsidRPr="003F6F5E" w:rsidRDefault="001B09F4" w:rsidP="003F6F5E">
      <w:pPr>
        <w:rPr>
          <w:rFonts w:ascii="Arial" w:hAnsi="Arial" w:cs="Arial"/>
          <w:color w:val="000000"/>
          <w:sz w:val="32"/>
          <w:szCs w:val="32"/>
        </w:rPr>
      </w:pPr>
      <w:r w:rsidRPr="00DA4681">
        <w:rPr>
          <w:rFonts w:ascii="Arial" w:hAnsi="Arial" w:cs="Arial"/>
          <w:color w:val="000000"/>
          <w:sz w:val="20"/>
          <w:szCs w:val="20"/>
        </w:rPr>
        <w:t>Mariner Support Service is a Falkirk</w:t>
      </w:r>
      <w:r w:rsidR="002666A6">
        <w:rPr>
          <w:rFonts w:ascii="Arial" w:hAnsi="Arial" w:cs="Arial"/>
          <w:color w:val="000000"/>
          <w:sz w:val="20"/>
          <w:szCs w:val="20"/>
        </w:rPr>
        <w:t xml:space="preserve"> Council</w:t>
      </w:r>
      <w:r w:rsidRPr="00DA4681">
        <w:rPr>
          <w:rFonts w:ascii="Arial" w:hAnsi="Arial" w:cs="Arial"/>
          <w:color w:val="000000"/>
          <w:sz w:val="20"/>
          <w:szCs w:val="20"/>
        </w:rPr>
        <w:t xml:space="preserve">, multi-professional </w:t>
      </w:r>
      <w:r w:rsidR="002666A6">
        <w:rPr>
          <w:rFonts w:ascii="Arial" w:hAnsi="Arial" w:cs="Arial"/>
          <w:color w:val="000000"/>
          <w:sz w:val="20"/>
          <w:szCs w:val="20"/>
        </w:rPr>
        <w:t xml:space="preserve">secondary </w:t>
      </w:r>
      <w:r w:rsidRPr="00DA4681">
        <w:rPr>
          <w:rFonts w:ascii="Arial" w:hAnsi="Arial" w:cs="Arial"/>
          <w:color w:val="000000"/>
          <w:sz w:val="20"/>
          <w:szCs w:val="20"/>
        </w:rPr>
        <w:t>education provision, which provides small group education</w:t>
      </w:r>
      <w:r w:rsidR="00DB0EFC" w:rsidRPr="00DA4681">
        <w:rPr>
          <w:rFonts w:ascii="Arial" w:hAnsi="Arial" w:cs="Arial"/>
          <w:color w:val="000000"/>
          <w:sz w:val="20"/>
          <w:szCs w:val="20"/>
        </w:rPr>
        <w:t xml:space="preserve"> for up to 24 children</w:t>
      </w:r>
      <w:r w:rsidRPr="00DA4681">
        <w:rPr>
          <w:rFonts w:ascii="Arial" w:hAnsi="Arial" w:cs="Arial"/>
          <w:color w:val="000000"/>
          <w:sz w:val="20"/>
          <w:szCs w:val="20"/>
        </w:rPr>
        <w:t>, family support and community based learning for pupils of secondary age who are</w:t>
      </w:r>
      <w:r w:rsidRPr="0018112C">
        <w:rPr>
          <w:rFonts w:ascii="Arial" w:hAnsi="Arial" w:cs="Arial"/>
          <w:color w:val="000000"/>
          <w:sz w:val="20"/>
          <w:szCs w:val="20"/>
        </w:rPr>
        <w:t xml:space="preserve"> experiencing levels of social and emotional distress which affects their ability to access mainstream provision. Mariner Support Service is part of Falkirk Council’s Inclusion and Wellbeing Service</w:t>
      </w:r>
      <w:r w:rsidR="00DA10A4">
        <w:rPr>
          <w:rFonts w:ascii="Arial" w:hAnsi="Arial" w:cs="Arial"/>
          <w:color w:val="000000"/>
          <w:sz w:val="20"/>
          <w:szCs w:val="20"/>
        </w:rPr>
        <w:t xml:space="preserve"> 3-18</w:t>
      </w:r>
      <w:r w:rsidRPr="0018112C">
        <w:rPr>
          <w:rFonts w:ascii="Arial" w:hAnsi="Arial" w:cs="Arial"/>
          <w:color w:val="000000"/>
          <w:sz w:val="20"/>
          <w:szCs w:val="20"/>
        </w:rPr>
        <w:t xml:space="preserve"> which supports children and young people aged 3-18</w:t>
      </w:r>
      <w:r w:rsidR="00DA4681">
        <w:rPr>
          <w:rFonts w:ascii="Arial" w:hAnsi="Arial" w:cs="Arial"/>
          <w:color w:val="000000"/>
          <w:sz w:val="20"/>
          <w:szCs w:val="20"/>
        </w:rPr>
        <w:t xml:space="preserve"> </w:t>
      </w:r>
      <w:r w:rsidRPr="0018112C">
        <w:rPr>
          <w:rFonts w:ascii="Arial" w:hAnsi="Arial" w:cs="Arial"/>
          <w:color w:val="000000"/>
          <w:sz w:val="20"/>
          <w:szCs w:val="20"/>
        </w:rPr>
        <w:t>years old as well as their families.</w:t>
      </w:r>
      <w:r w:rsidR="00DB0EFC">
        <w:rPr>
          <w:rFonts w:ascii="Arial" w:hAnsi="Arial" w:cs="Arial"/>
          <w:color w:val="000000"/>
          <w:sz w:val="20"/>
          <w:szCs w:val="20"/>
        </w:rPr>
        <w:t xml:space="preserve"> </w:t>
      </w:r>
    </w:p>
    <w:p w:rsidR="005D193C" w:rsidRDefault="005D193C" w:rsidP="00860AA7">
      <w:pPr>
        <w:jc w:val="both"/>
        <w:rPr>
          <w:rFonts w:ascii="Arial" w:hAnsi="Arial" w:cs="Arial"/>
          <w:color w:val="000000"/>
          <w:sz w:val="20"/>
          <w:szCs w:val="20"/>
        </w:rPr>
      </w:pPr>
      <w:r>
        <w:rPr>
          <w:rFonts w:ascii="Arial" w:hAnsi="Arial" w:cs="Arial"/>
          <w:color w:val="000000"/>
          <w:sz w:val="20"/>
          <w:szCs w:val="20"/>
        </w:rPr>
        <w:t>Mariner Suppor</w:t>
      </w:r>
      <w:r w:rsidR="00DA10A4">
        <w:rPr>
          <w:rFonts w:ascii="Arial" w:hAnsi="Arial" w:cs="Arial"/>
          <w:color w:val="000000"/>
          <w:sz w:val="20"/>
          <w:szCs w:val="20"/>
        </w:rPr>
        <w:t>t Service is made up of a Headt</w:t>
      </w:r>
      <w:r>
        <w:rPr>
          <w:rFonts w:ascii="Arial" w:hAnsi="Arial" w:cs="Arial"/>
          <w:color w:val="000000"/>
          <w:sz w:val="20"/>
          <w:szCs w:val="20"/>
        </w:rPr>
        <w:t xml:space="preserve">eacher, two Depute Headteachers, </w:t>
      </w:r>
      <w:r w:rsidR="00B039CA">
        <w:rPr>
          <w:rFonts w:ascii="Arial" w:hAnsi="Arial" w:cs="Arial"/>
          <w:color w:val="000000"/>
          <w:sz w:val="20"/>
          <w:szCs w:val="20"/>
        </w:rPr>
        <w:t xml:space="preserve">a Principal Teacher, </w:t>
      </w:r>
      <w:r>
        <w:rPr>
          <w:rFonts w:ascii="Arial" w:hAnsi="Arial" w:cs="Arial"/>
          <w:color w:val="000000"/>
          <w:sz w:val="20"/>
          <w:szCs w:val="20"/>
        </w:rPr>
        <w:t>Class Teachers, Support for Learning Assistants, Specialist Family Support Workers and a Community Education Worker</w:t>
      </w:r>
      <w:r w:rsidR="002666A6">
        <w:rPr>
          <w:rFonts w:ascii="Arial" w:hAnsi="Arial" w:cs="Arial"/>
          <w:color w:val="000000"/>
          <w:sz w:val="20"/>
          <w:szCs w:val="20"/>
        </w:rPr>
        <w:t xml:space="preserve">. </w:t>
      </w:r>
    </w:p>
    <w:p w:rsidR="00733CF7" w:rsidRPr="0018112C" w:rsidRDefault="00733CF7" w:rsidP="00733CF7">
      <w:pPr>
        <w:jc w:val="both"/>
        <w:rPr>
          <w:rFonts w:ascii="Arial" w:hAnsi="Arial" w:cs="Arial"/>
          <w:color w:val="000000"/>
          <w:sz w:val="20"/>
          <w:szCs w:val="20"/>
        </w:rPr>
      </w:pPr>
      <w:r>
        <w:rPr>
          <w:rFonts w:ascii="Arial" w:hAnsi="Arial" w:cs="Arial"/>
          <w:color w:val="000000"/>
          <w:sz w:val="20"/>
          <w:szCs w:val="20"/>
        </w:rPr>
        <w:t xml:space="preserve">In March 2019 Falkirk Council’s Education Committee agreed to change the name of Mariner Support Service and </w:t>
      </w:r>
      <w:proofErr w:type="spellStart"/>
      <w:r>
        <w:rPr>
          <w:rFonts w:ascii="Arial" w:hAnsi="Arial" w:cs="Arial"/>
          <w:color w:val="000000"/>
          <w:sz w:val="20"/>
          <w:szCs w:val="20"/>
        </w:rPr>
        <w:t>Oxgang</w:t>
      </w:r>
      <w:proofErr w:type="spellEnd"/>
      <w:r>
        <w:rPr>
          <w:rFonts w:ascii="Arial" w:hAnsi="Arial" w:cs="Arial"/>
          <w:color w:val="000000"/>
          <w:sz w:val="20"/>
          <w:szCs w:val="20"/>
        </w:rPr>
        <w:t xml:space="preserve"> School and Support Service to Inclusion and Wellbeing Service 3-18. </w:t>
      </w:r>
      <w:r w:rsidR="00C064B7">
        <w:rPr>
          <w:rFonts w:ascii="Arial" w:hAnsi="Arial" w:cs="Arial"/>
          <w:color w:val="000000"/>
          <w:sz w:val="20"/>
          <w:szCs w:val="20"/>
        </w:rPr>
        <w:t xml:space="preserve">At the end of this report next year’s planning will be undertaken using the new name </w:t>
      </w:r>
      <w:r w:rsidR="00C064B7">
        <w:rPr>
          <w:rFonts w:ascii="Arial" w:eastAsia="Arial" w:hAnsi="Arial" w:cs="Arial"/>
          <w:sz w:val="20"/>
          <w:szCs w:val="20"/>
        </w:rPr>
        <w:t>Inclusion and Wellbeing Service 3-18 and will make reference to the distinct primary and secondary aspects.</w:t>
      </w:r>
    </w:p>
    <w:p w:rsidR="001B09F4" w:rsidRDefault="001B09F4" w:rsidP="001B09F4">
      <w:pPr>
        <w:pStyle w:val="Default"/>
      </w:pPr>
    </w:p>
    <w:bookmarkEnd w:id="0"/>
    <w:p w:rsidR="001B09F4" w:rsidRPr="00DB0EFC" w:rsidRDefault="001B09F4" w:rsidP="001B09F4">
      <w:pPr>
        <w:spacing w:after="0" w:line="240" w:lineRule="auto"/>
        <w:jc w:val="center"/>
        <w:rPr>
          <w:rFonts w:ascii="Arial" w:hAnsi="Arial" w:cs="Arial"/>
          <w:sz w:val="32"/>
          <w:szCs w:val="32"/>
        </w:rPr>
      </w:pPr>
      <w:r w:rsidRPr="00DB0EFC">
        <w:rPr>
          <w:rFonts w:ascii="Arial" w:hAnsi="Arial" w:cs="Arial"/>
          <w:sz w:val="32"/>
          <w:szCs w:val="32"/>
        </w:rPr>
        <w:t>Vision:</w:t>
      </w:r>
    </w:p>
    <w:p w:rsidR="001B09F4" w:rsidRPr="0018112C" w:rsidRDefault="001B09F4" w:rsidP="001B09F4">
      <w:pPr>
        <w:spacing w:after="0" w:line="240" w:lineRule="auto"/>
        <w:jc w:val="center"/>
        <w:rPr>
          <w:rFonts w:ascii="Arial" w:hAnsi="Arial" w:cs="Arial"/>
          <w:color w:val="000000"/>
          <w:sz w:val="20"/>
          <w:szCs w:val="20"/>
        </w:rPr>
      </w:pPr>
      <w:r w:rsidRPr="0018112C">
        <w:rPr>
          <w:rFonts w:ascii="Arial" w:hAnsi="Arial" w:cs="Arial"/>
          <w:color w:val="000000"/>
          <w:sz w:val="20"/>
          <w:szCs w:val="20"/>
        </w:rPr>
        <w:t>The service is committed to being reflective and responsive to meet the changing needs of the children and young people in Falkirk Council. Our aim is to become a centre of excellence, working with all our partners to plan for and achieve positive outcomes for all of our children, young people and their families.</w:t>
      </w:r>
    </w:p>
    <w:p w:rsidR="001B09F4" w:rsidRDefault="001B09F4" w:rsidP="001B09F4">
      <w:pPr>
        <w:spacing w:after="0" w:line="240" w:lineRule="auto"/>
        <w:jc w:val="center"/>
        <w:rPr>
          <w:rFonts w:ascii="Gill Sans MT" w:hAnsi="Gill Sans MT"/>
          <w:sz w:val="24"/>
          <w:szCs w:val="24"/>
        </w:rPr>
      </w:pPr>
    </w:p>
    <w:p w:rsidR="001B09F4" w:rsidRPr="00F91209" w:rsidRDefault="001B09F4" w:rsidP="001B09F4">
      <w:pPr>
        <w:spacing w:after="0" w:line="240" w:lineRule="auto"/>
        <w:jc w:val="center"/>
        <w:rPr>
          <w:rFonts w:ascii="Gill Sans MT" w:hAnsi="Gill Sans MT"/>
          <w:sz w:val="24"/>
          <w:szCs w:val="24"/>
        </w:rPr>
      </w:pPr>
      <w:r>
        <w:rPr>
          <w:rFonts w:ascii="Gill Sans MT" w:hAnsi="Gill Sans MT"/>
          <w:noProof/>
          <w:sz w:val="24"/>
          <w:szCs w:val="24"/>
          <w:lang w:eastAsia="en-GB"/>
        </w:rPr>
        <w:drawing>
          <wp:inline distT="0" distB="0" distL="0" distR="0" wp14:anchorId="4F56D1EF" wp14:editId="50C0A992">
            <wp:extent cx="1566545" cy="184277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545" cy="1842770"/>
                    </a:xfrm>
                    <a:prstGeom prst="rect">
                      <a:avLst/>
                    </a:prstGeom>
                    <a:noFill/>
                  </pic:spPr>
                </pic:pic>
              </a:graphicData>
            </a:graphic>
          </wp:inline>
        </w:drawing>
      </w:r>
    </w:p>
    <w:p w:rsidR="00020D05" w:rsidRDefault="001B09F4" w:rsidP="00EF7586">
      <w:pPr>
        <w:widowControl w:val="0"/>
        <w:spacing w:after="0"/>
        <w:ind w:left="426" w:hanging="66"/>
        <w:rPr>
          <w:rFonts w:ascii="Arial" w:hAnsi="Arial" w:cs="Arial"/>
          <w:color w:val="000000"/>
          <w:sz w:val="20"/>
          <w:szCs w:val="20"/>
        </w:rPr>
      </w:pPr>
      <w:r w:rsidRPr="00E30744">
        <w:rPr>
          <w:rFonts w:ascii="Arial" w:hAnsi="Arial" w:cs="Arial"/>
          <w:color w:val="000000"/>
          <w:sz w:val="20"/>
          <w:szCs w:val="20"/>
        </w:rPr>
        <w:t>“Learning Communities across early years, primary, secondary and special sectors – which focus on social and emotional wellbeing and creating a positive school ethos based on mutual respect and trust are having the most positive impact” better relationships, better learning, better behaviour</w:t>
      </w:r>
      <w:r w:rsidR="00E30744">
        <w:rPr>
          <w:rFonts w:ascii="Arial" w:hAnsi="Arial" w:cs="Arial"/>
          <w:color w:val="000000"/>
          <w:sz w:val="20"/>
          <w:szCs w:val="20"/>
        </w:rPr>
        <w:t>”</w:t>
      </w:r>
    </w:p>
    <w:p w:rsidR="001B09F4" w:rsidRPr="00020D05" w:rsidRDefault="001B09F4" w:rsidP="00020D05">
      <w:pPr>
        <w:widowControl w:val="0"/>
        <w:spacing w:after="0"/>
        <w:ind w:left="720" w:hanging="360"/>
        <w:jc w:val="right"/>
        <w:rPr>
          <w:rFonts w:ascii="Arial" w:hAnsi="Arial" w:cs="Arial"/>
          <w:color w:val="000000"/>
          <w:sz w:val="20"/>
          <w:szCs w:val="20"/>
        </w:rPr>
      </w:pPr>
      <w:r w:rsidRPr="00E30744">
        <w:rPr>
          <w:rFonts w:ascii="Arial" w:hAnsi="Arial" w:cs="Arial"/>
          <w:sz w:val="20"/>
          <w:szCs w:val="20"/>
        </w:rPr>
        <w:t>Scottish Government 2013</w:t>
      </w:r>
    </w:p>
    <w:p w:rsidR="001071DE"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 </w:t>
      </w: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lastRenderedPageBreak/>
        <w:t>Strategy:</w:t>
      </w:r>
    </w:p>
    <w:p w:rsidR="001B09F4" w:rsidRPr="009808E4" w:rsidRDefault="001B09F4" w:rsidP="001B09F4">
      <w:pPr>
        <w:widowControl w:val="0"/>
        <w:jc w:val="both"/>
        <w:rPr>
          <w:rFonts w:ascii="Arial" w:hAnsi="Arial" w:cs="Arial"/>
          <w:color w:val="000000"/>
          <w:sz w:val="20"/>
          <w:szCs w:val="20"/>
        </w:rPr>
      </w:pPr>
      <w:r w:rsidRPr="009808E4">
        <w:rPr>
          <w:rFonts w:ascii="Arial" w:hAnsi="Arial" w:cs="Arial"/>
          <w:color w:val="000000"/>
          <w:sz w:val="20"/>
          <w:szCs w:val="20"/>
        </w:rPr>
        <w:t xml:space="preserve">The Inclusion and Wellbeing Service </w:t>
      </w:r>
      <w:r w:rsidR="00246331">
        <w:rPr>
          <w:rFonts w:ascii="Arial" w:hAnsi="Arial" w:cs="Arial"/>
          <w:color w:val="000000"/>
          <w:sz w:val="20"/>
          <w:szCs w:val="20"/>
        </w:rPr>
        <w:t xml:space="preserve">3-18 </w:t>
      </w:r>
      <w:r w:rsidRPr="009808E4">
        <w:rPr>
          <w:rFonts w:ascii="Arial" w:hAnsi="Arial" w:cs="Arial"/>
          <w:color w:val="000000"/>
          <w:sz w:val="20"/>
          <w:szCs w:val="20"/>
        </w:rPr>
        <w:t>fully endorses the view of the inextricable link between positive relationships, behaviour and the provision of high quality learning and teaching experiences.  We believe it is essential to value each child and young person as an individual with their own strengths and development needs.  We recognise that children and young people bring with them different abilities, experiences and family circumstances and that creating a safe, secure environment with a positive ethos will foster good relationships and positive engagement within our community.</w:t>
      </w:r>
    </w:p>
    <w:p w:rsidR="001B09F4" w:rsidRPr="009808E4" w:rsidRDefault="001B09F4" w:rsidP="001B09F4">
      <w:pPr>
        <w:widowControl w:val="0"/>
        <w:jc w:val="both"/>
        <w:rPr>
          <w:rFonts w:ascii="Arial" w:hAnsi="Arial" w:cs="Arial"/>
          <w:b/>
          <w:color w:val="000000"/>
          <w:sz w:val="20"/>
          <w:szCs w:val="20"/>
        </w:rPr>
      </w:pPr>
      <w:r w:rsidRPr="009808E4">
        <w:rPr>
          <w:rFonts w:ascii="Arial" w:hAnsi="Arial" w:cs="Arial"/>
          <w:b/>
          <w:color w:val="000000"/>
          <w:sz w:val="20"/>
          <w:szCs w:val="20"/>
        </w:rPr>
        <w:t>The Service aims to:</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trusting relationships to build a warm, welcoming and purposeful atmosphere to meet the needs of all our young people.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a community where everyone is valued and respected.</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Provide a positive learning environment.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Ensure that all our learners have access to opportunities to develop the four capacities of Curriculum for Excellence.</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Develop skills for learning, life and work whilst raising attainment.</w:t>
      </w:r>
    </w:p>
    <w:p w:rsidR="001B09F4" w:rsidRPr="009808E4" w:rsidRDefault="001B09F4" w:rsidP="00E30744">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Promote social inclusion.</w:t>
      </w:r>
    </w:p>
    <w:p w:rsidR="005D193C" w:rsidRPr="005D193C" w:rsidRDefault="001B09F4" w:rsidP="005D193C">
      <w:pPr>
        <w:pStyle w:val="ListParagraph"/>
        <w:widowControl w:val="0"/>
        <w:numPr>
          <w:ilvl w:val="0"/>
          <w:numId w:val="12"/>
        </w:numPr>
        <w:jc w:val="both"/>
        <w:rPr>
          <w:rFonts w:ascii="Arial" w:hAnsi="Arial" w:cs="Arial"/>
          <w:color w:val="000000"/>
          <w:sz w:val="20"/>
          <w:szCs w:val="20"/>
        </w:rPr>
      </w:pPr>
      <w:r w:rsidRPr="009808E4">
        <w:rPr>
          <w:rFonts w:ascii="Arial" w:hAnsi="Arial" w:cs="Arial"/>
          <w:color w:val="000000"/>
          <w:sz w:val="20"/>
          <w:szCs w:val="20"/>
        </w:rPr>
        <w:t>Celebrate success through a variety of channels, such as communication with home, publication on the school and council websites, parents and carers’ visits, displays and assemblies.</w:t>
      </w:r>
    </w:p>
    <w:p w:rsidR="00987020" w:rsidRDefault="00987020">
      <w:pPr>
        <w:rPr>
          <w:rFonts w:ascii="Arial" w:hAnsi="Arial" w:cs="Arial"/>
          <w:b/>
          <w:color w:val="000000"/>
          <w:sz w:val="20"/>
          <w:szCs w:val="20"/>
        </w:rPr>
      </w:pPr>
    </w:p>
    <w:p w:rsidR="0080053F" w:rsidRPr="005F4078" w:rsidRDefault="005F4078">
      <w:pPr>
        <w:rPr>
          <w:rFonts w:ascii="Arial" w:hAnsi="Arial" w:cs="Arial"/>
          <w:color w:val="000000"/>
          <w:sz w:val="32"/>
          <w:szCs w:val="32"/>
        </w:rPr>
      </w:pPr>
      <w:r w:rsidRPr="005F4078">
        <w:rPr>
          <w:rFonts w:ascii="Arial" w:hAnsi="Arial" w:cs="Arial"/>
          <w:color w:val="000000"/>
          <w:sz w:val="32"/>
          <w:szCs w:val="32"/>
        </w:rPr>
        <w:t>Inspection January 2018</w:t>
      </w:r>
    </w:p>
    <w:p w:rsidR="0037120D" w:rsidRPr="0037120D" w:rsidRDefault="0037120D" w:rsidP="0037120D">
      <w:pPr>
        <w:rPr>
          <w:rFonts w:ascii="Arial" w:hAnsi="Arial" w:cs="Arial"/>
          <w:b/>
          <w:color w:val="000000"/>
          <w:sz w:val="20"/>
          <w:szCs w:val="20"/>
        </w:rPr>
      </w:pPr>
      <w:r w:rsidRPr="0037120D">
        <w:rPr>
          <w:rFonts w:ascii="Arial" w:hAnsi="Arial" w:cs="Arial"/>
          <w:b/>
          <w:color w:val="000000"/>
          <w:sz w:val="20"/>
          <w:szCs w:val="20"/>
        </w:rPr>
        <w:t>Education Scotland recognised the followin</w:t>
      </w:r>
      <w:r>
        <w:rPr>
          <w:rFonts w:ascii="Arial" w:hAnsi="Arial" w:cs="Arial"/>
          <w:b/>
          <w:color w:val="000000"/>
          <w:sz w:val="20"/>
          <w:szCs w:val="20"/>
        </w:rPr>
        <w:t>g areas of particular strength:</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The leadership of the headteacher who is establishing an open and collaborative culture of change across the school. This is leading to improvements in leadership at all levels and promoting school improvement. His focus on improving links with local schools and the wider community is increasing learning opportunities for young people. </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The high levels of care and support provided by staff which helps young people to re-engage with their education. </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The improvements in the number, range and quality of qualifications and awards which young people achieve. </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The effective partnerships, including those with parents, which are contributing to improvements in young people’s wellbeing. </w:t>
      </w:r>
    </w:p>
    <w:p w:rsidR="0037120D" w:rsidRPr="0037120D" w:rsidRDefault="0037120D" w:rsidP="0037120D">
      <w:pPr>
        <w:widowControl w:val="0"/>
        <w:jc w:val="both"/>
        <w:rPr>
          <w:rFonts w:ascii="Arial" w:hAnsi="Arial" w:cs="Arial"/>
          <w:b/>
          <w:color w:val="000000"/>
          <w:sz w:val="20"/>
          <w:szCs w:val="20"/>
        </w:rPr>
      </w:pPr>
      <w:r>
        <w:rPr>
          <w:rFonts w:ascii="Arial" w:hAnsi="Arial" w:cs="Arial"/>
          <w:b/>
          <w:color w:val="000000"/>
          <w:sz w:val="20"/>
          <w:szCs w:val="20"/>
        </w:rPr>
        <w:t xml:space="preserve">With the following </w:t>
      </w:r>
      <w:r w:rsidRPr="0037120D">
        <w:rPr>
          <w:rFonts w:ascii="Arial" w:hAnsi="Arial" w:cs="Arial"/>
          <w:b/>
          <w:color w:val="000000"/>
          <w:sz w:val="20"/>
          <w:szCs w:val="20"/>
        </w:rPr>
        <w:t xml:space="preserve">areas for improvement: </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Restructure the school week to ensure all young people receive the same length of learning opportunities as their mainstream peers. </w:t>
      </w:r>
    </w:p>
    <w:p w:rsidR="0037120D" w:rsidRPr="0037120D" w:rsidRDefault="0037120D" w:rsidP="0037120D">
      <w:pPr>
        <w:pStyle w:val="ListParagraph"/>
        <w:widowControl w:val="0"/>
        <w:numPr>
          <w:ilvl w:val="0"/>
          <w:numId w:val="12"/>
        </w:numPr>
        <w:jc w:val="both"/>
        <w:rPr>
          <w:rFonts w:ascii="Arial" w:hAnsi="Arial" w:cs="Arial"/>
          <w:color w:val="000000"/>
          <w:sz w:val="20"/>
          <w:szCs w:val="20"/>
        </w:rPr>
      </w:pPr>
      <w:r w:rsidRPr="0037120D">
        <w:rPr>
          <w:rFonts w:ascii="Arial" w:hAnsi="Arial" w:cs="Arial"/>
          <w:color w:val="000000"/>
          <w:sz w:val="20"/>
          <w:szCs w:val="20"/>
        </w:rPr>
        <w:t xml:space="preserve">Develop approaches to teaching further to ensure all young people have a greater choice in what they are learning and receive consistently high quality learning experiences. </w:t>
      </w:r>
    </w:p>
    <w:p w:rsidR="0037120D" w:rsidRPr="0037120D" w:rsidRDefault="0037120D" w:rsidP="0037120D">
      <w:pPr>
        <w:pStyle w:val="ListParagraph"/>
        <w:widowControl w:val="0"/>
        <w:numPr>
          <w:ilvl w:val="0"/>
          <w:numId w:val="12"/>
        </w:numPr>
        <w:jc w:val="both"/>
        <w:rPr>
          <w:rFonts w:ascii="Arial" w:hAnsi="Arial" w:cs="Arial"/>
          <w:color w:val="000000"/>
          <w:sz w:val="23"/>
          <w:szCs w:val="23"/>
        </w:rPr>
      </w:pPr>
      <w:r w:rsidRPr="0037120D">
        <w:rPr>
          <w:rFonts w:ascii="Arial" w:hAnsi="Arial" w:cs="Arial"/>
          <w:color w:val="000000"/>
          <w:sz w:val="20"/>
          <w:szCs w:val="20"/>
        </w:rPr>
        <w:t xml:space="preserve">Develop an effective process for tracking and monitoring young people’s progress in learning across all areas of the curriculum. </w:t>
      </w:r>
    </w:p>
    <w:p w:rsidR="0037120D" w:rsidRPr="0037120D" w:rsidRDefault="0037120D">
      <w:pPr>
        <w:rPr>
          <w:rFonts w:ascii="Arial" w:hAnsi="Arial" w:cs="Arial"/>
          <w:color w:val="000000"/>
          <w:sz w:val="20"/>
          <w:szCs w:val="20"/>
        </w:rPr>
      </w:pPr>
      <w:r>
        <w:rPr>
          <w:rFonts w:ascii="Arial" w:hAnsi="Arial" w:cs="Arial"/>
          <w:color w:val="000000"/>
          <w:sz w:val="20"/>
          <w:szCs w:val="20"/>
        </w:rPr>
        <w:t>All areas of</w:t>
      </w:r>
      <w:r w:rsidRPr="0037120D">
        <w:rPr>
          <w:rFonts w:ascii="Arial" w:hAnsi="Arial" w:cs="Arial"/>
          <w:color w:val="000000"/>
          <w:sz w:val="20"/>
          <w:szCs w:val="20"/>
        </w:rPr>
        <w:t xml:space="preserve"> improvement have been undertaken including a change to the school week</w:t>
      </w:r>
      <w:r>
        <w:rPr>
          <w:rFonts w:ascii="Arial" w:hAnsi="Arial" w:cs="Arial"/>
          <w:color w:val="000000"/>
          <w:sz w:val="20"/>
          <w:szCs w:val="20"/>
        </w:rPr>
        <w:t xml:space="preserve"> to ensure all children have access to a minimum of 27.5 hours of education.</w:t>
      </w:r>
    </w:p>
    <w:p w:rsidR="00624167" w:rsidRPr="00624167" w:rsidRDefault="00624167" w:rsidP="00624167">
      <w:pPr>
        <w:pStyle w:val="Default"/>
      </w:pPr>
    </w:p>
    <w:p w:rsidR="00624167" w:rsidRDefault="00624167" w:rsidP="003F0B48">
      <w:pPr>
        <w:pStyle w:val="Pa4"/>
        <w:spacing w:after="120"/>
        <w:jc w:val="both"/>
        <w:rPr>
          <w:rFonts w:ascii="Adobe Garamond Pro" w:hAnsi="Adobe Garamond Pro" w:cs="Adobe Garamond Pro"/>
          <w:color w:val="000000"/>
          <w:sz w:val="23"/>
          <w:szCs w:val="23"/>
        </w:rPr>
      </w:pPr>
    </w:p>
    <w:p w:rsidR="000D0114" w:rsidRDefault="000D0114" w:rsidP="003F0B48">
      <w:pPr>
        <w:pStyle w:val="Pa3"/>
        <w:pageBreakBefore/>
        <w:spacing w:after="120"/>
        <w:jc w:val="both"/>
        <w:rPr>
          <w:rFonts w:ascii="Adobe Garamond Pro" w:hAnsi="Adobe Garamond Pro" w:cs="Adobe Garamond Pro"/>
          <w:color w:val="000000"/>
          <w:sz w:val="48"/>
          <w:szCs w:val="48"/>
        </w:rPr>
        <w:sectPr w:rsidR="000D0114" w:rsidSect="00166019">
          <w:headerReference w:type="default" r:id="rId16"/>
          <w:footerReference w:type="default" r:id="rId17"/>
          <w:pgSz w:w="11906" w:h="16838"/>
          <w:pgMar w:top="1276" w:right="1440" w:bottom="1440" w:left="1440" w:header="708" w:footer="708" w:gutter="0"/>
          <w:pgNumType w:start="0"/>
          <w:cols w:space="708"/>
          <w:docGrid w:linePitch="360"/>
        </w:sectPr>
      </w:pPr>
    </w:p>
    <w:p w:rsidR="003F0B48" w:rsidRDefault="003F0B48" w:rsidP="003F0B48">
      <w:pPr>
        <w:pStyle w:val="Pa3"/>
        <w:pageBreakBefore/>
        <w:spacing w:after="120"/>
        <w:jc w:val="both"/>
        <w:rPr>
          <w:rFonts w:ascii="Arial" w:hAnsi="Arial" w:cs="Arial"/>
          <w:color w:val="000000"/>
          <w:sz w:val="48"/>
          <w:szCs w:val="48"/>
        </w:rPr>
      </w:pPr>
      <w:r w:rsidRPr="00D07EC1">
        <w:rPr>
          <w:rFonts w:ascii="Arial" w:hAnsi="Arial" w:cs="Arial"/>
          <w:color w:val="000000"/>
          <w:sz w:val="48"/>
          <w:szCs w:val="48"/>
        </w:rPr>
        <w:lastRenderedPageBreak/>
        <w:t xml:space="preserve">Service Priorities </w:t>
      </w:r>
      <w:r w:rsidR="00E30744" w:rsidRPr="00D07EC1">
        <w:rPr>
          <w:rFonts w:ascii="Arial" w:hAnsi="Arial" w:cs="Arial"/>
          <w:color w:val="000000"/>
          <w:sz w:val="48"/>
          <w:szCs w:val="48"/>
        </w:rPr>
        <w:t>and</w:t>
      </w:r>
      <w:r w:rsidRPr="00D07EC1">
        <w:rPr>
          <w:rFonts w:ascii="Arial" w:hAnsi="Arial" w:cs="Arial"/>
          <w:color w:val="000000"/>
          <w:sz w:val="48"/>
          <w:szCs w:val="48"/>
        </w:rPr>
        <w:t xml:space="preserve"> Progress </w:t>
      </w:r>
      <w:r w:rsidR="00D5136A">
        <w:rPr>
          <w:rFonts w:ascii="Arial" w:hAnsi="Arial" w:cs="Arial"/>
          <w:color w:val="000000"/>
          <w:sz w:val="48"/>
          <w:szCs w:val="48"/>
        </w:rPr>
        <w:t>2018-2019</w:t>
      </w:r>
    </w:p>
    <w:p w:rsidR="00166BB5" w:rsidRPr="00166BB5" w:rsidRDefault="00166BB5" w:rsidP="00166BB5">
      <w:pPr>
        <w:pStyle w:val="Default"/>
      </w:pPr>
    </w:p>
    <w:tbl>
      <w:tblPr>
        <w:tblpPr w:leftFromText="180" w:rightFromText="180" w:vertAnchor="text" w:horzAnchor="margin" w:tblpY="103"/>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6237"/>
        <w:gridCol w:w="2410"/>
        <w:gridCol w:w="1559"/>
      </w:tblGrid>
      <w:tr w:rsidR="002168A0" w:rsidRPr="00114E3A" w:rsidTr="00171BDD">
        <w:trPr>
          <w:trHeight w:val="421"/>
        </w:trPr>
        <w:tc>
          <w:tcPr>
            <w:tcW w:w="13887" w:type="dxa"/>
            <w:gridSpan w:val="4"/>
            <w:shd w:val="clear" w:color="auto" w:fill="E7E6E6" w:themeFill="background2"/>
            <w:vAlign w:val="center"/>
          </w:tcPr>
          <w:p w:rsidR="002168A0" w:rsidRPr="00506F1A" w:rsidRDefault="002168A0" w:rsidP="002168A0">
            <w:pPr>
              <w:rPr>
                <w:rFonts w:ascii="Arial" w:hAnsi="Arial" w:cs="Arial"/>
                <w:b/>
              </w:rPr>
            </w:pPr>
            <w:r>
              <w:t>Mariner Support Service priorities:</w:t>
            </w:r>
          </w:p>
        </w:tc>
      </w:tr>
      <w:tr w:rsidR="002168A0" w:rsidRPr="00114E3A" w:rsidTr="00FB6374">
        <w:trPr>
          <w:trHeight w:val="421"/>
        </w:trPr>
        <w:tc>
          <w:tcPr>
            <w:tcW w:w="3681"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Priority</w:t>
            </w:r>
          </w:p>
        </w:tc>
        <w:tc>
          <w:tcPr>
            <w:tcW w:w="6237" w:type="dxa"/>
            <w:shd w:val="clear" w:color="auto" w:fill="BFBFBF"/>
            <w:vAlign w:val="center"/>
          </w:tcPr>
          <w:p w:rsidR="002168A0" w:rsidRPr="00506F1A" w:rsidRDefault="002168A0" w:rsidP="002168A0">
            <w:pPr>
              <w:jc w:val="center"/>
              <w:rPr>
                <w:rFonts w:ascii="Arial" w:hAnsi="Arial" w:cs="Arial"/>
                <w:b/>
              </w:rPr>
            </w:pPr>
            <w:r>
              <w:rPr>
                <w:rFonts w:ascii="Arial" w:hAnsi="Arial" w:cs="Arial"/>
                <w:b/>
              </w:rPr>
              <w:t>Impact and Review of Progress</w:t>
            </w:r>
          </w:p>
        </w:tc>
        <w:tc>
          <w:tcPr>
            <w:tcW w:w="2410" w:type="dxa"/>
            <w:shd w:val="clear" w:color="auto" w:fill="BFBFBF"/>
          </w:tcPr>
          <w:p w:rsidR="002168A0" w:rsidRPr="00506F1A" w:rsidRDefault="002168A0" w:rsidP="002168A0">
            <w:pPr>
              <w:jc w:val="center"/>
              <w:rPr>
                <w:rFonts w:ascii="Arial" w:hAnsi="Arial" w:cs="Arial"/>
                <w:b/>
              </w:rPr>
            </w:pPr>
            <w:r>
              <w:rPr>
                <w:rFonts w:ascii="Arial" w:hAnsi="Arial" w:cs="Arial"/>
                <w:b/>
              </w:rPr>
              <w:t>Next steps</w:t>
            </w:r>
          </w:p>
        </w:tc>
        <w:tc>
          <w:tcPr>
            <w:tcW w:w="1559" w:type="dxa"/>
            <w:shd w:val="clear" w:color="auto" w:fill="BFBFBF"/>
            <w:vAlign w:val="center"/>
          </w:tcPr>
          <w:p w:rsidR="002168A0" w:rsidRPr="00506F1A" w:rsidRDefault="002168A0" w:rsidP="002168A0">
            <w:pPr>
              <w:jc w:val="center"/>
              <w:rPr>
                <w:rFonts w:ascii="Arial" w:hAnsi="Arial" w:cs="Arial"/>
                <w:b/>
              </w:rPr>
            </w:pPr>
            <w:r w:rsidRPr="00506F1A">
              <w:rPr>
                <w:rFonts w:ascii="Arial" w:hAnsi="Arial" w:cs="Arial"/>
                <w:b/>
              </w:rPr>
              <w:t>Lead by</w:t>
            </w:r>
          </w:p>
        </w:tc>
      </w:tr>
      <w:tr w:rsidR="002168A0" w:rsidRPr="00506F1A" w:rsidTr="00FB6374">
        <w:tc>
          <w:tcPr>
            <w:tcW w:w="3681" w:type="dxa"/>
          </w:tcPr>
          <w:p w:rsidR="00171BDD" w:rsidRPr="007F71B5" w:rsidRDefault="007F71B5" w:rsidP="007F71B5">
            <w:pPr>
              <w:pStyle w:val="ListParagraph"/>
              <w:numPr>
                <w:ilvl w:val="0"/>
                <w:numId w:val="21"/>
              </w:numPr>
              <w:rPr>
                <w:rFonts w:ascii="Arial" w:hAnsi="Arial" w:cs="Arial"/>
                <w:sz w:val="20"/>
                <w:szCs w:val="20"/>
              </w:rPr>
            </w:pPr>
            <w:r w:rsidRPr="007C6D90">
              <w:rPr>
                <w:rFonts w:ascii="Arial" w:hAnsi="Arial" w:cs="Arial"/>
                <w:sz w:val="20"/>
                <w:szCs w:val="20"/>
              </w:rPr>
              <w:t>Increasing and promoting sustained and positive destinations for young people</w:t>
            </w:r>
          </w:p>
        </w:tc>
        <w:tc>
          <w:tcPr>
            <w:tcW w:w="6237" w:type="dxa"/>
          </w:tcPr>
          <w:p w:rsidR="00B40B6B" w:rsidRDefault="00B40B6B" w:rsidP="00B40B6B">
            <w:r>
              <w:t>Overarching themes supported by assessment data:</w:t>
            </w:r>
          </w:p>
          <w:p w:rsidR="00515FB6" w:rsidRDefault="007A6E2C" w:rsidP="00515FB6">
            <w:pPr>
              <w:pStyle w:val="ListParagraph"/>
              <w:numPr>
                <w:ilvl w:val="0"/>
                <w:numId w:val="36"/>
              </w:numPr>
            </w:pPr>
            <w:r>
              <w:t>Positive d</w:t>
            </w:r>
            <w:r w:rsidR="00515FB6" w:rsidRPr="00585C35">
              <w:t>estination data for pupils and parents </w:t>
            </w:r>
          </w:p>
          <w:p w:rsidR="00515FB6" w:rsidRDefault="007A6E2C" w:rsidP="00515FB6">
            <w:pPr>
              <w:pStyle w:val="ListParagraph"/>
              <w:numPr>
                <w:ilvl w:val="0"/>
                <w:numId w:val="36"/>
              </w:numPr>
            </w:pPr>
            <w:r>
              <w:t>Improved u</w:t>
            </w:r>
            <w:r w:rsidR="00515FB6" w:rsidRPr="00585C35">
              <w:t>ptake data around parental engagement with SDS </w:t>
            </w:r>
          </w:p>
          <w:p w:rsidR="00515FB6" w:rsidRDefault="007A6E2C" w:rsidP="00515FB6">
            <w:pPr>
              <w:pStyle w:val="ListParagraph"/>
              <w:numPr>
                <w:ilvl w:val="0"/>
                <w:numId w:val="36"/>
              </w:numPr>
            </w:pPr>
            <w:r>
              <w:t>Positive f</w:t>
            </w:r>
            <w:r w:rsidR="00515FB6" w:rsidRPr="00585C35">
              <w:t>eedback from parents and pupils on personal impact of program </w:t>
            </w:r>
          </w:p>
          <w:p w:rsidR="00B40B6B" w:rsidRDefault="00B40B6B" w:rsidP="00B40B6B">
            <w:pPr>
              <w:rPr>
                <w:b/>
              </w:rPr>
            </w:pPr>
            <w:r>
              <w:rPr>
                <w:b/>
              </w:rPr>
              <w:t>Evaluation of 2018-2019</w:t>
            </w:r>
          </w:p>
          <w:p w:rsidR="006D615D" w:rsidRDefault="00F55230" w:rsidP="006D615D">
            <w:r>
              <w:t xml:space="preserve">During </w:t>
            </w:r>
            <w:r w:rsidR="00E32197">
              <w:t>session 2018</w:t>
            </w:r>
            <w:r>
              <w:t xml:space="preserve"> 2019</w:t>
            </w:r>
            <w:r w:rsidR="006D615D">
              <w:t xml:space="preserve">, all senior phase pupils took part in individual career planning sessions with an SDS advisor, either in school or in the pupils’ care placements. This led to five senior pupils applying for further education courses; </w:t>
            </w:r>
            <w:r>
              <w:t>at the time of writing, 4 have been</w:t>
            </w:r>
            <w:r w:rsidR="006D615D">
              <w:t xml:space="preserve"> successful</w:t>
            </w:r>
            <w:r>
              <w:t xml:space="preserve"> with </w:t>
            </w:r>
            <w:r w:rsidR="006D615D">
              <w:t xml:space="preserve">their applications, while 1 is awaiting confirmation of an interview date. A Careers Information Centre </w:t>
            </w:r>
            <w:r>
              <w:t>is now located</w:t>
            </w:r>
            <w:r w:rsidR="006D615D">
              <w:t xml:space="preserve"> within the school library.</w:t>
            </w:r>
            <w:r w:rsidR="00696065">
              <w:t xml:space="preserve"> The development of a more personal careers space</w:t>
            </w:r>
            <w:r>
              <w:t>/office</w:t>
            </w:r>
            <w:r w:rsidR="00696065">
              <w:t xml:space="preserve"> will take place next session.</w:t>
            </w:r>
          </w:p>
          <w:p w:rsidR="006D615D" w:rsidRDefault="006D615D" w:rsidP="006D615D">
            <w:r>
              <w:t>S</w:t>
            </w:r>
            <w:r w:rsidR="00696065">
              <w:t xml:space="preserve">kills </w:t>
            </w:r>
            <w:r>
              <w:t>D</w:t>
            </w:r>
            <w:r w:rsidR="00696065">
              <w:t xml:space="preserve">evelopment </w:t>
            </w:r>
            <w:r>
              <w:t>S</w:t>
            </w:r>
            <w:r w:rsidR="00696065">
              <w:t>cotland</w:t>
            </w:r>
            <w:r>
              <w:t xml:space="preserve"> ran a series of support and training sessions for parents and carers who were not in work or training. </w:t>
            </w:r>
            <w:r w:rsidR="00F55230">
              <w:t xml:space="preserve"> The sessions were organised and supported by the service’s Family Support Team and the Community Education Worker.</w:t>
            </w:r>
            <w:r>
              <w:t xml:space="preserve"> 100% of the participants were able to find employment. Feedback from parents and carers </w:t>
            </w:r>
            <w:r w:rsidR="00F55230">
              <w:t>remains</w:t>
            </w:r>
            <w:r>
              <w:t xml:space="preserve"> extremely positive.</w:t>
            </w:r>
          </w:p>
          <w:p w:rsidR="006D615D" w:rsidRDefault="006D615D" w:rsidP="006D615D">
            <w:r>
              <w:lastRenderedPageBreak/>
              <w:t>A wide range of work placements have been sourced for senior phase pupils, including childcare placements in nurseries and pre-5 support services, catering placements in school and Falkirk Council kitchens, engineering and manufacturing experiences in commercial settings and environmental management placements with third sector organisations. All senior pupils have had opportunities to access workplace experiences linked to their chosen career pathways or areas of interest across the session. It is planned that the range of placements will be expanded over the coming sessions to allow more choice and opportunities for future cohorts of senior pupils.</w:t>
            </w:r>
          </w:p>
          <w:p w:rsidR="006D615D" w:rsidRDefault="006D615D" w:rsidP="006D615D">
            <w:r>
              <w:t xml:space="preserve">Links within Forth Valley College continue to be strong for the senior </w:t>
            </w:r>
            <w:r w:rsidR="00E32197">
              <w:t>pupil population at wit</w:t>
            </w:r>
            <w:r w:rsidR="00696065">
              <w:t>h</w:t>
            </w:r>
            <w:r w:rsidR="00E32197">
              <w:t xml:space="preserve"> </w:t>
            </w:r>
            <w:r w:rsidR="00696065">
              <w:t>all pupils having the opportunity to access college placements in their senior phase.</w:t>
            </w:r>
            <w:r w:rsidR="007A6E2C">
              <w:t xml:space="preserve"> The service will continue to provide parents with support and build their aspirations around career opportunities so that the young people can see adults around them aspiring to succeed. </w:t>
            </w:r>
          </w:p>
          <w:p w:rsidR="002168A0" w:rsidRPr="00243801" w:rsidRDefault="002168A0" w:rsidP="002168A0">
            <w:pPr>
              <w:rPr>
                <w:rFonts w:ascii="Arial" w:hAnsi="Arial" w:cs="Arial"/>
                <w:sz w:val="20"/>
                <w:szCs w:val="20"/>
              </w:rPr>
            </w:pPr>
          </w:p>
        </w:tc>
        <w:tc>
          <w:tcPr>
            <w:tcW w:w="2410" w:type="dxa"/>
          </w:tcPr>
          <w:p w:rsidR="002168A0" w:rsidRPr="00E32197" w:rsidRDefault="00696065" w:rsidP="002168A0">
            <w:pPr>
              <w:pStyle w:val="ListParagraph"/>
              <w:numPr>
                <w:ilvl w:val="0"/>
                <w:numId w:val="18"/>
              </w:numPr>
            </w:pPr>
            <w:r w:rsidRPr="00E32197">
              <w:lastRenderedPageBreak/>
              <w:t>Careers advice and information office to be established beside library space</w:t>
            </w:r>
          </w:p>
          <w:p w:rsidR="00696065" w:rsidRPr="00E32197" w:rsidRDefault="00696065" w:rsidP="002168A0">
            <w:pPr>
              <w:pStyle w:val="ListParagraph"/>
              <w:numPr>
                <w:ilvl w:val="0"/>
                <w:numId w:val="18"/>
              </w:numPr>
            </w:pPr>
            <w:r w:rsidRPr="00E32197">
              <w:t>‘It’s Not Rocket Science’ test of change data to be analysed to develop the group</w:t>
            </w:r>
          </w:p>
          <w:p w:rsidR="00696065" w:rsidRPr="00E32197" w:rsidRDefault="00E32197" w:rsidP="002168A0">
            <w:pPr>
              <w:pStyle w:val="ListParagraph"/>
              <w:numPr>
                <w:ilvl w:val="0"/>
                <w:numId w:val="18"/>
              </w:numPr>
            </w:pPr>
            <w:r>
              <w:t>L</w:t>
            </w:r>
            <w:r w:rsidR="00696065">
              <w:t>inks with Forth Valley College Access and Progression Department for parents and carers and Education Training Unit to be strengthened</w:t>
            </w:r>
          </w:p>
          <w:p w:rsidR="00696065" w:rsidRPr="00E32197" w:rsidRDefault="00696065" w:rsidP="002168A0">
            <w:pPr>
              <w:pStyle w:val="ListParagraph"/>
              <w:numPr>
                <w:ilvl w:val="0"/>
                <w:numId w:val="18"/>
              </w:numPr>
              <w:rPr>
                <w:rFonts w:ascii="Arial" w:hAnsi="Arial" w:cs="Arial"/>
                <w:sz w:val="20"/>
                <w:szCs w:val="20"/>
              </w:rPr>
            </w:pPr>
            <w:r>
              <w:t>Develop methods of re-engaging families of previous school leavers with no sustained positive destinations</w:t>
            </w:r>
          </w:p>
          <w:p w:rsidR="00E32197" w:rsidRPr="00E32197" w:rsidRDefault="00E32197" w:rsidP="002168A0">
            <w:pPr>
              <w:pStyle w:val="ListParagraph"/>
              <w:numPr>
                <w:ilvl w:val="0"/>
                <w:numId w:val="18"/>
              </w:numPr>
              <w:rPr>
                <w:rFonts w:ascii="Arial" w:hAnsi="Arial" w:cs="Arial"/>
                <w:sz w:val="20"/>
                <w:szCs w:val="20"/>
              </w:rPr>
            </w:pPr>
            <w:r>
              <w:lastRenderedPageBreak/>
              <w:t>Enhance creative options for senior phase students to access as career pathways</w:t>
            </w:r>
          </w:p>
          <w:p w:rsidR="00E32197" w:rsidRPr="006D615D" w:rsidRDefault="00E32197" w:rsidP="002168A0">
            <w:pPr>
              <w:pStyle w:val="ListParagraph"/>
              <w:numPr>
                <w:ilvl w:val="0"/>
                <w:numId w:val="18"/>
              </w:numPr>
              <w:rPr>
                <w:rFonts w:ascii="Arial" w:hAnsi="Arial" w:cs="Arial"/>
                <w:sz w:val="20"/>
                <w:szCs w:val="20"/>
              </w:rPr>
            </w:pPr>
            <w:r>
              <w:rPr>
                <w:rFonts w:ascii="Arial" w:hAnsi="Arial" w:cs="Arial"/>
                <w:sz w:val="20"/>
                <w:szCs w:val="20"/>
              </w:rPr>
              <w:t xml:space="preserve">Introduce </w:t>
            </w:r>
            <w:r w:rsidR="004E5BFE">
              <w:rPr>
                <w:rFonts w:ascii="Arial" w:hAnsi="Arial" w:cs="Arial"/>
                <w:sz w:val="20"/>
                <w:szCs w:val="20"/>
              </w:rPr>
              <w:t>‘Transition in Action and Essential Skills for Employment’ (Playback ICE) for all senior phase pupils</w:t>
            </w:r>
          </w:p>
        </w:tc>
        <w:tc>
          <w:tcPr>
            <w:tcW w:w="1559" w:type="dxa"/>
          </w:tcPr>
          <w:p w:rsidR="002168A0" w:rsidRPr="00243801" w:rsidRDefault="009A1FD5" w:rsidP="002168A0">
            <w:pPr>
              <w:rPr>
                <w:rFonts w:ascii="Arial" w:hAnsi="Arial" w:cs="Arial"/>
                <w:sz w:val="20"/>
                <w:szCs w:val="20"/>
              </w:rPr>
            </w:pPr>
            <w:r>
              <w:rPr>
                <w:rFonts w:ascii="Arial" w:hAnsi="Arial" w:cs="Arial"/>
                <w:sz w:val="20"/>
                <w:szCs w:val="20"/>
              </w:rPr>
              <w:lastRenderedPageBreak/>
              <w:t>F Austin</w:t>
            </w:r>
          </w:p>
        </w:tc>
      </w:tr>
      <w:tr w:rsidR="002168A0" w:rsidRPr="00506F1A" w:rsidTr="00FB6374">
        <w:trPr>
          <w:trHeight w:val="64"/>
        </w:trPr>
        <w:tc>
          <w:tcPr>
            <w:tcW w:w="3681" w:type="dxa"/>
          </w:tcPr>
          <w:p w:rsidR="002168A0" w:rsidRPr="007F71B5" w:rsidRDefault="007F71B5" w:rsidP="007F71B5">
            <w:pPr>
              <w:pStyle w:val="ListParagraph"/>
              <w:numPr>
                <w:ilvl w:val="0"/>
                <w:numId w:val="21"/>
              </w:numPr>
              <w:rPr>
                <w:rFonts w:ascii="Arial" w:hAnsi="Arial" w:cs="Arial"/>
                <w:sz w:val="20"/>
                <w:szCs w:val="20"/>
              </w:rPr>
            </w:pPr>
            <w:r w:rsidRPr="000D0D81">
              <w:rPr>
                <w:rFonts w:ascii="Arial" w:hAnsi="Arial" w:cs="Arial"/>
                <w:sz w:val="20"/>
                <w:szCs w:val="20"/>
              </w:rPr>
              <w:lastRenderedPageBreak/>
              <w:t>Implementation of self-evaluation within the classroom to improve learning and teaching</w:t>
            </w:r>
            <w:r w:rsidRPr="007F71B5">
              <w:rPr>
                <w:rFonts w:ascii="Arial" w:hAnsi="Arial" w:cs="Arial"/>
                <w:sz w:val="20"/>
                <w:szCs w:val="20"/>
              </w:rPr>
              <w:t xml:space="preserve"> </w:t>
            </w:r>
          </w:p>
        </w:tc>
        <w:tc>
          <w:tcPr>
            <w:tcW w:w="6237" w:type="dxa"/>
          </w:tcPr>
          <w:p w:rsidR="00DF15BF" w:rsidRDefault="00DF15BF" w:rsidP="00DF15BF">
            <w:pPr>
              <w:rPr>
                <w:rStyle w:val="normaltextrun1"/>
              </w:rPr>
            </w:pPr>
            <w:r>
              <w:t>Overarching themes supported by assessment data:</w:t>
            </w:r>
          </w:p>
          <w:p w:rsidR="00515FB6" w:rsidRPr="00585C35" w:rsidRDefault="00515FB6" w:rsidP="00515FB6">
            <w:pPr>
              <w:pStyle w:val="ListParagraph"/>
              <w:numPr>
                <w:ilvl w:val="0"/>
                <w:numId w:val="21"/>
              </w:numPr>
              <w:rPr>
                <w:rStyle w:val="normaltextrun1"/>
              </w:rPr>
            </w:pPr>
            <w:r w:rsidRPr="00585C35">
              <w:rPr>
                <w:rStyle w:val="normaltextrun1"/>
              </w:rPr>
              <w:t>P</w:t>
            </w:r>
            <w:r w:rsidR="00DF15BF">
              <w:rPr>
                <w:rStyle w:val="normaltextrun1"/>
              </w:rPr>
              <w:t>upil questionnaire responses</w:t>
            </w:r>
          </w:p>
          <w:p w:rsidR="00515FB6" w:rsidRPr="00585C35" w:rsidRDefault="00DF15BF" w:rsidP="00515FB6">
            <w:pPr>
              <w:pStyle w:val="ListParagraph"/>
              <w:numPr>
                <w:ilvl w:val="0"/>
                <w:numId w:val="21"/>
              </w:numPr>
              <w:rPr>
                <w:rStyle w:val="normaltextrun1"/>
              </w:rPr>
            </w:pPr>
            <w:r>
              <w:rPr>
                <w:rStyle w:val="normaltextrun1"/>
              </w:rPr>
              <w:t xml:space="preserve">Improved SQA results </w:t>
            </w:r>
          </w:p>
          <w:p w:rsidR="00515FB6" w:rsidRPr="00515FB6" w:rsidRDefault="00DF15BF" w:rsidP="00F02838">
            <w:pPr>
              <w:pStyle w:val="ListParagraph"/>
              <w:numPr>
                <w:ilvl w:val="0"/>
                <w:numId w:val="21"/>
              </w:numPr>
              <w:spacing w:after="0" w:line="240" w:lineRule="auto"/>
              <w:textAlignment w:val="baseline"/>
              <w:rPr>
                <w:rStyle w:val="normaltextrun1"/>
                <w:rFonts w:ascii="Times New Roman" w:eastAsia="Times New Roman" w:hAnsi="Times New Roman" w:cs="Times New Roman"/>
                <w:sz w:val="24"/>
                <w:szCs w:val="24"/>
                <w:lang w:eastAsia="en-GB"/>
              </w:rPr>
            </w:pPr>
            <w:r>
              <w:rPr>
                <w:rStyle w:val="normaltextrun1"/>
              </w:rPr>
              <w:t>Revisiting practice surrounding f</w:t>
            </w:r>
            <w:r w:rsidR="00515FB6" w:rsidRPr="00585C35">
              <w:rPr>
                <w:rStyle w:val="normaltextrun1"/>
              </w:rPr>
              <w:t>ormative assessment </w:t>
            </w:r>
          </w:p>
          <w:p w:rsidR="00515FB6" w:rsidRPr="00515FB6" w:rsidRDefault="00DF15BF" w:rsidP="00F02838">
            <w:pPr>
              <w:pStyle w:val="ListParagraph"/>
              <w:numPr>
                <w:ilvl w:val="0"/>
                <w:numId w:val="21"/>
              </w:numPr>
              <w:spacing w:after="0" w:line="240" w:lineRule="auto"/>
              <w:textAlignment w:val="baseline"/>
              <w:rPr>
                <w:rFonts w:ascii="Times New Roman" w:eastAsia="Times New Roman" w:hAnsi="Times New Roman" w:cs="Times New Roman"/>
                <w:sz w:val="24"/>
                <w:szCs w:val="24"/>
                <w:lang w:eastAsia="en-GB"/>
              </w:rPr>
            </w:pPr>
            <w:r>
              <w:rPr>
                <w:rStyle w:val="normaltextrun1"/>
              </w:rPr>
              <w:t xml:space="preserve">Beginning to </w:t>
            </w:r>
            <w:r w:rsidR="000D0D81">
              <w:rPr>
                <w:rStyle w:val="normaltextrun1"/>
              </w:rPr>
              <w:t xml:space="preserve">develop and </w:t>
            </w:r>
            <w:r w:rsidR="00110AEC">
              <w:rPr>
                <w:rStyle w:val="normaltextrun1"/>
              </w:rPr>
              <w:t xml:space="preserve">examine </w:t>
            </w:r>
            <w:proofErr w:type="spellStart"/>
            <w:r w:rsidR="00110AEC" w:rsidRPr="00C146E0">
              <w:t>Leuvan</w:t>
            </w:r>
            <w:proofErr w:type="spellEnd"/>
            <w:r w:rsidR="000D0D81" w:rsidRPr="00C146E0">
              <w:t xml:space="preserve"> Scale of Active Engagement in Learning to support change for improvement re adaptations to curriculum.</w:t>
            </w:r>
            <w:r w:rsidR="00515FB6" w:rsidRPr="00515FB6">
              <w:rPr>
                <w:rFonts w:ascii="Calibri" w:eastAsia="Times New Roman" w:hAnsi="Calibri" w:cs="Times New Roman"/>
                <w:lang w:eastAsia="en-GB"/>
              </w:rPr>
              <w:t xml:space="preserve"> </w:t>
            </w:r>
          </w:p>
          <w:p w:rsidR="00515FB6" w:rsidRDefault="00515FB6" w:rsidP="00515FB6">
            <w:pPr>
              <w:spacing w:after="0" w:line="240" w:lineRule="auto"/>
              <w:textAlignment w:val="baseline"/>
              <w:rPr>
                <w:rFonts w:ascii="Calibri" w:eastAsia="Times New Roman" w:hAnsi="Calibri" w:cs="Times New Roman"/>
                <w:lang w:eastAsia="en-GB"/>
              </w:rPr>
            </w:pPr>
          </w:p>
          <w:p w:rsidR="00DF15BF" w:rsidRPr="00DF15BF" w:rsidRDefault="00DF15BF" w:rsidP="00DF15BF">
            <w:pPr>
              <w:rPr>
                <w:b/>
              </w:rPr>
            </w:pPr>
            <w:r>
              <w:rPr>
                <w:b/>
              </w:rPr>
              <w:t>Evaluation of 2018-2019</w:t>
            </w:r>
          </w:p>
          <w:p w:rsidR="00A725FA" w:rsidRDefault="00515FB6" w:rsidP="00EA34EF">
            <w:pPr>
              <w:spacing w:after="0" w:line="240" w:lineRule="auto"/>
              <w:textAlignment w:val="baseline"/>
              <w:rPr>
                <w:rFonts w:ascii="Calibri" w:eastAsia="Times New Roman" w:hAnsi="Calibri" w:cs="Times New Roman"/>
                <w:lang w:eastAsia="en-GB"/>
              </w:rPr>
            </w:pPr>
            <w:r>
              <w:rPr>
                <w:rFonts w:ascii="Calibri" w:eastAsia="Times New Roman" w:hAnsi="Calibri" w:cs="Times New Roman"/>
                <w:lang w:eastAsia="en-GB"/>
              </w:rPr>
              <w:lastRenderedPageBreak/>
              <w:t>T</w:t>
            </w:r>
            <w:r w:rsidR="006D615D" w:rsidRPr="00515FB6">
              <w:rPr>
                <w:rFonts w:ascii="Calibri" w:eastAsia="Times New Roman" w:hAnsi="Calibri" w:cs="Times New Roman"/>
                <w:lang w:eastAsia="en-GB"/>
              </w:rPr>
              <w:t xml:space="preserve">he pupil </w:t>
            </w:r>
            <w:r w:rsidR="00F02838">
              <w:rPr>
                <w:rFonts w:ascii="Calibri" w:eastAsia="Times New Roman" w:hAnsi="Calibri" w:cs="Times New Roman"/>
                <w:lang w:eastAsia="en-GB"/>
              </w:rPr>
              <w:t xml:space="preserve">responded clearly within their </w:t>
            </w:r>
            <w:r w:rsidR="006D615D" w:rsidRPr="00515FB6">
              <w:rPr>
                <w:rFonts w:ascii="Calibri" w:eastAsia="Times New Roman" w:hAnsi="Calibri" w:cs="Times New Roman"/>
                <w:lang w:eastAsia="en-GB"/>
              </w:rPr>
              <w:t>questionnaire</w:t>
            </w:r>
            <w:r w:rsidR="00F02838">
              <w:rPr>
                <w:rFonts w:ascii="Calibri" w:eastAsia="Times New Roman" w:hAnsi="Calibri" w:cs="Times New Roman"/>
                <w:lang w:eastAsia="en-GB"/>
              </w:rPr>
              <w:t>s</w:t>
            </w:r>
            <w:r w:rsidR="006D615D" w:rsidRPr="00515FB6">
              <w:rPr>
                <w:rFonts w:ascii="Calibri" w:eastAsia="Times New Roman" w:hAnsi="Calibri" w:cs="Times New Roman"/>
                <w:lang w:eastAsia="en-GB"/>
              </w:rPr>
              <w:t xml:space="preserve"> that the</w:t>
            </w:r>
            <w:r w:rsidR="00F02838">
              <w:rPr>
                <w:rFonts w:ascii="Calibri" w:eastAsia="Times New Roman" w:hAnsi="Calibri" w:cs="Times New Roman"/>
                <w:lang w:eastAsia="en-GB"/>
              </w:rPr>
              <w:t>y</w:t>
            </w:r>
            <w:r w:rsidR="006D615D" w:rsidRPr="00515FB6">
              <w:rPr>
                <w:rFonts w:ascii="Calibri" w:eastAsia="Times New Roman" w:hAnsi="Calibri" w:cs="Times New Roman"/>
                <w:lang w:eastAsia="en-GB"/>
              </w:rPr>
              <w:t xml:space="preserve"> </w:t>
            </w:r>
            <w:r w:rsidR="00F02838">
              <w:rPr>
                <w:rFonts w:ascii="Calibri" w:eastAsia="Times New Roman" w:hAnsi="Calibri" w:cs="Times New Roman"/>
                <w:lang w:eastAsia="en-GB"/>
              </w:rPr>
              <w:t>required</w:t>
            </w:r>
            <w:r w:rsidR="006D615D" w:rsidRPr="00515FB6">
              <w:rPr>
                <w:rFonts w:ascii="Calibri" w:eastAsia="Times New Roman" w:hAnsi="Calibri" w:cs="Times New Roman"/>
                <w:lang w:eastAsia="en-GB"/>
              </w:rPr>
              <w:t xml:space="preserve"> more </w:t>
            </w:r>
            <w:r w:rsidR="00F02838">
              <w:rPr>
                <w:rFonts w:ascii="Calibri" w:eastAsia="Times New Roman" w:hAnsi="Calibri" w:cs="Times New Roman"/>
                <w:lang w:eastAsia="en-GB"/>
              </w:rPr>
              <w:t>‘</w:t>
            </w:r>
            <w:r w:rsidR="006D615D" w:rsidRPr="00515FB6">
              <w:rPr>
                <w:rFonts w:ascii="Calibri" w:eastAsia="Times New Roman" w:hAnsi="Calibri" w:cs="Times New Roman"/>
                <w:lang w:eastAsia="en-GB"/>
              </w:rPr>
              <w:t>checking back</w:t>
            </w:r>
            <w:r w:rsidR="00F02838">
              <w:rPr>
                <w:rFonts w:ascii="Calibri" w:eastAsia="Times New Roman" w:hAnsi="Calibri" w:cs="Times New Roman"/>
                <w:lang w:eastAsia="en-GB"/>
              </w:rPr>
              <w:t>’</w:t>
            </w:r>
            <w:r w:rsidR="006D615D" w:rsidRPr="00515FB6">
              <w:rPr>
                <w:rFonts w:ascii="Calibri" w:eastAsia="Times New Roman" w:hAnsi="Calibri" w:cs="Times New Roman"/>
                <w:lang w:eastAsia="en-GB"/>
              </w:rPr>
              <w:t xml:space="preserve"> to prior learning. </w:t>
            </w:r>
            <w:r w:rsidR="00F02838">
              <w:rPr>
                <w:rFonts w:ascii="Calibri" w:eastAsia="Times New Roman" w:hAnsi="Calibri" w:cs="Times New Roman"/>
                <w:lang w:eastAsia="en-GB"/>
              </w:rPr>
              <w:t xml:space="preserve">This would support the identified need to improve starters and plenaries. Staff have been directed to </w:t>
            </w:r>
            <w:r w:rsidR="006D615D" w:rsidRPr="006D615D">
              <w:rPr>
                <w:rFonts w:ascii="Calibri" w:eastAsia="Times New Roman" w:hAnsi="Calibri" w:cs="Times New Roman"/>
                <w:lang w:eastAsia="en-GB"/>
              </w:rPr>
              <w:t xml:space="preserve">incorporate relevant </w:t>
            </w:r>
            <w:r w:rsidR="00EA34EF">
              <w:rPr>
                <w:rFonts w:ascii="Calibri" w:eastAsia="Times New Roman" w:hAnsi="Calibri" w:cs="Times New Roman"/>
                <w:lang w:eastAsia="en-GB"/>
              </w:rPr>
              <w:t xml:space="preserve">starters building upon prior learning </w:t>
            </w:r>
            <w:r w:rsidR="006D615D" w:rsidRPr="006D615D">
              <w:rPr>
                <w:rFonts w:ascii="Calibri" w:eastAsia="Times New Roman" w:hAnsi="Calibri" w:cs="Times New Roman"/>
                <w:lang w:eastAsia="en-GB"/>
              </w:rPr>
              <w:t xml:space="preserve">and of value to the pupils. </w:t>
            </w:r>
          </w:p>
          <w:p w:rsidR="00A725FA" w:rsidRDefault="00A725FA" w:rsidP="00EA34EF">
            <w:pPr>
              <w:spacing w:after="0" w:line="240" w:lineRule="auto"/>
              <w:textAlignment w:val="baseline"/>
              <w:rPr>
                <w:rFonts w:ascii="Calibri" w:eastAsia="Times New Roman" w:hAnsi="Calibri" w:cs="Times New Roman"/>
                <w:lang w:eastAsia="en-GB"/>
              </w:rPr>
            </w:pPr>
          </w:p>
          <w:p w:rsidR="00A77DDE" w:rsidRDefault="00EA34EF" w:rsidP="00EA34EF">
            <w:pPr>
              <w:spacing w:after="0" w:line="240" w:lineRule="auto"/>
              <w:textAlignment w:val="baseline"/>
              <w:rPr>
                <w:rFonts w:ascii="Calibri" w:eastAsia="Times New Roman" w:hAnsi="Calibri" w:cs="Times New Roman"/>
                <w:lang w:eastAsia="en-GB"/>
              </w:rPr>
            </w:pPr>
            <w:r>
              <w:rPr>
                <w:rFonts w:ascii="Calibri" w:eastAsia="Times New Roman" w:hAnsi="Calibri" w:cs="Times New Roman"/>
                <w:lang w:eastAsia="en-GB"/>
              </w:rPr>
              <w:t xml:space="preserve">Additional starter tasks have been developed and distributed to support the young people engage with literacy and numeracy games to reduce anxiety around these areas. </w:t>
            </w:r>
            <w:r w:rsidR="006D615D" w:rsidRPr="006D615D">
              <w:rPr>
                <w:rFonts w:ascii="Calibri" w:eastAsia="Times New Roman" w:hAnsi="Calibri" w:cs="Times New Roman"/>
                <w:lang w:eastAsia="en-GB"/>
              </w:rPr>
              <w:t xml:space="preserve">Teacher questionnaires highlighted the value of </w:t>
            </w:r>
            <w:r>
              <w:rPr>
                <w:rFonts w:ascii="Calibri" w:eastAsia="Times New Roman" w:hAnsi="Calibri" w:cs="Times New Roman"/>
                <w:lang w:eastAsia="en-GB"/>
              </w:rPr>
              <w:t xml:space="preserve">plenaries to reinforce learning developed in the class activity and inform </w:t>
            </w:r>
            <w:r w:rsidR="006D615D" w:rsidRPr="006D615D">
              <w:rPr>
                <w:rFonts w:ascii="Calibri" w:eastAsia="Times New Roman" w:hAnsi="Calibri" w:cs="Times New Roman"/>
                <w:lang w:eastAsia="en-GB"/>
              </w:rPr>
              <w:t xml:space="preserve">the </w:t>
            </w:r>
            <w:r>
              <w:rPr>
                <w:rFonts w:ascii="Calibri" w:eastAsia="Times New Roman" w:hAnsi="Calibri" w:cs="Times New Roman"/>
                <w:lang w:eastAsia="en-GB"/>
              </w:rPr>
              <w:t>learning for the</w:t>
            </w:r>
            <w:r w:rsidR="006D615D" w:rsidRPr="006D615D">
              <w:rPr>
                <w:rFonts w:ascii="Calibri" w:eastAsia="Times New Roman" w:hAnsi="Calibri" w:cs="Times New Roman"/>
                <w:lang w:eastAsia="en-GB"/>
              </w:rPr>
              <w:t xml:space="preserve"> </w:t>
            </w:r>
            <w:r>
              <w:rPr>
                <w:rFonts w:ascii="Calibri" w:eastAsia="Times New Roman" w:hAnsi="Calibri" w:cs="Times New Roman"/>
                <w:lang w:eastAsia="en-GB"/>
              </w:rPr>
              <w:t>next session. This further supported</w:t>
            </w:r>
            <w:r w:rsidR="006D615D" w:rsidRPr="006D615D">
              <w:rPr>
                <w:rFonts w:ascii="Calibri" w:eastAsia="Times New Roman" w:hAnsi="Calibri" w:cs="Times New Roman"/>
                <w:lang w:eastAsia="en-GB"/>
              </w:rPr>
              <w:t xml:space="preserve"> </w:t>
            </w:r>
            <w:r>
              <w:rPr>
                <w:rFonts w:ascii="Calibri" w:eastAsia="Times New Roman" w:hAnsi="Calibri" w:cs="Times New Roman"/>
                <w:lang w:eastAsia="en-GB"/>
              </w:rPr>
              <w:t xml:space="preserve">teacher </w:t>
            </w:r>
            <w:r w:rsidR="006D615D" w:rsidRPr="006D615D">
              <w:rPr>
                <w:rFonts w:ascii="Calibri" w:eastAsia="Times New Roman" w:hAnsi="Calibri" w:cs="Times New Roman"/>
                <w:lang w:eastAsia="en-GB"/>
              </w:rPr>
              <w:t>reflect</w:t>
            </w:r>
            <w:r>
              <w:rPr>
                <w:rFonts w:ascii="Calibri" w:eastAsia="Times New Roman" w:hAnsi="Calibri" w:cs="Times New Roman"/>
                <w:lang w:eastAsia="en-GB"/>
              </w:rPr>
              <w:t>ion</w:t>
            </w:r>
            <w:r w:rsidR="006D615D" w:rsidRPr="006D615D">
              <w:rPr>
                <w:rFonts w:ascii="Calibri" w:eastAsia="Times New Roman" w:hAnsi="Calibri" w:cs="Times New Roman"/>
                <w:lang w:eastAsia="en-GB"/>
              </w:rPr>
              <w:t xml:space="preserve"> </w:t>
            </w:r>
            <w:r>
              <w:rPr>
                <w:rFonts w:ascii="Calibri" w:eastAsia="Times New Roman" w:hAnsi="Calibri" w:cs="Times New Roman"/>
                <w:lang w:eastAsia="en-GB"/>
              </w:rPr>
              <w:t xml:space="preserve">of their </w:t>
            </w:r>
            <w:r w:rsidR="006D615D" w:rsidRPr="006D615D">
              <w:rPr>
                <w:rFonts w:ascii="Calibri" w:eastAsia="Times New Roman" w:hAnsi="Calibri" w:cs="Times New Roman"/>
                <w:lang w:eastAsia="en-GB"/>
              </w:rPr>
              <w:t>own teaching practise. </w:t>
            </w:r>
          </w:p>
          <w:p w:rsidR="00EA34EF" w:rsidRDefault="00EA34EF" w:rsidP="00EA34EF">
            <w:pPr>
              <w:spacing w:after="0" w:line="240" w:lineRule="auto"/>
              <w:textAlignment w:val="baseline"/>
              <w:rPr>
                <w:rFonts w:ascii="Calibri" w:eastAsia="Times New Roman" w:hAnsi="Calibri" w:cs="Times New Roman"/>
                <w:lang w:eastAsia="en-GB"/>
              </w:rPr>
            </w:pPr>
          </w:p>
          <w:p w:rsidR="006D615D" w:rsidRDefault="000D0D81" w:rsidP="00A725FA">
            <w:pPr>
              <w:rPr>
                <w:rFonts w:ascii="Calibri" w:hAnsi="Calibri"/>
              </w:rPr>
            </w:pPr>
            <w:r>
              <w:rPr>
                <w:rFonts w:ascii="Calibri" w:hAnsi="Calibri"/>
              </w:rPr>
              <w:t>The service has continued</w:t>
            </w:r>
            <w:r w:rsidR="00A725FA">
              <w:rPr>
                <w:rFonts w:ascii="Calibri" w:hAnsi="Calibri"/>
              </w:rPr>
              <w:t xml:space="preserve"> to </w:t>
            </w:r>
            <w:r>
              <w:rPr>
                <w:rFonts w:ascii="Calibri" w:hAnsi="Calibri"/>
              </w:rPr>
              <w:t>demonstrate</w:t>
            </w:r>
            <w:r w:rsidR="00A725FA">
              <w:rPr>
                <w:rFonts w:ascii="Calibri" w:hAnsi="Calibri"/>
              </w:rPr>
              <w:t xml:space="preserve"> improved attainment and achievement </w:t>
            </w:r>
            <w:r>
              <w:rPr>
                <w:rFonts w:ascii="Calibri" w:hAnsi="Calibri"/>
              </w:rPr>
              <w:t>for</w:t>
            </w:r>
            <w:r w:rsidR="00A725FA">
              <w:rPr>
                <w:rFonts w:ascii="Calibri" w:hAnsi="Calibri"/>
              </w:rPr>
              <w:t xml:space="preserve"> young people accessing their senior phase. </w:t>
            </w:r>
            <w:r w:rsidR="00666AC5">
              <w:rPr>
                <w:rFonts w:ascii="Calibri" w:hAnsi="Calibri"/>
              </w:rPr>
              <w:t xml:space="preserve">The ratio return for pupils receiving SQA course and full awards in their senior phase has grown consistently across the last </w:t>
            </w:r>
            <w:r w:rsidR="00953E4C">
              <w:rPr>
                <w:rFonts w:ascii="Calibri" w:hAnsi="Calibri"/>
              </w:rPr>
              <w:t xml:space="preserve">4 years. </w:t>
            </w:r>
          </w:p>
          <w:p w:rsidR="000D0D81" w:rsidRDefault="000D0D81" w:rsidP="00A725FA">
            <w:pPr>
              <w:rPr>
                <w:rFonts w:ascii="Calibri" w:hAnsi="Calibri"/>
              </w:rPr>
            </w:pPr>
            <w:r>
              <w:rPr>
                <w:rFonts w:ascii="Calibri" w:hAnsi="Calibri"/>
              </w:rPr>
              <w:t xml:space="preserve">There is a requirement now for all teaching staff to consistently use the </w:t>
            </w:r>
            <w:proofErr w:type="spellStart"/>
            <w:r w:rsidRPr="00C146E0">
              <w:t>Leuvan</w:t>
            </w:r>
            <w:proofErr w:type="spellEnd"/>
            <w:r w:rsidRPr="00C146E0">
              <w:t xml:space="preserve"> Scale of Active Engagement in Learning to support change for improvement re adaptations to curriculum.</w:t>
            </w:r>
            <w:r>
              <w:t xml:space="preserve"> </w:t>
            </w:r>
          </w:p>
          <w:p w:rsidR="007D5D2E" w:rsidRPr="00EA34EF" w:rsidRDefault="00110AEC" w:rsidP="00110AEC">
            <w:pPr>
              <w:rPr>
                <w:rFonts w:ascii="Calibri" w:hAnsi="Calibri"/>
              </w:rPr>
            </w:pPr>
            <w:r>
              <w:rPr>
                <w:rFonts w:ascii="Calibri" w:hAnsi="Calibri"/>
              </w:rPr>
              <w:t xml:space="preserve">For next session this improvement area will be merged with the ‘Tracking and Monitoring Across BGE’ area with expectations that staff continue to embed good practice around starters and plenaries. </w:t>
            </w:r>
          </w:p>
        </w:tc>
        <w:tc>
          <w:tcPr>
            <w:tcW w:w="2410" w:type="dxa"/>
          </w:tcPr>
          <w:p w:rsidR="006D615D" w:rsidRPr="00F02838" w:rsidRDefault="006D615D" w:rsidP="006D615D">
            <w:pPr>
              <w:pStyle w:val="ListParagraph"/>
              <w:numPr>
                <w:ilvl w:val="0"/>
                <w:numId w:val="18"/>
              </w:numPr>
              <w:rPr>
                <w:rFonts w:ascii="Calibri" w:eastAsia="Times New Roman" w:hAnsi="Calibri" w:cs="Times New Roman"/>
                <w:lang w:eastAsia="en-GB"/>
              </w:rPr>
            </w:pPr>
            <w:r w:rsidRPr="00F02838">
              <w:rPr>
                <w:rFonts w:ascii="Calibri" w:eastAsia="Times New Roman" w:hAnsi="Calibri" w:cs="Times New Roman"/>
                <w:lang w:eastAsia="en-GB"/>
              </w:rPr>
              <w:lastRenderedPageBreak/>
              <w:t>Leuven scale requires more time to ascertain positive correlation between starter/plenary and engagement in learning. </w:t>
            </w:r>
          </w:p>
          <w:p w:rsidR="006D615D" w:rsidRPr="00F02838" w:rsidRDefault="006D615D" w:rsidP="006D615D">
            <w:pPr>
              <w:pStyle w:val="ListParagraph"/>
              <w:numPr>
                <w:ilvl w:val="0"/>
                <w:numId w:val="18"/>
              </w:numPr>
              <w:rPr>
                <w:rFonts w:ascii="Calibri" w:eastAsia="Times New Roman" w:hAnsi="Calibri" w:cs="Times New Roman"/>
                <w:lang w:eastAsia="en-GB"/>
              </w:rPr>
            </w:pPr>
            <w:r w:rsidRPr="00F02838">
              <w:rPr>
                <w:rFonts w:ascii="Calibri" w:eastAsia="Times New Roman" w:hAnsi="Calibri" w:cs="Times New Roman"/>
                <w:lang w:eastAsia="en-GB"/>
              </w:rPr>
              <w:t xml:space="preserve">Increased amount of work being completed by </w:t>
            </w:r>
            <w:r w:rsidRPr="00F02838">
              <w:rPr>
                <w:rFonts w:ascii="Calibri" w:eastAsia="Times New Roman" w:hAnsi="Calibri" w:cs="Times New Roman"/>
                <w:lang w:eastAsia="en-GB"/>
              </w:rPr>
              <w:lastRenderedPageBreak/>
              <w:t>pupils, at times, when in class. </w:t>
            </w:r>
          </w:p>
          <w:p w:rsidR="006D615D" w:rsidRPr="00F02838" w:rsidRDefault="006D615D" w:rsidP="006D615D">
            <w:pPr>
              <w:pStyle w:val="ListParagraph"/>
              <w:numPr>
                <w:ilvl w:val="0"/>
                <w:numId w:val="18"/>
              </w:numPr>
              <w:rPr>
                <w:rFonts w:ascii="Calibri" w:eastAsia="Times New Roman" w:hAnsi="Calibri" w:cs="Times New Roman"/>
                <w:lang w:eastAsia="en-GB"/>
              </w:rPr>
            </w:pPr>
            <w:r w:rsidRPr="00F02838">
              <w:rPr>
                <w:rFonts w:ascii="Calibri" w:eastAsia="Times New Roman" w:hAnsi="Calibri" w:cs="Times New Roman"/>
                <w:lang w:eastAsia="en-GB"/>
              </w:rPr>
              <w:t>Increased adaptability, by teachers, to lesson plans when assessing presenting pupils’ mental and physical wellbeing. </w:t>
            </w:r>
          </w:p>
          <w:p w:rsidR="002168A0" w:rsidRPr="00F02838" w:rsidRDefault="006D615D" w:rsidP="006D615D">
            <w:pPr>
              <w:pStyle w:val="ListParagraph"/>
              <w:numPr>
                <w:ilvl w:val="0"/>
                <w:numId w:val="18"/>
              </w:numPr>
              <w:rPr>
                <w:rFonts w:ascii="Calibri" w:eastAsia="Times New Roman" w:hAnsi="Calibri" w:cs="Times New Roman"/>
                <w:lang w:eastAsia="en-GB"/>
              </w:rPr>
            </w:pPr>
            <w:r w:rsidRPr="00F02838">
              <w:rPr>
                <w:rFonts w:ascii="Calibri" w:eastAsia="Times New Roman" w:hAnsi="Calibri" w:cs="Times New Roman"/>
                <w:lang w:eastAsia="en-GB"/>
              </w:rPr>
              <w:t>More time required to monitor and track improvements in Literacy</w:t>
            </w:r>
            <w:r w:rsidR="009B6C08" w:rsidRPr="00F02838">
              <w:rPr>
                <w:rFonts w:ascii="Calibri" w:eastAsia="Times New Roman" w:hAnsi="Calibri" w:cs="Times New Roman"/>
                <w:lang w:eastAsia="en-GB"/>
              </w:rPr>
              <w:t xml:space="preserve"> and Numeracy</w:t>
            </w:r>
          </w:p>
          <w:p w:rsidR="009B6C08" w:rsidRPr="006D615D" w:rsidRDefault="000D0D81" w:rsidP="000D0D81">
            <w:pPr>
              <w:pStyle w:val="ListParagraph"/>
              <w:numPr>
                <w:ilvl w:val="0"/>
                <w:numId w:val="18"/>
              </w:numPr>
              <w:rPr>
                <w:rFonts w:ascii="Arial" w:hAnsi="Arial" w:cs="Arial"/>
                <w:sz w:val="20"/>
                <w:szCs w:val="20"/>
              </w:rPr>
            </w:pPr>
            <w:r>
              <w:rPr>
                <w:rStyle w:val="normaltextrun1"/>
              </w:rPr>
              <w:t xml:space="preserve">All teaching staff to use and examine </w:t>
            </w:r>
            <w:r w:rsidRPr="00C146E0">
              <w:t xml:space="preserve"> </w:t>
            </w:r>
            <w:proofErr w:type="spellStart"/>
            <w:r w:rsidRPr="00C146E0">
              <w:t>Leuvan</w:t>
            </w:r>
            <w:proofErr w:type="spellEnd"/>
            <w:r w:rsidRPr="00C146E0">
              <w:t xml:space="preserve"> Scale of Active Engagement in Learning to support change for improvement re adaptations to curriculum</w:t>
            </w:r>
          </w:p>
        </w:tc>
        <w:tc>
          <w:tcPr>
            <w:tcW w:w="1559" w:type="dxa"/>
          </w:tcPr>
          <w:p w:rsidR="002168A0" w:rsidRPr="00243801" w:rsidRDefault="009A1FD5" w:rsidP="002168A0">
            <w:pPr>
              <w:rPr>
                <w:rFonts w:ascii="Arial" w:hAnsi="Arial" w:cs="Arial"/>
                <w:sz w:val="20"/>
                <w:szCs w:val="20"/>
              </w:rPr>
            </w:pPr>
            <w:r>
              <w:rPr>
                <w:rFonts w:ascii="Arial" w:hAnsi="Arial" w:cs="Arial"/>
                <w:sz w:val="20"/>
                <w:szCs w:val="20"/>
              </w:rPr>
              <w:lastRenderedPageBreak/>
              <w:t>C Fraser</w:t>
            </w:r>
          </w:p>
        </w:tc>
      </w:tr>
      <w:tr w:rsidR="002168A0" w:rsidRPr="00506F1A" w:rsidTr="001435DC">
        <w:trPr>
          <w:trHeight w:val="496"/>
        </w:trPr>
        <w:tc>
          <w:tcPr>
            <w:tcW w:w="3681" w:type="dxa"/>
          </w:tcPr>
          <w:p w:rsidR="00171BDD" w:rsidRPr="007F71B5" w:rsidRDefault="007F71B5" w:rsidP="007F71B5">
            <w:pPr>
              <w:pStyle w:val="ListParagraph"/>
              <w:numPr>
                <w:ilvl w:val="0"/>
                <w:numId w:val="21"/>
              </w:numPr>
              <w:rPr>
                <w:rFonts w:ascii="Arial" w:hAnsi="Arial" w:cs="Arial"/>
                <w:sz w:val="20"/>
                <w:szCs w:val="20"/>
              </w:rPr>
            </w:pPr>
            <w:r w:rsidRPr="003F7094">
              <w:rPr>
                <w:rFonts w:ascii="Arial" w:hAnsi="Arial" w:cs="Arial"/>
                <w:sz w:val="20"/>
                <w:szCs w:val="20"/>
              </w:rPr>
              <w:lastRenderedPageBreak/>
              <w:t>Tracking and Monitoring Across BGE to ensure all learners have timely, planned and evidenced based interventions</w:t>
            </w:r>
          </w:p>
        </w:tc>
        <w:tc>
          <w:tcPr>
            <w:tcW w:w="6237" w:type="dxa"/>
          </w:tcPr>
          <w:p w:rsidR="00110AEC" w:rsidRPr="00397592" w:rsidRDefault="00110AEC" w:rsidP="00110AEC">
            <w:pPr>
              <w:rPr>
                <w:rStyle w:val="normaltextrun1"/>
              </w:rPr>
            </w:pPr>
            <w:r w:rsidRPr="00397592">
              <w:t>Overarching themes supported by assessment data:</w:t>
            </w:r>
          </w:p>
          <w:p w:rsidR="00515FB6" w:rsidRPr="00397592" w:rsidRDefault="00956615" w:rsidP="00515FB6">
            <w:pPr>
              <w:pStyle w:val="ListParagraph"/>
              <w:numPr>
                <w:ilvl w:val="0"/>
                <w:numId w:val="21"/>
              </w:numPr>
            </w:pPr>
            <w:r>
              <w:t>Positive initial f</w:t>
            </w:r>
            <w:r w:rsidR="00515FB6" w:rsidRPr="00397592">
              <w:t xml:space="preserve">eedback from Pupil Council and teaching </w:t>
            </w:r>
            <w:r w:rsidR="00110AEC" w:rsidRPr="00397592">
              <w:t>staff regarding working examples</w:t>
            </w:r>
            <w:r w:rsidR="009A1FD5">
              <w:t xml:space="preserve"> of tracking report</w:t>
            </w:r>
            <w:r w:rsidR="00515FB6" w:rsidRPr="00397592">
              <w:t> </w:t>
            </w:r>
          </w:p>
          <w:p w:rsidR="00515FB6" w:rsidRPr="00397592" w:rsidRDefault="006D615D" w:rsidP="004E0269">
            <w:pPr>
              <w:pStyle w:val="ListParagraph"/>
              <w:ind w:left="360"/>
              <w:jc w:val="both"/>
              <w:rPr>
                <w:rFonts w:ascii="Calibri" w:eastAsia="Calibri" w:hAnsi="Calibri" w:cs="Calibri"/>
                <w:b/>
                <w:color w:val="000000" w:themeColor="text1"/>
              </w:rPr>
            </w:pPr>
            <w:r w:rsidRPr="00397592">
              <w:rPr>
                <w:rFonts w:ascii="Arial" w:hAnsi="Arial" w:cs="Arial"/>
              </w:rPr>
              <w:tab/>
            </w:r>
            <w:r w:rsidRPr="00397592">
              <w:rPr>
                <w:rFonts w:ascii="Calibri" w:eastAsia="Calibri" w:hAnsi="Calibri" w:cs="Calibri"/>
                <w:b/>
                <w:color w:val="000000" w:themeColor="text1"/>
              </w:rPr>
              <w:t xml:space="preserve"> </w:t>
            </w:r>
          </w:p>
          <w:p w:rsidR="00110AEC" w:rsidRPr="00397592" w:rsidRDefault="00110AEC" w:rsidP="00110AEC">
            <w:pPr>
              <w:rPr>
                <w:b/>
              </w:rPr>
            </w:pPr>
            <w:r w:rsidRPr="00397592">
              <w:rPr>
                <w:b/>
              </w:rPr>
              <w:lastRenderedPageBreak/>
              <w:t>Evaluation of 2018-2019</w:t>
            </w:r>
          </w:p>
          <w:p w:rsidR="006D615D" w:rsidRPr="00397592" w:rsidRDefault="006D615D" w:rsidP="006D615D">
            <w:pPr>
              <w:jc w:val="both"/>
            </w:pPr>
            <w:r w:rsidRPr="00397592">
              <w:t>Creation of a ‘Target &amp; Tracking’ report:</w:t>
            </w:r>
          </w:p>
          <w:p w:rsidR="006D615D" w:rsidRPr="00397592" w:rsidRDefault="00397592" w:rsidP="006D615D">
            <w:pPr>
              <w:jc w:val="both"/>
              <w:rPr>
                <w:rFonts w:ascii="Calibri" w:eastAsia="Calibri" w:hAnsi="Calibri" w:cs="Calibri"/>
                <w:b/>
                <w:color w:val="000000" w:themeColor="text1"/>
              </w:rPr>
            </w:pPr>
            <w:r>
              <w:t>T</w:t>
            </w:r>
            <w:r w:rsidR="006D615D" w:rsidRPr="00397592">
              <w:t>he target and tracking report was unveiled to teaching staff in October 2018</w:t>
            </w:r>
            <w:r w:rsidRPr="00397592">
              <w:t xml:space="preserve"> to improve understanding of progress and success through the BGE curriculum for both pupils and parents</w:t>
            </w:r>
            <w:r w:rsidR="006D615D" w:rsidRPr="00397592">
              <w:t xml:space="preserve">. Feedback was received from staff and changes to headings and drop-down menus were made. The reports were completed by the end of December 2018, ready for distribution. </w:t>
            </w:r>
          </w:p>
          <w:p w:rsidR="006D615D" w:rsidRPr="00744800" w:rsidRDefault="006D615D" w:rsidP="006D615D">
            <w:pPr>
              <w:jc w:val="both"/>
              <w:rPr>
                <w:rFonts w:ascii="Calibri" w:eastAsia="Calibri" w:hAnsi="Calibri" w:cs="Calibri"/>
                <w:b/>
                <w:color w:val="000000" w:themeColor="text1"/>
              </w:rPr>
            </w:pPr>
            <w:r w:rsidRPr="00397592">
              <w:t>The new reports allow a clear indication of areas of strength and areas for development, they provide an overview of presentation in class and finally give a clear indication of a pupi</w:t>
            </w:r>
            <w:r w:rsidR="00744800">
              <w:t>l’s level for each BGE subject. Selected</w:t>
            </w:r>
            <w:r w:rsidRPr="00397592">
              <w:t xml:space="preserve"> reports have been used during termly reviews</w:t>
            </w:r>
            <w:r w:rsidR="00744800">
              <w:t xml:space="preserve"> with parents and carers</w:t>
            </w:r>
            <w:r w:rsidRPr="00397592">
              <w:t>.</w:t>
            </w:r>
          </w:p>
          <w:p w:rsidR="006D615D" w:rsidRPr="00397592" w:rsidRDefault="006D615D" w:rsidP="006D615D">
            <w:pPr>
              <w:jc w:val="both"/>
            </w:pPr>
            <w:r w:rsidRPr="00397592">
              <w:t>Feedback from teaching staff suggested that they found the new reporting system accessible. The drop-down menus provided a quick and straightforward guide to give pupils and parents an informed indication of progress.</w:t>
            </w:r>
          </w:p>
          <w:p w:rsidR="006D615D" w:rsidRPr="00397592" w:rsidRDefault="00744800" w:rsidP="006D615D">
            <w:pPr>
              <w:jc w:val="both"/>
              <w:rPr>
                <w:rFonts w:ascii="Calibri" w:eastAsia="Calibri" w:hAnsi="Calibri" w:cs="Calibri"/>
                <w:color w:val="000000" w:themeColor="text1"/>
              </w:rPr>
            </w:pPr>
            <w:r>
              <w:t>F</w:t>
            </w:r>
            <w:r w:rsidR="006D615D" w:rsidRPr="00397592">
              <w:t xml:space="preserve">eedback has been </w:t>
            </w:r>
            <w:r>
              <w:t>limited</w:t>
            </w:r>
            <w:r w:rsidR="006D615D" w:rsidRPr="00397592">
              <w:t xml:space="preserve"> from pupils and parents. The size of report </w:t>
            </w:r>
            <w:r>
              <w:t>may have</w:t>
            </w:r>
            <w:r w:rsidR="006D615D" w:rsidRPr="00397592">
              <w:t xml:space="preserve"> hamper so</w:t>
            </w:r>
            <w:r>
              <w:t xml:space="preserve">me pupil’s ability to access it therefore consideration will be given to how to make this more accessible. </w:t>
            </w:r>
            <w:r w:rsidR="006D615D" w:rsidRPr="00397592">
              <w:t xml:space="preserve"> </w:t>
            </w:r>
          </w:p>
          <w:p w:rsidR="006D615D" w:rsidRPr="00744800" w:rsidRDefault="006D615D" w:rsidP="006D615D">
            <w:pPr>
              <w:rPr>
                <w:bCs/>
              </w:rPr>
            </w:pPr>
            <w:r w:rsidRPr="00744800">
              <w:t>Assessment of engagement/BGE tracking &amp; monitoring record:</w:t>
            </w:r>
          </w:p>
          <w:p w:rsidR="006D615D" w:rsidRPr="00397592" w:rsidRDefault="006D615D" w:rsidP="006D615D">
            <w:pPr>
              <w:jc w:val="both"/>
            </w:pPr>
            <w:r w:rsidRPr="00397592">
              <w:t>The engagement tracking and monitoring record (</w:t>
            </w:r>
            <w:r w:rsidR="00744800">
              <w:t xml:space="preserve">using </w:t>
            </w:r>
            <w:r w:rsidRPr="00397592">
              <w:t xml:space="preserve">Leuven Scale) was created and </w:t>
            </w:r>
            <w:r w:rsidR="00744800">
              <w:t>accessible for all teaching staff through Excel spreadsheet. The completion of the document has been inconsistent to date</w:t>
            </w:r>
            <w:r w:rsidRPr="00397592">
              <w:t>.</w:t>
            </w:r>
            <w:r w:rsidR="00744800">
              <w:t xml:space="preserve"> From next session all staff will be expected to complete the scoring for all aspects of the timetable to build up data and help develop engagement with curriculum. </w:t>
            </w:r>
            <w:r w:rsidR="004E0269">
              <w:t xml:space="preserve">Using early data </w:t>
            </w:r>
            <w:r w:rsidR="004E0269">
              <w:lastRenderedPageBreak/>
              <w:t>entry th</w:t>
            </w:r>
            <w:r w:rsidRPr="00397592">
              <w:t xml:space="preserve">e engagement tracking scale has informed and identified successfully periods </w:t>
            </w:r>
            <w:r w:rsidR="004E0269">
              <w:t>and areas of</w:t>
            </w:r>
            <w:r w:rsidRPr="00397592">
              <w:t xml:space="preserve"> concern regarding individual pupils. It has been used to inform TAC meetings and termly reviews. </w:t>
            </w:r>
          </w:p>
          <w:p w:rsidR="006D615D" w:rsidRPr="00397592" w:rsidRDefault="004E0269" w:rsidP="006D615D">
            <w:pPr>
              <w:jc w:val="both"/>
            </w:pPr>
            <w:r>
              <w:t>Based upon professional dialogue, t</w:t>
            </w:r>
            <w:r w:rsidR="006D615D" w:rsidRPr="00397592">
              <w:t xml:space="preserve">eaching staff </w:t>
            </w:r>
            <w:r>
              <w:t xml:space="preserve">mostly </w:t>
            </w:r>
            <w:r w:rsidR="006D615D" w:rsidRPr="00397592">
              <w:t>use t</w:t>
            </w:r>
            <w:r>
              <w:t>he data only when issues arise. Further analysis is required to identify</w:t>
            </w:r>
            <w:r w:rsidR="006D615D" w:rsidRPr="00397592">
              <w:t xml:space="preserve"> </w:t>
            </w:r>
            <w:r>
              <w:t xml:space="preserve">where pupils succeed and why this is. This will help teachers adapt curriculum in areas where there is less engagement. </w:t>
            </w:r>
          </w:p>
          <w:p w:rsidR="006D615D" w:rsidRPr="00397592" w:rsidRDefault="006D615D" w:rsidP="004E0269">
            <w:pPr>
              <w:jc w:val="both"/>
            </w:pPr>
            <w:r w:rsidRPr="00397592">
              <w:t>Favourable feedback has been received from both parents and Social Workers when provided with a visual representation of a pupil’s engagement. Data has been used to inform interventions and identify periods of escalation/positives.</w:t>
            </w:r>
          </w:p>
        </w:tc>
        <w:tc>
          <w:tcPr>
            <w:tcW w:w="2410" w:type="dxa"/>
          </w:tcPr>
          <w:p w:rsidR="00397592" w:rsidRPr="00D9217F" w:rsidRDefault="00397592" w:rsidP="00D9217F">
            <w:pPr>
              <w:pStyle w:val="ListParagraph"/>
              <w:numPr>
                <w:ilvl w:val="0"/>
                <w:numId w:val="18"/>
              </w:numPr>
              <w:rPr>
                <w:rFonts w:ascii="Calibri" w:eastAsia="Times New Roman" w:hAnsi="Calibri" w:cs="Times New Roman"/>
                <w:lang w:eastAsia="en-GB"/>
              </w:rPr>
            </w:pPr>
            <w:r w:rsidRPr="00D9217F">
              <w:rPr>
                <w:rFonts w:ascii="Calibri" w:eastAsia="Times New Roman" w:hAnsi="Calibri" w:cs="Times New Roman"/>
                <w:lang w:eastAsia="en-GB"/>
              </w:rPr>
              <w:lastRenderedPageBreak/>
              <w:t xml:space="preserve">Design a covering letter providing a breakdown of subject, effort, behaviour and level. </w:t>
            </w:r>
            <w:r w:rsidRPr="00D9217F">
              <w:rPr>
                <w:rFonts w:ascii="Calibri" w:eastAsia="Times New Roman" w:hAnsi="Calibri" w:cs="Times New Roman"/>
                <w:lang w:eastAsia="en-GB"/>
              </w:rPr>
              <w:lastRenderedPageBreak/>
              <w:t>This may make it more accessible for both parents and pupils – rather than having to read the whole report in depth.</w:t>
            </w:r>
          </w:p>
          <w:p w:rsidR="00F84F17" w:rsidRPr="004E0269" w:rsidRDefault="009A1FD5" w:rsidP="009A1FD5">
            <w:pPr>
              <w:pStyle w:val="ListParagraph"/>
              <w:numPr>
                <w:ilvl w:val="0"/>
                <w:numId w:val="18"/>
              </w:numPr>
              <w:rPr>
                <w:rFonts w:ascii="Calibri" w:eastAsia="Times New Roman" w:hAnsi="Calibri" w:cs="Times New Roman"/>
                <w:lang w:eastAsia="en-GB"/>
              </w:rPr>
            </w:pPr>
            <w:r>
              <w:rPr>
                <w:rFonts w:ascii="Calibri" w:eastAsia="Times New Roman" w:hAnsi="Calibri" w:cs="Times New Roman"/>
                <w:lang w:eastAsia="en-GB"/>
              </w:rPr>
              <w:t xml:space="preserve">Re-launch </w:t>
            </w:r>
            <w:r w:rsidRPr="00397592">
              <w:rPr>
                <w:rFonts w:ascii="Calibri" w:eastAsia="Calibri" w:hAnsi="Calibri" w:cs="Calibri"/>
                <w:color w:val="000000" w:themeColor="text1"/>
              </w:rPr>
              <w:t xml:space="preserve"> BGE tracking &amp; monitoring spreadsheet </w:t>
            </w:r>
            <w:r>
              <w:rPr>
                <w:rFonts w:ascii="Calibri" w:eastAsia="Calibri" w:hAnsi="Calibri" w:cs="Calibri"/>
                <w:color w:val="000000" w:themeColor="text1"/>
              </w:rPr>
              <w:t xml:space="preserve">to </w:t>
            </w:r>
            <w:r w:rsidRPr="004E0269">
              <w:rPr>
                <w:rFonts w:ascii="Calibri" w:eastAsia="Times New Roman" w:hAnsi="Calibri" w:cs="Times New Roman"/>
                <w:lang w:eastAsia="en-GB"/>
              </w:rPr>
              <w:t>include newly recruited staff</w:t>
            </w:r>
          </w:p>
          <w:p w:rsidR="004E0269" w:rsidRPr="004E0269" w:rsidRDefault="004E0269" w:rsidP="004E0269">
            <w:pPr>
              <w:pStyle w:val="ListParagraph"/>
              <w:numPr>
                <w:ilvl w:val="0"/>
                <w:numId w:val="18"/>
              </w:numPr>
              <w:rPr>
                <w:rFonts w:ascii="Calibri" w:eastAsia="Times New Roman" w:hAnsi="Calibri" w:cs="Times New Roman"/>
                <w:lang w:eastAsia="en-GB"/>
              </w:rPr>
            </w:pPr>
            <w:r>
              <w:rPr>
                <w:rFonts w:ascii="Calibri" w:eastAsia="Times New Roman" w:hAnsi="Calibri" w:cs="Times New Roman"/>
                <w:lang w:eastAsia="en-GB"/>
              </w:rPr>
              <w:t>D</w:t>
            </w:r>
            <w:r w:rsidRPr="004E0269">
              <w:rPr>
                <w:rFonts w:ascii="Calibri" w:eastAsia="Times New Roman" w:hAnsi="Calibri" w:cs="Times New Roman"/>
                <w:lang w:eastAsia="en-GB"/>
              </w:rPr>
              <w:t>evelopment of a ‘Pupil Skills &amp; Development Record’ encompassin</w:t>
            </w:r>
            <w:r>
              <w:rPr>
                <w:rFonts w:ascii="Calibri" w:eastAsia="Times New Roman" w:hAnsi="Calibri" w:cs="Times New Roman"/>
                <w:lang w:eastAsia="en-GB"/>
              </w:rPr>
              <w:t>g all subjects across BGE level</w:t>
            </w:r>
          </w:p>
          <w:p w:rsidR="004E0269" w:rsidRPr="00D9217F" w:rsidRDefault="004E0269" w:rsidP="009A1FD5">
            <w:pPr>
              <w:pStyle w:val="ListParagraph"/>
              <w:numPr>
                <w:ilvl w:val="0"/>
                <w:numId w:val="18"/>
              </w:numPr>
              <w:rPr>
                <w:rFonts w:ascii="Calibri" w:eastAsia="Times New Roman" w:hAnsi="Calibri" w:cs="Times New Roman"/>
                <w:lang w:eastAsia="en-GB"/>
              </w:rPr>
            </w:pPr>
            <w:r w:rsidRPr="00397592">
              <w:t>Teaching staff to begin identifying skills specific to their subject</w:t>
            </w:r>
          </w:p>
        </w:tc>
        <w:tc>
          <w:tcPr>
            <w:tcW w:w="1559" w:type="dxa"/>
          </w:tcPr>
          <w:p w:rsidR="002168A0" w:rsidRPr="00243801" w:rsidRDefault="009A1FD5" w:rsidP="002168A0">
            <w:pPr>
              <w:rPr>
                <w:rFonts w:ascii="Arial" w:hAnsi="Arial" w:cs="Arial"/>
                <w:sz w:val="20"/>
                <w:szCs w:val="20"/>
              </w:rPr>
            </w:pPr>
            <w:r>
              <w:rPr>
                <w:rFonts w:ascii="Arial" w:hAnsi="Arial" w:cs="Arial"/>
                <w:sz w:val="20"/>
                <w:szCs w:val="20"/>
              </w:rPr>
              <w:lastRenderedPageBreak/>
              <w:t>C Hutchinson</w:t>
            </w:r>
          </w:p>
        </w:tc>
      </w:tr>
      <w:tr w:rsidR="001435DC" w:rsidRPr="00506F1A" w:rsidTr="001435DC">
        <w:trPr>
          <w:trHeight w:val="404"/>
        </w:trPr>
        <w:tc>
          <w:tcPr>
            <w:tcW w:w="3681" w:type="dxa"/>
          </w:tcPr>
          <w:p w:rsidR="001435DC" w:rsidRPr="00EE43B6" w:rsidRDefault="007F71B5" w:rsidP="001435DC">
            <w:pPr>
              <w:pStyle w:val="ListParagraph"/>
              <w:numPr>
                <w:ilvl w:val="0"/>
                <w:numId w:val="21"/>
              </w:numPr>
              <w:rPr>
                <w:rFonts w:ascii="Arial" w:hAnsi="Arial" w:cs="Arial"/>
                <w:sz w:val="20"/>
                <w:szCs w:val="20"/>
              </w:rPr>
            </w:pPr>
            <w:r w:rsidRPr="00EE43B6">
              <w:lastRenderedPageBreak/>
              <w:t>Framework for wider achievement leading to purposeful learning and increased attainment for all children and young people.</w:t>
            </w:r>
          </w:p>
        </w:tc>
        <w:tc>
          <w:tcPr>
            <w:tcW w:w="6237" w:type="dxa"/>
          </w:tcPr>
          <w:p w:rsidR="00C85570" w:rsidRPr="00397592" w:rsidRDefault="00C85570" w:rsidP="00C85570">
            <w:pPr>
              <w:rPr>
                <w:rStyle w:val="normaltextrun1"/>
              </w:rPr>
            </w:pPr>
            <w:r w:rsidRPr="00397592">
              <w:t>Overarching themes supported by assessment data:</w:t>
            </w:r>
          </w:p>
          <w:p w:rsidR="00515FB6" w:rsidRDefault="004C2C3F" w:rsidP="00515FB6">
            <w:pPr>
              <w:pStyle w:val="ListParagraph"/>
              <w:numPr>
                <w:ilvl w:val="0"/>
                <w:numId w:val="21"/>
              </w:numPr>
            </w:pPr>
            <w:r>
              <w:t>Successful t</w:t>
            </w:r>
            <w:r w:rsidR="00515FB6">
              <w:t>racking of attainment and achievement via pupil evidence folders</w:t>
            </w:r>
          </w:p>
          <w:p w:rsidR="00515FB6" w:rsidRPr="00515FB6" w:rsidRDefault="004C2C3F" w:rsidP="00515FB6">
            <w:pPr>
              <w:pStyle w:val="ListParagraph"/>
              <w:numPr>
                <w:ilvl w:val="0"/>
                <w:numId w:val="21"/>
              </w:numPr>
            </w:pPr>
            <w:r>
              <w:t>Improved a</w:t>
            </w:r>
            <w:r w:rsidR="00515FB6">
              <w:t>ttendance</w:t>
            </w:r>
            <w:r>
              <w:t xml:space="preserve"> through</w:t>
            </w:r>
            <w:r w:rsidR="00515FB6">
              <w:t xml:space="preserve"> tracking to ensure improvement in accessing wider achievement opportunities</w:t>
            </w:r>
          </w:p>
          <w:p w:rsidR="00C85570" w:rsidRPr="00397592" w:rsidRDefault="00C85570" w:rsidP="00C85570">
            <w:pPr>
              <w:rPr>
                <w:b/>
              </w:rPr>
            </w:pPr>
            <w:r w:rsidRPr="00397592">
              <w:rPr>
                <w:b/>
              </w:rPr>
              <w:t>Evaluation of 2018-2019</w:t>
            </w:r>
          </w:p>
          <w:p w:rsidR="00CC6234" w:rsidRDefault="00D52717" w:rsidP="00CC6234">
            <w:pPr>
              <w:jc w:val="both"/>
              <w:rPr>
                <w:bCs/>
              </w:rPr>
            </w:pPr>
            <w:r w:rsidRPr="00C85570">
              <w:t>Pupil evidence folders are in place and staff information event was delivered via collegia</w:t>
            </w:r>
            <w:r w:rsidR="004C2C3F">
              <w:t xml:space="preserve">te Tuesday session.  Staff are </w:t>
            </w:r>
            <w:r w:rsidRPr="00C85570">
              <w:t>gather</w:t>
            </w:r>
            <w:r w:rsidR="004C2C3F">
              <w:t>ing and completing</w:t>
            </w:r>
            <w:r w:rsidRPr="00C85570">
              <w:t xml:space="preserve"> the pupil evidence for the wider achievement activities they are undertaking. </w:t>
            </w:r>
            <w:r w:rsidR="004C2C3F">
              <w:t>S</w:t>
            </w:r>
            <w:r w:rsidRPr="00C85570">
              <w:t xml:space="preserve">taff </w:t>
            </w:r>
            <w:r w:rsidR="004C2C3F">
              <w:t xml:space="preserve">are taking responsibility </w:t>
            </w:r>
            <w:r w:rsidRPr="00C85570">
              <w:t>in the completion of wider achievement accreditation</w:t>
            </w:r>
            <w:r w:rsidR="004C2C3F">
              <w:t xml:space="preserve"> with support from the principal teacher. Young people</w:t>
            </w:r>
            <w:r w:rsidRPr="00D52717">
              <w:rPr>
                <w:bCs/>
              </w:rPr>
              <w:t xml:space="preserve"> are working with </w:t>
            </w:r>
            <w:r w:rsidR="004C2C3F">
              <w:rPr>
                <w:bCs/>
              </w:rPr>
              <w:t>staff to fill the evidence folders</w:t>
            </w:r>
            <w:r w:rsidRPr="00D52717">
              <w:rPr>
                <w:bCs/>
              </w:rPr>
              <w:t xml:space="preserve"> on a regular basis. </w:t>
            </w:r>
          </w:p>
          <w:p w:rsidR="00CC6234" w:rsidRDefault="00CC6234" w:rsidP="00CC6234">
            <w:pPr>
              <w:jc w:val="both"/>
              <w:rPr>
                <w:bCs/>
              </w:rPr>
            </w:pPr>
          </w:p>
          <w:p w:rsidR="00D52717" w:rsidRPr="00CC6234" w:rsidRDefault="00CC6234" w:rsidP="00CC6234">
            <w:pPr>
              <w:jc w:val="both"/>
              <w:rPr>
                <w:b/>
                <w:bCs/>
              </w:rPr>
            </w:pPr>
            <w:r>
              <w:rPr>
                <w:bCs/>
              </w:rPr>
              <w:lastRenderedPageBreak/>
              <w:t>P</w:t>
            </w:r>
            <w:r w:rsidRPr="00D52717">
              <w:rPr>
                <w:bCs/>
              </w:rPr>
              <w:t>upils are beginning to use period 8 more effectively and are beginning to understand the relevance and need for supporting paperwork for their achievements.</w:t>
            </w:r>
            <w:r>
              <w:rPr>
                <w:bCs/>
              </w:rPr>
              <w:t xml:space="preserve"> An</w:t>
            </w:r>
            <w:r w:rsidR="00D52717" w:rsidRPr="00D52717">
              <w:rPr>
                <w:bCs/>
              </w:rPr>
              <w:t xml:space="preserve"> audit was carried out with staff submitting evidence of work being undertaken</w:t>
            </w:r>
            <w:r>
              <w:rPr>
                <w:bCs/>
              </w:rPr>
              <w:t xml:space="preserve"> showing that staff involved in period 8 required additional support</w:t>
            </w:r>
            <w:r w:rsidR="00D52717" w:rsidRPr="00D52717">
              <w:rPr>
                <w:bCs/>
              </w:rPr>
              <w:t xml:space="preserve">. </w:t>
            </w:r>
            <w:r>
              <w:rPr>
                <w:bCs/>
              </w:rPr>
              <w:t>The team designing</w:t>
            </w:r>
            <w:r w:rsidRPr="00CC6234">
              <w:rPr>
                <w:bCs/>
              </w:rPr>
              <w:t xml:space="preserve"> </w:t>
            </w:r>
            <w:r>
              <w:rPr>
                <w:bCs/>
              </w:rPr>
              <w:t>P</w:t>
            </w:r>
            <w:r w:rsidRPr="00CC6234">
              <w:rPr>
                <w:bCs/>
              </w:rPr>
              <w:t>eriod 8</w:t>
            </w:r>
            <w:r>
              <w:rPr>
                <w:bCs/>
              </w:rPr>
              <w:t xml:space="preserve">, </w:t>
            </w:r>
            <w:r w:rsidRPr="00CC6234">
              <w:rPr>
                <w:bCs/>
              </w:rPr>
              <w:t xml:space="preserve">ASDAN and </w:t>
            </w:r>
            <w:r>
              <w:rPr>
                <w:bCs/>
              </w:rPr>
              <w:t xml:space="preserve">logging of </w:t>
            </w:r>
            <w:r w:rsidRPr="00CC6234">
              <w:rPr>
                <w:bCs/>
              </w:rPr>
              <w:t>wi</w:t>
            </w:r>
            <w:r>
              <w:rPr>
                <w:bCs/>
              </w:rPr>
              <w:t>der achievement accreditation are</w:t>
            </w:r>
            <w:r w:rsidRPr="00CC6234">
              <w:rPr>
                <w:bCs/>
              </w:rPr>
              <w:t xml:space="preserve"> </w:t>
            </w:r>
            <w:r>
              <w:rPr>
                <w:bCs/>
              </w:rPr>
              <w:t xml:space="preserve">now supported by </w:t>
            </w:r>
            <w:r w:rsidRPr="00CC6234">
              <w:rPr>
                <w:bCs/>
              </w:rPr>
              <w:t xml:space="preserve">2 </w:t>
            </w:r>
            <w:r>
              <w:rPr>
                <w:bCs/>
              </w:rPr>
              <w:t xml:space="preserve">named </w:t>
            </w:r>
            <w:r w:rsidRPr="00CC6234">
              <w:rPr>
                <w:bCs/>
              </w:rPr>
              <w:t>members of staff</w:t>
            </w:r>
            <w:r>
              <w:rPr>
                <w:bCs/>
              </w:rPr>
              <w:t xml:space="preserve"> to ensure consistency and planning</w:t>
            </w:r>
            <w:r w:rsidRPr="00CC6234">
              <w:rPr>
                <w:bCs/>
              </w:rPr>
              <w:t>.</w:t>
            </w:r>
            <w:r>
              <w:rPr>
                <w:bCs/>
              </w:rPr>
              <w:t xml:space="preserve"> </w:t>
            </w:r>
            <w:r w:rsidR="00D52717" w:rsidRPr="00CC6234">
              <w:rPr>
                <w:bCs/>
              </w:rPr>
              <w:t>A central area in the office has been allocated for wider achievement folders for each pupil.</w:t>
            </w:r>
            <w:r w:rsidRPr="00CC6234">
              <w:rPr>
                <w:bCs/>
              </w:rPr>
              <w:t xml:space="preserve"> </w:t>
            </w:r>
            <w:r w:rsidR="00D52717" w:rsidRPr="00CC6234">
              <w:rPr>
                <w:bCs/>
              </w:rPr>
              <w:t>This allows staff to easily access pupil progress information and store evidence safely and securely</w:t>
            </w:r>
          </w:p>
          <w:p w:rsidR="00D52717" w:rsidRPr="00D52717" w:rsidRDefault="00CC6234" w:rsidP="00D52717">
            <w:pPr>
              <w:rPr>
                <w:bCs/>
              </w:rPr>
            </w:pPr>
            <w:r>
              <w:rPr>
                <w:bCs/>
              </w:rPr>
              <w:t>Based upon quality assurance, engagement and outcomes for young people t</w:t>
            </w:r>
            <w:r w:rsidR="00D52717" w:rsidRPr="00CC6234">
              <w:rPr>
                <w:bCs/>
              </w:rPr>
              <w:t xml:space="preserve">he timetable was </w:t>
            </w:r>
            <w:r>
              <w:rPr>
                <w:bCs/>
              </w:rPr>
              <w:t xml:space="preserve">adapted </w:t>
            </w:r>
            <w:r w:rsidR="00D52717" w:rsidRPr="00CC6234">
              <w:rPr>
                <w:bCs/>
              </w:rPr>
              <w:t>to replace outdoor education</w:t>
            </w:r>
            <w:r>
              <w:rPr>
                <w:bCs/>
              </w:rPr>
              <w:t xml:space="preserve"> being delivered by external providers. This was replaced </w:t>
            </w:r>
            <w:r w:rsidRPr="00CC6234">
              <w:rPr>
                <w:bCs/>
              </w:rPr>
              <w:t>with</w:t>
            </w:r>
            <w:r w:rsidR="00D52717" w:rsidRPr="00CC6234">
              <w:rPr>
                <w:bCs/>
              </w:rPr>
              <w:t xml:space="preserve"> Duke of Edinburgh, Dynamic youth and trampoline skills </w:t>
            </w:r>
            <w:r>
              <w:rPr>
                <w:bCs/>
              </w:rPr>
              <w:t xml:space="preserve">delivered by staff from within the service. This has increased engagement of </w:t>
            </w:r>
            <w:r w:rsidR="00D52717" w:rsidRPr="00CC6234">
              <w:rPr>
                <w:bCs/>
              </w:rPr>
              <w:t xml:space="preserve">pupils in wider achievement </w:t>
            </w:r>
            <w:r>
              <w:rPr>
                <w:bCs/>
              </w:rPr>
              <w:t>leading to increased opportunity for accreditation.  Service s</w:t>
            </w:r>
            <w:r w:rsidR="00D52717" w:rsidRPr="00D52717">
              <w:rPr>
                <w:bCs/>
              </w:rPr>
              <w:t>taff sourced training and became pro-active in finding alternative ways to engage the pupils out</w:t>
            </w:r>
            <w:r w:rsidR="00D52717">
              <w:rPr>
                <w:bCs/>
              </w:rPr>
              <w:t xml:space="preserve"> </w:t>
            </w:r>
            <w:r w:rsidR="00D52717" w:rsidRPr="00D52717">
              <w:rPr>
                <w:bCs/>
              </w:rPr>
              <w:t>with the classroom.</w:t>
            </w:r>
            <w:r>
              <w:rPr>
                <w:bCs/>
              </w:rPr>
              <w:t xml:space="preserve">  As a result of the changes p</w:t>
            </w:r>
            <w:r w:rsidR="00D52717" w:rsidRPr="00D52717">
              <w:rPr>
                <w:bCs/>
              </w:rPr>
              <w:t xml:space="preserve">upils </w:t>
            </w:r>
            <w:r>
              <w:rPr>
                <w:bCs/>
              </w:rPr>
              <w:t>are currently</w:t>
            </w:r>
            <w:r w:rsidRPr="00D52717">
              <w:rPr>
                <w:bCs/>
              </w:rPr>
              <w:t xml:space="preserve"> working</w:t>
            </w:r>
            <w:r w:rsidR="00D52717" w:rsidRPr="00D52717">
              <w:rPr>
                <w:bCs/>
              </w:rPr>
              <w:t xml:space="preserve"> towards bronze level D</w:t>
            </w:r>
            <w:r>
              <w:rPr>
                <w:bCs/>
              </w:rPr>
              <w:t xml:space="preserve">uke </w:t>
            </w:r>
            <w:r w:rsidR="00D52717" w:rsidRPr="00D52717">
              <w:rPr>
                <w:bCs/>
              </w:rPr>
              <w:t>of</w:t>
            </w:r>
            <w:r>
              <w:rPr>
                <w:bCs/>
              </w:rPr>
              <w:t xml:space="preserve"> </w:t>
            </w:r>
            <w:r w:rsidR="00D52717" w:rsidRPr="00D52717">
              <w:rPr>
                <w:bCs/>
              </w:rPr>
              <w:t>E</w:t>
            </w:r>
            <w:r>
              <w:rPr>
                <w:bCs/>
              </w:rPr>
              <w:t>dinburgh’s Award as well as a range of relevant skills for life.</w:t>
            </w:r>
          </w:p>
          <w:p w:rsidR="00D52717" w:rsidRPr="00D52717" w:rsidRDefault="00D52717" w:rsidP="00D52717">
            <w:pPr>
              <w:rPr>
                <w:bCs/>
              </w:rPr>
            </w:pPr>
            <w:r w:rsidRPr="001E19C4">
              <w:rPr>
                <w:bCs/>
              </w:rPr>
              <w:t xml:space="preserve">The wider achievement curriculum </w:t>
            </w:r>
            <w:r w:rsidR="001E19C4">
              <w:rPr>
                <w:bCs/>
              </w:rPr>
              <w:t>has</w:t>
            </w:r>
            <w:r w:rsidRPr="001E19C4">
              <w:rPr>
                <w:bCs/>
              </w:rPr>
              <w:t xml:space="preserve"> clear links to accreditation and providers</w:t>
            </w:r>
            <w:r w:rsidR="001E19C4">
              <w:rPr>
                <w:b/>
                <w:bCs/>
              </w:rPr>
              <w:t xml:space="preserve">. </w:t>
            </w:r>
            <w:r w:rsidRPr="00D52717">
              <w:rPr>
                <w:bCs/>
              </w:rPr>
              <w:t xml:space="preserve">Pupils are gaining </w:t>
            </w:r>
            <w:r w:rsidR="001E19C4">
              <w:rPr>
                <w:bCs/>
              </w:rPr>
              <w:t>accreditation and qualifications for all aspects</w:t>
            </w:r>
            <w:r w:rsidRPr="00D52717">
              <w:rPr>
                <w:bCs/>
              </w:rPr>
              <w:t xml:space="preserve"> of the </w:t>
            </w:r>
            <w:r w:rsidR="001E19C4">
              <w:rPr>
                <w:bCs/>
              </w:rPr>
              <w:t>curriculum that</w:t>
            </w:r>
            <w:r w:rsidRPr="00D52717">
              <w:rPr>
                <w:bCs/>
              </w:rPr>
              <w:t xml:space="preserve"> they are engaging with.</w:t>
            </w:r>
            <w:r>
              <w:rPr>
                <w:bCs/>
              </w:rPr>
              <w:t xml:space="preserve"> </w:t>
            </w:r>
            <w:r w:rsidRPr="00D52717">
              <w:rPr>
                <w:bCs/>
              </w:rPr>
              <w:t xml:space="preserve">Pupils who </w:t>
            </w:r>
            <w:r w:rsidR="001E19C4">
              <w:rPr>
                <w:bCs/>
              </w:rPr>
              <w:t>were previously</w:t>
            </w:r>
            <w:r w:rsidRPr="00D52717">
              <w:rPr>
                <w:bCs/>
              </w:rPr>
              <w:t xml:space="preserve"> disengaged have positively completed pieces of work in upcycli</w:t>
            </w:r>
            <w:r w:rsidR="001E19C4">
              <w:rPr>
                <w:bCs/>
              </w:rPr>
              <w:t>ng as part of their transitions.</w:t>
            </w:r>
            <w:r w:rsidRPr="00D52717">
              <w:rPr>
                <w:bCs/>
              </w:rPr>
              <w:t xml:space="preserve"> </w:t>
            </w:r>
          </w:p>
          <w:p w:rsidR="00D52717" w:rsidRPr="00243801" w:rsidRDefault="00D52717" w:rsidP="002168A0">
            <w:pPr>
              <w:rPr>
                <w:rFonts w:ascii="Arial" w:hAnsi="Arial" w:cs="Arial"/>
                <w:sz w:val="20"/>
                <w:szCs w:val="20"/>
              </w:rPr>
            </w:pPr>
          </w:p>
        </w:tc>
        <w:tc>
          <w:tcPr>
            <w:tcW w:w="2410" w:type="dxa"/>
          </w:tcPr>
          <w:p w:rsidR="001E19C4" w:rsidRDefault="001E19C4" w:rsidP="00105E4D">
            <w:pPr>
              <w:pStyle w:val="ListParagraph"/>
              <w:numPr>
                <w:ilvl w:val="0"/>
                <w:numId w:val="18"/>
              </w:numPr>
              <w:rPr>
                <w:bCs/>
              </w:rPr>
            </w:pPr>
            <w:r w:rsidRPr="001E19C4">
              <w:rPr>
                <w:bCs/>
              </w:rPr>
              <w:lastRenderedPageBreak/>
              <w:t>Designated staff will widen their skills and be offered further training opportunities (</w:t>
            </w:r>
            <w:r w:rsidR="003100D9">
              <w:rPr>
                <w:bCs/>
              </w:rPr>
              <w:t>Hill and Mooreland Leader, Mountain Bike L</w:t>
            </w:r>
            <w:r w:rsidRPr="001E19C4">
              <w:rPr>
                <w:bCs/>
              </w:rPr>
              <w:t>eader and possible paddle sports)</w:t>
            </w:r>
          </w:p>
          <w:p w:rsidR="001E19C4" w:rsidRPr="001E19C4" w:rsidRDefault="001E19C4" w:rsidP="00105E4D">
            <w:pPr>
              <w:pStyle w:val="ListParagraph"/>
              <w:numPr>
                <w:ilvl w:val="0"/>
                <w:numId w:val="18"/>
              </w:numPr>
              <w:rPr>
                <w:bCs/>
              </w:rPr>
            </w:pPr>
            <w:r>
              <w:rPr>
                <w:bCs/>
              </w:rPr>
              <w:t>Use of Amazing T</w:t>
            </w:r>
            <w:r w:rsidRPr="001E19C4">
              <w:rPr>
                <w:bCs/>
              </w:rPr>
              <w:t xml:space="preserve">hings document </w:t>
            </w:r>
            <w:r>
              <w:rPr>
                <w:bCs/>
              </w:rPr>
              <w:t>needs to be enhanced</w:t>
            </w:r>
            <w:r w:rsidRPr="001E19C4">
              <w:rPr>
                <w:bCs/>
              </w:rPr>
              <w:t xml:space="preserve"> linking </w:t>
            </w:r>
            <w:r>
              <w:rPr>
                <w:bCs/>
              </w:rPr>
              <w:t xml:space="preserve">curriculum </w:t>
            </w:r>
            <w:r w:rsidRPr="001E19C4">
              <w:rPr>
                <w:bCs/>
              </w:rPr>
              <w:t xml:space="preserve">with </w:t>
            </w:r>
            <w:r>
              <w:rPr>
                <w:bCs/>
              </w:rPr>
              <w:t>additional providers</w:t>
            </w:r>
            <w:r w:rsidRPr="001E19C4">
              <w:rPr>
                <w:bCs/>
              </w:rPr>
              <w:t xml:space="preserve"> </w:t>
            </w:r>
            <w:r>
              <w:rPr>
                <w:bCs/>
              </w:rPr>
              <w:t>to ensure a broader</w:t>
            </w:r>
            <w:r w:rsidRPr="001E19C4">
              <w:rPr>
                <w:bCs/>
              </w:rPr>
              <w:t xml:space="preserve"> range of </w:t>
            </w:r>
            <w:r w:rsidRPr="001E19C4">
              <w:rPr>
                <w:bCs/>
              </w:rPr>
              <w:lastRenderedPageBreak/>
              <w:t>qualification</w:t>
            </w:r>
            <w:r>
              <w:rPr>
                <w:bCs/>
              </w:rPr>
              <w:t>s</w:t>
            </w:r>
            <w:r w:rsidRPr="001E19C4">
              <w:rPr>
                <w:bCs/>
              </w:rPr>
              <w:t xml:space="preserve"> and accreditation </w:t>
            </w:r>
          </w:p>
          <w:p w:rsidR="001E19C4" w:rsidRPr="001E19C4" w:rsidRDefault="001E19C4" w:rsidP="001E19C4">
            <w:pPr>
              <w:rPr>
                <w:rFonts w:ascii="Arial" w:hAnsi="Arial" w:cs="Arial"/>
                <w:sz w:val="20"/>
                <w:szCs w:val="20"/>
              </w:rPr>
            </w:pPr>
          </w:p>
        </w:tc>
        <w:tc>
          <w:tcPr>
            <w:tcW w:w="1559" w:type="dxa"/>
          </w:tcPr>
          <w:p w:rsidR="001435DC" w:rsidRPr="00243801" w:rsidRDefault="009A1FD5" w:rsidP="002168A0">
            <w:pPr>
              <w:rPr>
                <w:rFonts w:ascii="Arial" w:hAnsi="Arial" w:cs="Arial"/>
                <w:sz w:val="20"/>
                <w:szCs w:val="20"/>
              </w:rPr>
            </w:pPr>
            <w:r>
              <w:rPr>
                <w:rFonts w:ascii="Arial" w:hAnsi="Arial" w:cs="Arial"/>
                <w:sz w:val="20"/>
                <w:szCs w:val="20"/>
              </w:rPr>
              <w:lastRenderedPageBreak/>
              <w:t>S Hutchinson</w:t>
            </w:r>
          </w:p>
        </w:tc>
      </w:tr>
      <w:tr w:rsidR="002168A0" w:rsidRPr="00506F1A" w:rsidTr="00171BDD">
        <w:trPr>
          <w:trHeight w:val="64"/>
        </w:trPr>
        <w:tc>
          <w:tcPr>
            <w:tcW w:w="13887" w:type="dxa"/>
            <w:gridSpan w:val="4"/>
            <w:shd w:val="clear" w:color="auto" w:fill="E7E6E6" w:themeFill="background2"/>
          </w:tcPr>
          <w:p w:rsidR="002168A0" w:rsidRPr="00243801" w:rsidRDefault="002168A0" w:rsidP="002168A0">
            <w:pPr>
              <w:rPr>
                <w:rFonts w:ascii="Arial" w:hAnsi="Arial" w:cs="Arial"/>
                <w:sz w:val="20"/>
                <w:szCs w:val="20"/>
              </w:rPr>
            </w:pPr>
            <w:r>
              <w:rPr>
                <w:rFonts w:ascii="Arial" w:hAnsi="Arial" w:cs="Arial"/>
                <w:sz w:val="20"/>
                <w:szCs w:val="20"/>
              </w:rPr>
              <w:lastRenderedPageBreak/>
              <w:t>Whole service areas:</w:t>
            </w:r>
          </w:p>
        </w:tc>
      </w:tr>
      <w:tr w:rsidR="004018C9" w:rsidRPr="00506F1A" w:rsidTr="00FB6374">
        <w:trPr>
          <w:trHeight w:val="64"/>
        </w:trPr>
        <w:tc>
          <w:tcPr>
            <w:tcW w:w="3681" w:type="dxa"/>
          </w:tcPr>
          <w:p w:rsidR="004018C9" w:rsidRDefault="004018C9" w:rsidP="004018C9">
            <w:pPr>
              <w:pStyle w:val="ListParagraph"/>
              <w:numPr>
                <w:ilvl w:val="0"/>
                <w:numId w:val="37"/>
              </w:numPr>
              <w:tabs>
                <w:tab w:val="left" w:pos="1701"/>
              </w:tabs>
              <w:spacing w:line="256" w:lineRule="auto"/>
              <w:rPr>
                <w:rFonts w:ascii="Arial" w:hAnsi="Arial" w:cs="Arial"/>
                <w:sz w:val="20"/>
                <w:szCs w:val="20"/>
              </w:rPr>
            </w:pPr>
            <w:r>
              <w:t>Adoption of nurturing approaches across the whole service as a solution and response to past or current trauma</w:t>
            </w:r>
          </w:p>
        </w:tc>
        <w:tc>
          <w:tcPr>
            <w:tcW w:w="6237" w:type="dxa"/>
          </w:tcPr>
          <w:p w:rsidR="004018C9" w:rsidRDefault="004018C9" w:rsidP="004018C9">
            <w:r>
              <w:t>Overarching themes supported by assessment data (table at bottom progress updates):</w:t>
            </w:r>
          </w:p>
          <w:p w:rsidR="004018C9" w:rsidRDefault="004018C9" w:rsidP="004018C9">
            <w:pPr>
              <w:pStyle w:val="ListParagraph"/>
              <w:numPr>
                <w:ilvl w:val="0"/>
                <w:numId w:val="37"/>
              </w:numPr>
              <w:spacing w:line="256" w:lineRule="auto"/>
            </w:pPr>
            <w:r>
              <w:t>Clerical support for SEEMIS data gathering and sharing</w:t>
            </w:r>
          </w:p>
          <w:p w:rsidR="004018C9" w:rsidRDefault="004018C9" w:rsidP="004018C9">
            <w:pPr>
              <w:pStyle w:val="ListParagraph"/>
              <w:numPr>
                <w:ilvl w:val="0"/>
                <w:numId w:val="37"/>
              </w:numPr>
              <w:spacing w:line="256" w:lineRule="auto"/>
            </w:pPr>
            <w:r>
              <w:t xml:space="preserve">Secondary </w:t>
            </w:r>
            <w:proofErr w:type="spellStart"/>
            <w:r>
              <w:t>Boxall</w:t>
            </w:r>
            <w:proofErr w:type="spellEnd"/>
            <w:r>
              <w:t xml:space="preserve"> profiles require consistent application</w:t>
            </w:r>
          </w:p>
          <w:p w:rsidR="004018C9" w:rsidRDefault="004018C9" w:rsidP="004018C9">
            <w:pPr>
              <w:pStyle w:val="ListParagraph"/>
              <w:numPr>
                <w:ilvl w:val="0"/>
                <w:numId w:val="37"/>
              </w:numPr>
              <w:spacing w:line="256" w:lineRule="auto"/>
            </w:pPr>
            <w:r>
              <w:t xml:space="preserve">Primary </w:t>
            </w:r>
            <w:proofErr w:type="spellStart"/>
            <w:r>
              <w:t>Boxalls</w:t>
            </w:r>
            <w:proofErr w:type="spellEnd"/>
            <w:r>
              <w:t xml:space="preserve"> being used effectively to design learning opportunities</w:t>
            </w:r>
          </w:p>
          <w:p w:rsidR="004018C9" w:rsidRDefault="004018C9" w:rsidP="004018C9">
            <w:pPr>
              <w:pStyle w:val="ListParagraph"/>
              <w:numPr>
                <w:ilvl w:val="0"/>
                <w:numId w:val="37"/>
              </w:numPr>
              <w:spacing w:line="256" w:lineRule="auto"/>
            </w:pPr>
            <w:r>
              <w:t>Nurture Audit Tool showing areas for development and areas of strength</w:t>
            </w:r>
          </w:p>
          <w:p w:rsidR="004018C9" w:rsidRDefault="004018C9" w:rsidP="004018C9">
            <w:pPr>
              <w:rPr>
                <w:b/>
              </w:rPr>
            </w:pPr>
            <w:r>
              <w:rPr>
                <w:b/>
              </w:rPr>
              <w:t>Evaluation of 2018-2019</w:t>
            </w:r>
          </w:p>
          <w:p w:rsidR="004018C9" w:rsidRDefault="004018C9" w:rsidP="004018C9">
            <w:pPr>
              <w:rPr>
                <w:rFonts w:cs="Arial"/>
              </w:rPr>
            </w:pPr>
            <w:r>
              <w:rPr>
                <w:rFonts w:cs="Arial"/>
              </w:rPr>
              <w:t xml:space="preserve">All physical environments within the service have been developed and improved to ensure that the children and young people can access a nurturing setting. All environments are kept clean and tidy with displays being regularly changed via notice board competitions in secondary and with children’s work in primary. Where something is damaged, repairs happen quickly. In secondary the flat is used as a breakfast space for all young people to access whereas zones in primary have been developed to closely mirror relaxing home environments. The flat space is also used for family supports and parents groups. There have been other environmental developments for example, a relaxing library space, fitness suite and up-cycling spaces within Laurieston Campus to ensure alternative ways for staff and young people to enhance relationships. Additionally, garden spaces within Slamannan Campus are used by children and young people to interact with staff while contributing to a positive environment for the youngest children accessing support. </w:t>
            </w:r>
          </w:p>
          <w:p w:rsidR="004018C9" w:rsidRDefault="004018C9" w:rsidP="004018C9">
            <w:pPr>
              <w:rPr>
                <w:rFonts w:cs="Arial"/>
              </w:rPr>
            </w:pPr>
            <w:r>
              <w:rPr>
                <w:rFonts w:cs="Arial"/>
              </w:rPr>
              <w:lastRenderedPageBreak/>
              <w:t xml:space="preserve">The nurture audit tool identified areas that require growth and consistency. Equally, areas of strength have been </w:t>
            </w:r>
            <w:r>
              <w:t>recognised</w:t>
            </w:r>
            <w:r>
              <w:rPr>
                <w:rFonts w:cs="Arial"/>
              </w:rPr>
              <w:t xml:space="preserve"> that should be continued to effectively support all children and young people. Children and young people are consulted when developing their plans around how to safely access support in school. There are active pupil council’s across each provision that contribute to planning improvements. Equine therapy, farm and therapeutic art are timetabled across the school week to offer young people opportunity to work around animals to promote confidence and regulation. </w:t>
            </w:r>
            <w:proofErr w:type="spellStart"/>
            <w:r>
              <w:rPr>
                <w:rFonts w:cs="Arial"/>
              </w:rPr>
              <w:t>Boxall</w:t>
            </w:r>
            <w:proofErr w:type="spellEnd"/>
            <w:r>
              <w:rPr>
                <w:rFonts w:cs="Arial"/>
              </w:rPr>
              <w:t xml:space="preserve"> profiles are used effectively and consistently in primary provisions to develop learning opportunities however, secondary now need to embed these fully and integrate into current planning.</w:t>
            </w:r>
          </w:p>
          <w:p w:rsidR="00F55230" w:rsidRPr="00F55230" w:rsidRDefault="00F55230" w:rsidP="00F55230">
            <w:r>
              <w:t xml:space="preserve">The Family Support Team developed and piloted a programme for parents and carers, called “It’s Not Rocket Science”. Designed to increase resilience and confidence in participants, the programme took place in the first half of 2019, and was attended by </w:t>
            </w:r>
            <w:r w:rsidRPr="00696065">
              <w:t>6</w:t>
            </w:r>
            <w:r>
              <w:rPr>
                <w:b/>
                <w:color w:val="FF0000"/>
              </w:rPr>
              <w:t xml:space="preserve"> </w:t>
            </w:r>
            <w:r>
              <w:t>parents and carers. Participants’ feedback was extremely positive and the family support team will investigate the viability of continuing the programme in the new session.</w:t>
            </w:r>
          </w:p>
        </w:tc>
        <w:tc>
          <w:tcPr>
            <w:tcW w:w="2410" w:type="dxa"/>
          </w:tcPr>
          <w:p w:rsidR="004018C9" w:rsidRDefault="004018C9" w:rsidP="004018C9">
            <w:pPr>
              <w:pStyle w:val="ListParagraph"/>
              <w:numPr>
                <w:ilvl w:val="0"/>
                <w:numId w:val="37"/>
              </w:numPr>
              <w:tabs>
                <w:tab w:val="left" w:pos="1701"/>
              </w:tabs>
              <w:spacing w:line="256" w:lineRule="auto"/>
              <w:rPr>
                <w:rFonts w:ascii="Arial" w:hAnsi="Arial" w:cs="Arial"/>
                <w:sz w:val="20"/>
                <w:szCs w:val="20"/>
              </w:rPr>
            </w:pPr>
            <w:r>
              <w:lastRenderedPageBreak/>
              <w:t>Adoption of nurturing approaches across the whole service as a solution and response to past or current trauma</w:t>
            </w:r>
          </w:p>
        </w:tc>
        <w:tc>
          <w:tcPr>
            <w:tcW w:w="1559" w:type="dxa"/>
          </w:tcPr>
          <w:p w:rsidR="004018C9" w:rsidRPr="00506F1A" w:rsidRDefault="004018C9" w:rsidP="004018C9">
            <w:pPr>
              <w:rPr>
                <w:sz w:val="20"/>
                <w:szCs w:val="20"/>
              </w:rPr>
            </w:pPr>
            <w:r w:rsidRPr="004018C9">
              <w:t>G Macadam</w:t>
            </w:r>
          </w:p>
        </w:tc>
      </w:tr>
    </w:tbl>
    <w:p w:rsidR="00890334" w:rsidRDefault="00890334" w:rsidP="002E7923"/>
    <w:p w:rsidR="00890334" w:rsidRDefault="00890334">
      <w:r>
        <w:lastRenderedPageBreak/>
        <w:br w:type="page"/>
      </w:r>
    </w:p>
    <w:p w:rsidR="00826FA6" w:rsidRDefault="00826FA6" w:rsidP="002E7923">
      <w:pPr>
        <w:jc w:val="both"/>
        <w:rPr>
          <w:rFonts w:ascii="Arial" w:hAnsi="Arial" w:cs="Arial"/>
          <w:b/>
          <w:sz w:val="20"/>
          <w:szCs w:val="20"/>
        </w:rPr>
        <w:sectPr w:rsidR="00826FA6" w:rsidSect="00B344C6">
          <w:pgSz w:w="16838" w:h="11906" w:orient="landscape" w:code="9"/>
          <w:pgMar w:top="1440" w:right="1276" w:bottom="1440" w:left="1440" w:header="709" w:footer="709" w:gutter="0"/>
          <w:cols w:space="708"/>
          <w:docGrid w:linePitch="360"/>
        </w:sectPr>
      </w:pPr>
    </w:p>
    <w:p w:rsidR="002E7923" w:rsidRPr="00D07EC1" w:rsidRDefault="002E7923" w:rsidP="002E7923">
      <w:pPr>
        <w:jc w:val="both"/>
        <w:rPr>
          <w:rFonts w:ascii="Arial" w:hAnsi="Arial" w:cs="Arial"/>
          <w:color w:val="000000"/>
          <w:sz w:val="48"/>
          <w:szCs w:val="48"/>
        </w:rPr>
      </w:pPr>
      <w:r w:rsidRPr="00D07EC1">
        <w:rPr>
          <w:rFonts w:ascii="Arial" w:hAnsi="Arial" w:cs="Arial"/>
          <w:color w:val="000000"/>
          <w:sz w:val="48"/>
          <w:szCs w:val="48"/>
        </w:rPr>
        <w:lastRenderedPageBreak/>
        <w:t>Attainment and Achievement</w:t>
      </w:r>
      <w:r w:rsidR="00D07EC1">
        <w:rPr>
          <w:rFonts w:ascii="Arial" w:hAnsi="Arial" w:cs="Arial"/>
          <w:color w:val="000000"/>
          <w:sz w:val="48"/>
          <w:szCs w:val="48"/>
        </w:rPr>
        <w:t xml:space="preserve"> </w:t>
      </w:r>
      <w:r w:rsidR="002A18A6">
        <w:rPr>
          <w:rFonts w:ascii="Arial" w:hAnsi="Arial" w:cs="Arial"/>
          <w:color w:val="000000"/>
          <w:sz w:val="48"/>
          <w:szCs w:val="48"/>
        </w:rPr>
        <w:t>2017-2019</w:t>
      </w:r>
    </w:p>
    <w:p w:rsidR="00DF3CBE" w:rsidRPr="00DF3CBE" w:rsidRDefault="002E7923" w:rsidP="002E7923">
      <w:pPr>
        <w:jc w:val="both"/>
        <w:rPr>
          <w:rFonts w:ascii="Arial" w:hAnsi="Arial" w:cs="Arial"/>
          <w:sz w:val="20"/>
          <w:szCs w:val="20"/>
        </w:rPr>
      </w:pPr>
      <w:r>
        <w:rPr>
          <w:rFonts w:ascii="Arial" w:hAnsi="Arial" w:cs="Arial"/>
          <w:sz w:val="20"/>
          <w:szCs w:val="20"/>
        </w:rPr>
        <w:t xml:space="preserve">Mariner Support Service </w:t>
      </w:r>
      <w:r w:rsidR="00870C97">
        <w:rPr>
          <w:rFonts w:ascii="Arial" w:hAnsi="Arial" w:cs="Arial"/>
          <w:sz w:val="20"/>
          <w:szCs w:val="20"/>
        </w:rPr>
        <w:t xml:space="preserve">has </w:t>
      </w:r>
      <w:r>
        <w:rPr>
          <w:rFonts w:ascii="Arial" w:hAnsi="Arial" w:cs="Arial"/>
          <w:sz w:val="20"/>
          <w:szCs w:val="20"/>
        </w:rPr>
        <w:t xml:space="preserve">continued to improve attainment and achievement for children in their Senior Phase. Young People continued to access and achieve a range SQA qualifications </w:t>
      </w:r>
      <w:r w:rsidR="00870C97">
        <w:rPr>
          <w:rFonts w:ascii="Arial" w:hAnsi="Arial" w:cs="Arial"/>
          <w:sz w:val="20"/>
          <w:szCs w:val="20"/>
        </w:rPr>
        <w:t xml:space="preserve">primarily </w:t>
      </w:r>
      <w:r>
        <w:rPr>
          <w:rFonts w:ascii="Arial" w:hAnsi="Arial" w:cs="Arial"/>
          <w:sz w:val="20"/>
          <w:szCs w:val="20"/>
        </w:rPr>
        <w:t>at National 3 and National 4 levels with wider achievement awards also being recognised for learners.</w:t>
      </w:r>
      <w:r w:rsidR="00DF3CBE">
        <w:fldChar w:fldCharType="begin"/>
      </w:r>
      <w:r w:rsidR="00DF3CBE">
        <w:instrText xml:space="preserve"> LINK </w:instrText>
      </w:r>
      <w:r w:rsidR="00DA10A4">
        <w:instrText xml:space="preserve">Excel.Sheet.12 "F:\\2017 2018\\QA\\mariner 2017-2018\\Attainment 2014 - 2018.xlsx" "Attainment Data!R76C2:R91C5" </w:instrText>
      </w:r>
      <w:r w:rsidR="00DF3CBE">
        <w:instrText xml:space="preserve">\a \f 4 \h </w:instrText>
      </w:r>
      <w:r w:rsidR="00DF3CBE">
        <w:fldChar w:fldCharType="separate"/>
      </w:r>
    </w:p>
    <w:p w:rsidR="002A18A6" w:rsidRDefault="00DF3CBE" w:rsidP="002E7923">
      <w:pPr>
        <w:jc w:val="both"/>
        <w:rPr>
          <w:rFonts w:ascii="Arial" w:hAnsi="Arial" w:cs="Arial"/>
          <w:sz w:val="20"/>
          <w:szCs w:val="20"/>
        </w:rPr>
      </w:pPr>
      <w:r>
        <w:rPr>
          <w:rFonts w:ascii="Arial" w:hAnsi="Arial" w:cs="Arial"/>
          <w:sz w:val="20"/>
          <w:szCs w:val="20"/>
        </w:rPr>
        <w:fldChar w:fldCharType="end"/>
      </w:r>
    </w:p>
    <w:tbl>
      <w:tblPr>
        <w:tblStyle w:val="TableGrid"/>
        <w:tblW w:w="0" w:type="auto"/>
        <w:tblLook w:val="04A0" w:firstRow="1" w:lastRow="0" w:firstColumn="1" w:lastColumn="0" w:noHBand="0" w:noVBand="1"/>
      </w:tblPr>
      <w:tblGrid>
        <w:gridCol w:w="451"/>
        <w:gridCol w:w="3092"/>
        <w:gridCol w:w="630"/>
        <w:gridCol w:w="603"/>
        <w:gridCol w:w="588"/>
        <w:gridCol w:w="3049"/>
        <w:gridCol w:w="603"/>
      </w:tblGrid>
      <w:tr w:rsidR="002A18A6" w:rsidRPr="002A18A6" w:rsidTr="002A18A6">
        <w:trPr>
          <w:trHeight w:val="319"/>
        </w:trPr>
        <w:tc>
          <w:tcPr>
            <w:tcW w:w="449" w:type="dxa"/>
            <w:vMerge w:val="restart"/>
            <w:shd w:val="clear" w:color="auto" w:fill="CC00FF"/>
            <w:noWrap/>
            <w:textDirection w:val="btLr"/>
            <w:hideMark/>
          </w:tcPr>
          <w:p w:rsidR="002A18A6" w:rsidRPr="002A18A6" w:rsidRDefault="002A18A6" w:rsidP="002A18A6">
            <w:pPr>
              <w:jc w:val="center"/>
              <w:rPr>
                <w:rFonts w:ascii="Arial" w:hAnsi="Arial" w:cs="Arial"/>
                <w:b/>
                <w:bCs/>
                <w:sz w:val="20"/>
                <w:szCs w:val="20"/>
              </w:rPr>
            </w:pPr>
            <w:r w:rsidRPr="002A18A6">
              <w:rPr>
                <w:rFonts w:ascii="Arial" w:hAnsi="Arial" w:cs="Arial"/>
                <w:b/>
                <w:bCs/>
                <w:sz w:val="20"/>
                <w:szCs w:val="20"/>
              </w:rPr>
              <w:t>2018 / 2019</w:t>
            </w: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2</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val="restart"/>
            <w:tcBorders>
              <w:left w:val="single" w:sz="4" w:space="0" w:color="auto"/>
            </w:tcBorders>
            <w:shd w:val="clear" w:color="auto" w:fill="FFFF00"/>
            <w:noWrap/>
            <w:textDirection w:val="btLr"/>
            <w:hideMark/>
          </w:tcPr>
          <w:p w:rsidR="002A18A6" w:rsidRPr="002A18A6" w:rsidRDefault="002A18A6" w:rsidP="002A18A6">
            <w:pPr>
              <w:jc w:val="center"/>
              <w:rPr>
                <w:rFonts w:ascii="Arial" w:hAnsi="Arial" w:cs="Arial"/>
                <w:b/>
                <w:bCs/>
                <w:sz w:val="20"/>
                <w:szCs w:val="20"/>
              </w:rPr>
            </w:pPr>
            <w:r w:rsidRPr="002A18A6">
              <w:rPr>
                <w:rFonts w:ascii="Arial" w:hAnsi="Arial" w:cs="Arial"/>
                <w:b/>
                <w:bCs/>
                <w:sz w:val="20"/>
                <w:szCs w:val="20"/>
              </w:rPr>
              <w:t>2017 / 2018</w:t>
            </w: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2</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6</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3</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13</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3</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9</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4</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5</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4</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11</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5</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Courses at National 5</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0</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Courses</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20</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b/>
                <w:bCs/>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Courses</w:t>
            </w:r>
          </w:p>
        </w:tc>
        <w:tc>
          <w:tcPr>
            <w:tcW w:w="603"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26</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1</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122</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1</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69</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2</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25</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2</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74</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3</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95</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3</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100</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4</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41</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4</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54</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5</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3</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Units at National 5</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2</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Units</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286</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b/>
                <w:bCs/>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Units</w:t>
            </w:r>
          </w:p>
        </w:tc>
        <w:tc>
          <w:tcPr>
            <w:tcW w:w="603"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299</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2 (or equivalent)</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0</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2 (or equivalent)</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3 (or equivalent)</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0</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3 (or equivalent)</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4 (or equivalent)</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1</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4 (or equivalent)</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7</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5 (or equivalent)</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0</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SCQF Level 5 (or equivalent)</w:t>
            </w:r>
          </w:p>
        </w:tc>
        <w:tc>
          <w:tcPr>
            <w:tcW w:w="603" w:type="dxa"/>
            <w:shd w:val="clear" w:color="auto" w:fill="FFE599" w:themeFill="accent4" w:themeFillTint="66"/>
            <w:noWrap/>
            <w:hideMark/>
          </w:tcPr>
          <w:p w:rsidR="002A18A6" w:rsidRPr="002A18A6" w:rsidRDefault="002A18A6" w:rsidP="002A18A6">
            <w:pPr>
              <w:jc w:val="both"/>
              <w:rPr>
                <w:rFonts w:ascii="Arial" w:hAnsi="Arial" w:cs="Arial"/>
                <w:sz w:val="20"/>
                <w:szCs w:val="20"/>
              </w:rPr>
            </w:pPr>
            <w:r w:rsidRPr="002A18A6">
              <w:rPr>
                <w:rFonts w:ascii="Arial" w:hAnsi="Arial" w:cs="Arial"/>
                <w:sz w:val="20"/>
                <w:szCs w:val="20"/>
              </w:rPr>
              <w:t>3</w:t>
            </w:r>
          </w:p>
        </w:tc>
      </w:tr>
      <w:tr w:rsidR="002A18A6" w:rsidRPr="002A18A6" w:rsidTr="002A18A6">
        <w:trPr>
          <w:trHeight w:val="315"/>
        </w:trPr>
        <w:tc>
          <w:tcPr>
            <w:tcW w:w="449" w:type="dxa"/>
            <w:vMerge/>
            <w:shd w:val="clear" w:color="auto" w:fill="CC00FF"/>
            <w:hideMark/>
          </w:tcPr>
          <w:p w:rsidR="002A18A6" w:rsidRPr="002A18A6" w:rsidRDefault="002A18A6" w:rsidP="002A18A6">
            <w:pPr>
              <w:jc w:val="both"/>
              <w:rPr>
                <w:rFonts w:ascii="Arial" w:hAnsi="Arial" w:cs="Arial"/>
                <w:b/>
                <w:bCs/>
                <w:sz w:val="20"/>
                <w:szCs w:val="20"/>
              </w:rPr>
            </w:pPr>
          </w:p>
        </w:tc>
        <w:tc>
          <w:tcPr>
            <w:tcW w:w="3093" w:type="dxa"/>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SCQF Level 2-5</w:t>
            </w:r>
          </w:p>
        </w:tc>
        <w:tc>
          <w:tcPr>
            <w:tcW w:w="630" w:type="dxa"/>
            <w:tcBorders>
              <w:right w:val="single" w:sz="4" w:space="0" w:color="auto"/>
            </w:tcBorders>
            <w:shd w:val="clear" w:color="auto" w:fill="FFCCFF"/>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1</w:t>
            </w:r>
          </w:p>
        </w:tc>
        <w:tc>
          <w:tcPr>
            <w:tcW w:w="603" w:type="dxa"/>
            <w:tcBorders>
              <w:top w:val="nil"/>
              <w:left w:val="single" w:sz="4" w:space="0" w:color="auto"/>
              <w:bottom w:val="nil"/>
              <w:right w:val="single" w:sz="4" w:space="0" w:color="auto"/>
            </w:tcBorders>
            <w:noWrap/>
            <w:hideMark/>
          </w:tcPr>
          <w:p w:rsidR="002A18A6" w:rsidRPr="002A18A6" w:rsidRDefault="002A18A6" w:rsidP="002A18A6">
            <w:pPr>
              <w:jc w:val="both"/>
              <w:rPr>
                <w:rFonts w:ascii="Arial" w:hAnsi="Arial" w:cs="Arial"/>
                <w:b/>
                <w:bCs/>
                <w:sz w:val="20"/>
                <w:szCs w:val="20"/>
              </w:rPr>
            </w:pPr>
          </w:p>
        </w:tc>
        <w:tc>
          <w:tcPr>
            <w:tcW w:w="588" w:type="dxa"/>
            <w:vMerge/>
            <w:tcBorders>
              <w:left w:val="single" w:sz="4" w:space="0" w:color="auto"/>
            </w:tcBorders>
            <w:shd w:val="clear" w:color="auto" w:fill="FFFF00"/>
            <w:hideMark/>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Total SCQF Level 2-5</w:t>
            </w:r>
          </w:p>
        </w:tc>
        <w:tc>
          <w:tcPr>
            <w:tcW w:w="603" w:type="dxa"/>
            <w:shd w:val="clear" w:color="auto" w:fill="FFE599" w:themeFill="accent4" w:themeFillTint="66"/>
            <w:noWrap/>
            <w:hideMark/>
          </w:tcPr>
          <w:p w:rsidR="002A18A6" w:rsidRPr="002A18A6" w:rsidRDefault="002A18A6" w:rsidP="002A18A6">
            <w:pPr>
              <w:jc w:val="both"/>
              <w:rPr>
                <w:rFonts w:ascii="Arial" w:hAnsi="Arial" w:cs="Arial"/>
                <w:b/>
                <w:bCs/>
                <w:sz w:val="20"/>
                <w:szCs w:val="20"/>
                <w:u w:val="single"/>
              </w:rPr>
            </w:pPr>
            <w:r w:rsidRPr="002A18A6">
              <w:rPr>
                <w:rFonts w:ascii="Arial" w:hAnsi="Arial" w:cs="Arial"/>
                <w:b/>
                <w:bCs/>
                <w:sz w:val="20"/>
                <w:szCs w:val="20"/>
                <w:u w:val="single"/>
              </w:rPr>
              <w:t>12</w:t>
            </w:r>
          </w:p>
        </w:tc>
      </w:tr>
      <w:tr w:rsidR="002A18A6" w:rsidRPr="002A18A6" w:rsidTr="002A18A6">
        <w:trPr>
          <w:trHeight w:val="315"/>
        </w:trPr>
        <w:tc>
          <w:tcPr>
            <w:tcW w:w="449" w:type="dxa"/>
            <w:vMerge/>
            <w:shd w:val="clear" w:color="auto" w:fill="CC00FF"/>
          </w:tcPr>
          <w:p w:rsidR="002A18A6" w:rsidRPr="002A18A6" w:rsidRDefault="002A18A6" w:rsidP="002A18A6">
            <w:pPr>
              <w:jc w:val="both"/>
              <w:rPr>
                <w:rFonts w:ascii="Arial" w:hAnsi="Arial" w:cs="Arial"/>
                <w:b/>
                <w:bCs/>
                <w:sz w:val="20"/>
                <w:szCs w:val="20"/>
              </w:rPr>
            </w:pPr>
          </w:p>
        </w:tc>
        <w:tc>
          <w:tcPr>
            <w:tcW w:w="3093" w:type="dxa"/>
            <w:shd w:val="clear" w:color="auto" w:fill="FFCCFF"/>
            <w:noWrap/>
          </w:tcPr>
          <w:p w:rsidR="002A18A6" w:rsidRPr="002A18A6" w:rsidRDefault="002A18A6" w:rsidP="002A18A6">
            <w:pPr>
              <w:jc w:val="both"/>
              <w:rPr>
                <w:rFonts w:ascii="Arial" w:hAnsi="Arial" w:cs="Arial"/>
                <w:b/>
                <w:bCs/>
                <w:sz w:val="20"/>
                <w:szCs w:val="20"/>
                <w:u w:val="single"/>
              </w:rPr>
            </w:pPr>
            <w:r>
              <w:rPr>
                <w:rFonts w:ascii="Arial" w:hAnsi="Arial" w:cs="Arial"/>
                <w:b/>
                <w:bCs/>
                <w:sz w:val="20"/>
                <w:szCs w:val="20"/>
                <w:u w:val="single"/>
              </w:rPr>
              <w:t>Candidates</w:t>
            </w:r>
          </w:p>
        </w:tc>
        <w:tc>
          <w:tcPr>
            <w:tcW w:w="630" w:type="dxa"/>
            <w:tcBorders>
              <w:right w:val="single" w:sz="4" w:space="0" w:color="auto"/>
            </w:tcBorders>
            <w:shd w:val="clear" w:color="auto" w:fill="FFCCFF"/>
            <w:noWrap/>
          </w:tcPr>
          <w:p w:rsidR="002A18A6" w:rsidRPr="002A18A6" w:rsidRDefault="002A18A6" w:rsidP="002A18A6">
            <w:pPr>
              <w:jc w:val="both"/>
              <w:rPr>
                <w:rFonts w:ascii="Arial" w:hAnsi="Arial" w:cs="Arial"/>
                <w:b/>
                <w:bCs/>
                <w:sz w:val="20"/>
                <w:szCs w:val="20"/>
                <w:u w:val="single"/>
              </w:rPr>
            </w:pPr>
            <w:r>
              <w:rPr>
                <w:rFonts w:ascii="Arial" w:hAnsi="Arial" w:cs="Arial"/>
                <w:b/>
                <w:bCs/>
                <w:sz w:val="20"/>
                <w:szCs w:val="20"/>
                <w:u w:val="single"/>
              </w:rPr>
              <w:t>21</w:t>
            </w:r>
          </w:p>
        </w:tc>
        <w:tc>
          <w:tcPr>
            <w:tcW w:w="603" w:type="dxa"/>
            <w:tcBorders>
              <w:top w:val="nil"/>
              <w:left w:val="single" w:sz="4" w:space="0" w:color="auto"/>
              <w:bottom w:val="nil"/>
              <w:right w:val="single" w:sz="4" w:space="0" w:color="auto"/>
            </w:tcBorders>
            <w:noWrap/>
          </w:tcPr>
          <w:p w:rsidR="002A18A6" w:rsidRPr="002A18A6" w:rsidRDefault="002A18A6" w:rsidP="002A18A6">
            <w:pPr>
              <w:jc w:val="both"/>
              <w:rPr>
                <w:rFonts w:ascii="Arial" w:hAnsi="Arial" w:cs="Arial"/>
                <w:b/>
                <w:bCs/>
                <w:sz w:val="20"/>
                <w:szCs w:val="20"/>
              </w:rPr>
            </w:pPr>
          </w:p>
        </w:tc>
        <w:tc>
          <w:tcPr>
            <w:tcW w:w="588" w:type="dxa"/>
            <w:vMerge/>
            <w:tcBorders>
              <w:left w:val="single" w:sz="4" w:space="0" w:color="auto"/>
            </w:tcBorders>
            <w:shd w:val="clear" w:color="auto" w:fill="FFFF00"/>
          </w:tcPr>
          <w:p w:rsidR="002A18A6" w:rsidRPr="002A18A6" w:rsidRDefault="002A18A6" w:rsidP="002A18A6">
            <w:pPr>
              <w:jc w:val="both"/>
              <w:rPr>
                <w:rFonts w:ascii="Arial" w:hAnsi="Arial" w:cs="Arial"/>
                <w:b/>
                <w:bCs/>
                <w:sz w:val="20"/>
                <w:szCs w:val="20"/>
              </w:rPr>
            </w:pPr>
          </w:p>
        </w:tc>
        <w:tc>
          <w:tcPr>
            <w:tcW w:w="3050" w:type="dxa"/>
            <w:shd w:val="clear" w:color="auto" w:fill="FFE599" w:themeFill="accent4" w:themeFillTint="66"/>
            <w:noWrap/>
          </w:tcPr>
          <w:p w:rsidR="002A18A6" w:rsidRPr="002A18A6" w:rsidRDefault="002A18A6" w:rsidP="002A18A6">
            <w:pPr>
              <w:jc w:val="both"/>
              <w:rPr>
                <w:rFonts w:ascii="Arial" w:hAnsi="Arial" w:cs="Arial"/>
                <w:b/>
                <w:bCs/>
                <w:sz w:val="20"/>
                <w:szCs w:val="20"/>
                <w:u w:val="single"/>
              </w:rPr>
            </w:pPr>
            <w:r>
              <w:rPr>
                <w:rFonts w:ascii="Arial" w:hAnsi="Arial" w:cs="Arial"/>
                <w:b/>
                <w:bCs/>
                <w:sz w:val="20"/>
                <w:szCs w:val="20"/>
                <w:u w:val="single"/>
              </w:rPr>
              <w:t>Candidates</w:t>
            </w:r>
          </w:p>
        </w:tc>
        <w:tc>
          <w:tcPr>
            <w:tcW w:w="603" w:type="dxa"/>
            <w:shd w:val="clear" w:color="auto" w:fill="FFE599" w:themeFill="accent4" w:themeFillTint="66"/>
            <w:noWrap/>
          </w:tcPr>
          <w:p w:rsidR="002A18A6" w:rsidRPr="002A18A6" w:rsidRDefault="002A18A6" w:rsidP="002A18A6">
            <w:pPr>
              <w:jc w:val="both"/>
              <w:rPr>
                <w:rFonts w:ascii="Arial" w:hAnsi="Arial" w:cs="Arial"/>
                <w:b/>
                <w:bCs/>
                <w:sz w:val="20"/>
                <w:szCs w:val="20"/>
                <w:u w:val="single"/>
              </w:rPr>
            </w:pPr>
            <w:r>
              <w:rPr>
                <w:rFonts w:ascii="Arial" w:hAnsi="Arial" w:cs="Arial"/>
                <w:b/>
                <w:bCs/>
                <w:sz w:val="20"/>
                <w:szCs w:val="20"/>
                <w:u w:val="single"/>
              </w:rPr>
              <w:t>29</w:t>
            </w:r>
          </w:p>
        </w:tc>
      </w:tr>
    </w:tbl>
    <w:p w:rsidR="00A23A5A" w:rsidRDefault="00A23A5A" w:rsidP="002E7923">
      <w:pPr>
        <w:jc w:val="both"/>
        <w:rPr>
          <w:rFonts w:ascii="Arial" w:hAnsi="Arial" w:cs="Arial"/>
          <w:sz w:val="20"/>
          <w:szCs w:val="20"/>
        </w:rPr>
      </w:pPr>
    </w:p>
    <w:p w:rsidR="00DF3CBE" w:rsidRPr="00DF3CBE" w:rsidRDefault="00DF3CBE" w:rsidP="00DF3CBE">
      <w:pPr>
        <w:rPr>
          <w:rFonts w:ascii="Arial" w:eastAsia="Arial" w:hAnsi="Arial" w:cs="Arial"/>
          <w:b/>
          <w:sz w:val="24"/>
        </w:rPr>
      </w:pPr>
      <w:r>
        <w:rPr>
          <w:rFonts w:ascii="Arial" w:eastAsia="Arial" w:hAnsi="Arial" w:cs="Arial"/>
          <w:b/>
          <w:sz w:val="24"/>
        </w:rPr>
        <w:t>Course Awards</w:t>
      </w:r>
      <w:r w:rsidRPr="00DF3CBE">
        <w:rPr>
          <w:rFonts w:ascii="Arial" w:eastAsia="Arial" w:hAnsi="Arial" w:cs="Arial"/>
          <w:b/>
          <w:sz w:val="24"/>
        </w:rPr>
        <w:t xml:space="preserve"> </w:t>
      </w:r>
      <w:proofErr w:type="gramStart"/>
      <w:r>
        <w:rPr>
          <w:rFonts w:ascii="Arial" w:eastAsia="Arial" w:hAnsi="Arial" w:cs="Arial"/>
          <w:b/>
          <w:sz w:val="24"/>
        </w:rPr>
        <w:t>O</w:t>
      </w:r>
      <w:r w:rsidRPr="00DF3CBE">
        <w:rPr>
          <w:rFonts w:ascii="Arial" w:eastAsia="Arial" w:hAnsi="Arial" w:cs="Arial"/>
          <w:b/>
          <w:sz w:val="24"/>
        </w:rPr>
        <w:t>ver</w:t>
      </w:r>
      <w:proofErr w:type="gramEnd"/>
      <w:r>
        <w:rPr>
          <w:rFonts w:ascii="Arial" w:eastAsia="Arial" w:hAnsi="Arial" w:cs="Arial"/>
          <w:b/>
          <w:sz w:val="24"/>
        </w:rPr>
        <w:t xml:space="preserve"> T</w:t>
      </w:r>
      <w:r w:rsidRPr="00DF3CBE">
        <w:rPr>
          <w:rFonts w:ascii="Arial" w:eastAsia="Arial" w:hAnsi="Arial" w:cs="Arial"/>
          <w:b/>
          <w:sz w:val="24"/>
        </w:rPr>
        <w:t xml:space="preserve">ime: </w:t>
      </w:r>
    </w:p>
    <w:p w:rsidR="00A23A5A" w:rsidRDefault="002A18A6" w:rsidP="002E7923">
      <w:pPr>
        <w:jc w:val="both"/>
      </w:pPr>
      <w:r>
        <w:rPr>
          <w:noProof/>
          <w:lang w:eastAsia="en-GB"/>
        </w:rPr>
        <w:drawing>
          <wp:inline distT="0" distB="0" distL="0" distR="0" wp14:anchorId="7CD3E333" wp14:editId="4B3A44E6">
            <wp:extent cx="5705475" cy="3505200"/>
            <wp:effectExtent l="0" t="0" r="9525" b="0"/>
            <wp:docPr id="4" name="Chart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16F60CD-8AF9-A94E-9491-A0FFE3D99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3CBE" w:rsidRDefault="00DF3CBE" w:rsidP="002E7923">
      <w:pPr>
        <w:jc w:val="both"/>
      </w:pPr>
    </w:p>
    <w:p w:rsidR="00BA220E" w:rsidRDefault="00BA220E" w:rsidP="002E7923">
      <w:pPr>
        <w:jc w:val="both"/>
      </w:pPr>
    </w:p>
    <w:p w:rsidR="00BA220E" w:rsidRPr="00BA220E" w:rsidRDefault="00BA220E" w:rsidP="002E7923">
      <w:pPr>
        <w:jc w:val="both"/>
        <w:rPr>
          <w:rFonts w:ascii="Arial" w:eastAsia="Arial" w:hAnsi="Arial" w:cs="Arial"/>
          <w:b/>
          <w:sz w:val="24"/>
        </w:rPr>
      </w:pPr>
      <w:r w:rsidRPr="00BA220E">
        <w:rPr>
          <w:rFonts w:ascii="Arial" w:eastAsia="Arial" w:hAnsi="Arial" w:cs="Arial"/>
          <w:b/>
          <w:sz w:val="24"/>
        </w:rPr>
        <w:t xml:space="preserve">Unit Awards </w:t>
      </w:r>
      <w:proofErr w:type="gramStart"/>
      <w:r w:rsidRPr="00BA220E">
        <w:rPr>
          <w:rFonts w:ascii="Arial" w:eastAsia="Arial" w:hAnsi="Arial" w:cs="Arial"/>
          <w:b/>
          <w:sz w:val="24"/>
        </w:rPr>
        <w:t>Over</w:t>
      </w:r>
      <w:proofErr w:type="gramEnd"/>
      <w:r w:rsidRPr="00BA220E">
        <w:rPr>
          <w:rFonts w:ascii="Arial" w:eastAsia="Arial" w:hAnsi="Arial" w:cs="Arial"/>
          <w:b/>
          <w:sz w:val="24"/>
        </w:rPr>
        <w:t xml:space="preserve"> Time</w:t>
      </w:r>
    </w:p>
    <w:p w:rsidR="00DF3CBE" w:rsidRDefault="002A18A6" w:rsidP="002E7923">
      <w:pPr>
        <w:jc w:val="both"/>
      </w:pPr>
      <w:r>
        <w:rPr>
          <w:noProof/>
          <w:lang w:eastAsia="en-GB"/>
        </w:rPr>
        <w:drawing>
          <wp:inline distT="0" distB="0" distL="0" distR="0" wp14:anchorId="3960DB41" wp14:editId="724F341F">
            <wp:extent cx="5731510" cy="4208145"/>
            <wp:effectExtent l="0" t="0" r="2540" b="1905"/>
            <wp:docPr id="1" name="Char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A5662C4-DA4C-CA42-8985-3C276472F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3CBE" w:rsidRDefault="00DF3CBE" w:rsidP="002E7923">
      <w:pPr>
        <w:jc w:val="both"/>
      </w:pPr>
    </w:p>
    <w:p w:rsidR="00DF3CBE" w:rsidRPr="00BA220E" w:rsidRDefault="00BA220E" w:rsidP="002E7923">
      <w:pPr>
        <w:jc w:val="both"/>
        <w:rPr>
          <w:rFonts w:ascii="Arial" w:eastAsia="Arial" w:hAnsi="Arial" w:cs="Arial"/>
          <w:b/>
          <w:sz w:val="24"/>
        </w:rPr>
      </w:pPr>
      <w:r w:rsidRPr="00BA220E">
        <w:rPr>
          <w:rFonts w:ascii="Arial" w:eastAsia="Arial" w:hAnsi="Arial" w:cs="Arial"/>
          <w:b/>
          <w:sz w:val="24"/>
        </w:rPr>
        <w:t xml:space="preserve">SCQF Awards </w:t>
      </w:r>
      <w:proofErr w:type="gramStart"/>
      <w:r w:rsidRPr="00BA220E">
        <w:rPr>
          <w:rFonts w:ascii="Arial" w:eastAsia="Arial" w:hAnsi="Arial" w:cs="Arial"/>
          <w:b/>
          <w:sz w:val="24"/>
        </w:rPr>
        <w:t>Over</w:t>
      </w:r>
      <w:proofErr w:type="gramEnd"/>
      <w:r w:rsidRPr="00BA220E">
        <w:rPr>
          <w:rFonts w:ascii="Arial" w:eastAsia="Arial" w:hAnsi="Arial" w:cs="Arial"/>
          <w:b/>
          <w:sz w:val="24"/>
        </w:rPr>
        <w:t xml:space="preserve"> Time</w:t>
      </w:r>
    </w:p>
    <w:p w:rsidR="00DF3CBE" w:rsidRDefault="002A18A6" w:rsidP="002E7923">
      <w:pPr>
        <w:jc w:val="both"/>
      </w:pPr>
      <w:r>
        <w:rPr>
          <w:noProof/>
          <w:lang w:eastAsia="en-GB"/>
        </w:rPr>
        <w:drawing>
          <wp:inline distT="0" distB="0" distL="0" distR="0" wp14:anchorId="52024581" wp14:editId="38B3A64D">
            <wp:extent cx="5753100" cy="3171825"/>
            <wp:effectExtent l="0" t="0" r="0" b="9525"/>
            <wp:docPr id="5" name="Chart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7738D27-53BB-A943-A0EB-0F3718E07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4FFF" w:rsidRDefault="00C84FFF" w:rsidP="002E7923">
      <w:pPr>
        <w:jc w:val="both"/>
      </w:pPr>
    </w:p>
    <w:p w:rsidR="00C84FFF" w:rsidRPr="00C84FFF" w:rsidRDefault="003100D9" w:rsidP="002E7923">
      <w:pPr>
        <w:jc w:val="both"/>
        <w:rPr>
          <w:rFonts w:ascii="Arial" w:eastAsia="Arial" w:hAnsi="Arial" w:cs="Arial"/>
          <w:b/>
          <w:sz w:val="24"/>
        </w:rPr>
      </w:pPr>
      <w:r>
        <w:rPr>
          <w:rFonts w:ascii="Arial" w:eastAsia="Arial" w:hAnsi="Arial" w:cs="Arial"/>
          <w:b/>
          <w:sz w:val="24"/>
        </w:rPr>
        <w:t>Pupil Ratio to Awards Attained Over T</w:t>
      </w:r>
      <w:r w:rsidR="00C84FFF" w:rsidRPr="00C84FFF">
        <w:rPr>
          <w:rFonts w:ascii="Arial" w:eastAsia="Arial" w:hAnsi="Arial" w:cs="Arial"/>
          <w:b/>
          <w:sz w:val="24"/>
        </w:rPr>
        <w:t>ime</w:t>
      </w:r>
    </w:p>
    <w:p w:rsidR="00DF3CBE" w:rsidRDefault="00953E4C" w:rsidP="002E7923">
      <w:pPr>
        <w:jc w:val="both"/>
      </w:pPr>
      <w:r>
        <w:rPr>
          <w:noProof/>
          <w:lang w:eastAsia="en-GB"/>
        </w:rPr>
        <w:drawing>
          <wp:inline distT="0" distB="0" distL="0" distR="0" wp14:anchorId="03A840F0" wp14:editId="2F97E026">
            <wp:extent cx="5731510" cy="4292600"/>
            <wp:effectExtent l="0" t="0" r="2540" b="12700"/>
            <wp:docPr id="3" name="Chart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A0DA1068-30D0-864A-84F7-05090446C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953E4C" w:rsidRDefault="00953E4C" w:rsidP="00A23A5A">
      <w:pPr>
        <w:rPr>
          <w:rFonts w:ascii="Arial" w:hAnsi="Arial" w:cs="Arial"/>
          <w:sz w:val="20"/>
          <w:szCs w:val="20"/>
        </w:rPr>
      </w:pPr>
    </w:p>
    <w:p w:rsidR="00A23A5A" w:rsidRPr="00973E02" w:rsidRDefault="00BA220E" w:rsidP="00A23A5A">
      <w:pPr>
        <w:rPr>
          <w:rFonts w:ascii="Arial" w:eastAsia="Arial" w:hAnsi="Arial" w:cs="Arial"/>
          <w:b/>
          <w:sz w:val="24"/>
        </w:rPr>
      </w:pPr>
      <w:r w:rsidRPr="00973E02">
        <w:rPr>
          <w:rFonts w:ascii="Arial" w:eastAsia="Arial" w:hAnsi="Arial" w:cs="Arial"/>
          <w:b/>
          <w:sz w:val="24"/>
        </w:rPr>
        <w:t>Breakdown of Units and A</w:t>
      </w:r>
      <w:r w:rsidR="004D1A80" w:rsidRPr="00973E02">
        <w:rPr>
          <w:rFonts w:ascii="Arial" w:eastAsia="Arial" w:hAnsi="Arial" w:cs="Arial"/>
          <w:b/>
          <w:sz w:val="24"/>
        </w:rPr>
        <w:t>wards 2018</w:t>
      </w:r>
      <w:r w:rsidR="00A23A5A" w:rsidRPr="00973E02">
        <w:rPr>
          <w:rFonts w:ascii="Arial" w:eastAsia="Arial" w:hAnsi="Arial" w:cs="Arial"/>
          <w:b/>
          <w:sz w:val="24"/>
        </w:rPr>
        <w:t>-201</w:t>
      </w:r>
      <w:r w:rsidR="004D1A80" w:rsidRPr="00973E02">
        <w:rPr>
          <w:rFonts w:ascii="Arial" w:eastAsia="Arial" w:hAnsi="Arial" w:cs="Arial"/>
          <w:b/>
          <w:sz w:val="24"/>
        </w:rPr>
        <w:t>9</w:t>
      </w:r>
      <w:r w:rsidR="00A23A5A" w:rsidRPr="00973E02">
        <w:rPr>
          <w:rFonts w:ascii="Arial" w:eastAsia="Arial" w:hAnsi="Arial" w:cs="Arial"/>
          <w:b/>
          <w:sz w:val="24"/>
        </w:rPr>
        <w:t>:</w:t>
      </w:r>
    </w:p>
    <w:p w:rsidR="00923122" w:rsidRPr="004D1A80" w:rsidRDefault="004D1A80" w:rsidP="004D1A80">
      <w:pPr>
        <w:jc w:val="both"/>
        <w:rPr>
          <w:rFonts w:ascii="Arial" w:hAnsi="Arial" w:cs="Arial"/>
          <w:sz w:val="20"/>
          <w:szCs w:val="20"/>
        </w:rPr>
      </w:pPr>
      <w:r w:rsidRPr="004D1A80">
        <w:rPr>
          <w:noProof/>
          <w:lang w:eastAsia="en-GB"/>
        </w:rPr>
        <w:drawing>
          <wp:inline distT="0" distB="0" distL="0" distR="0">
            <wp:extent cx="5771515" cy="810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999" cy="8134544"/>
                    </a:xfrm>
                    <a:prstGeom prst="rect">
                      <a:avLst/>
                    </a:prstGeom>
                    <a:noFill/>
                    <a:ln>
                      <a:noFill/>
                    </a:ln>
                  </pic:spPr>
                </pic:pic>
              </a:graphicData>
            </a:graphic>
          </wp:inline>
        </w:drawing>
      </w:r>
      <w:r w:rsidR="00463BE0" w:rsidRPr="00463BE0">
        <w:rPr>
          <w:noProof/>
          <w:lang w:eastAsia="en-GB"/>
        </w:rPr>
        <w:t xml:space="preserve"> </w:t>
      </w:r>
    </w:p>
    <w:p w:rsidR="00463BE0" w:rsidRPr="00923122" w:rsidRDefault="00463BE0" w:rsidP="00826FA6">
      <w:pPr>
        <w:rPr>
          <w:rFonts w:ascii="Arial" w:hAnsi="Arial" w:cs="Arial"/>
          <w:sz w:val="48"/>
          <w:szCs w:val="48"/>
        </w:rPr>
        <w:sectPr w:rsidR="00463BE0" w:rsidRPr="00923122" w:rsidSect="00BF48DD">
          <w:pgSz w:w="11906" w:h="16838" w:code="9"/>
          <w:pgMar w:top="1276" w:right="1440" w:bottom="1440" w:left="1440" w:header="709" w:footer="709" w:gutter="0"/>
          <w:cols w:space="708"/>
          <w:docGrid w:linePitch="360"/>
        </w:sectPr>
      </w:pPr>
    </w:p>
    <w:p w:rsidR="00BF48DD" w:rsidRPr="00866C9E" w:rsidRDefault="00697773" w:rsidP="00D07EC1">
      <w:pPr>
        <w:autoSpaceDE w:val="0"/>
        <w:autoSpaceDN w:val="0"/>
        <w:adjustRightInd w:val="0"/>
        <w:spacing w:after="120" w:line="481" w:lineRule="atLeast"/>
        <w:jc w:val="both"/>
        <w:rPr>
          <w:rFonts w:ascii="Arial" w:hAnsi="Arial" w:cs="Arial"/>
          <w:color w:val="000000"/>
          <w:sz w:val="36"/>
          <w:szCs w:val="36"/>
        </w:rPr>
      </w:pPr>
      <w:r w:rsidRPr="00866C9E">
        <w:rPr>
          <w:rFonts w:ascii="Arial" w:hAnsi="Arial" w:cs="Arial"/>
          <w:color w:val="000000"/>
          <w:sz w:val="36"/>
          <w:szCs w:val="36"/>
        </w:rPr>
        <w:lastRenderedPageBreak/>
        <w:t>Curriculum Structure</w:t>
      </w:r>
      <w:r w:rsidR="004D1A80" w:rsidRPr="00866C9E">
        <w:rPr>
          <w:rFonts w:ascii="Arial" w:hAnsi="Arial" w:cs="Arial"/>
          <w:color w:val="000000"/>
          <w:sz w:val="36"/>
          <w:szCs w:val="36"/>
        </w:rPr>
        <w:t xml:space="preserve"> at Mariner Support Service</w:t>
      </w:r>
      <w:r w:rsidR="00866C9E">
        <w:rPr>
          <w:rFonts w:ascii="Arial" w:hAnsi="Arial" w:cs="Arial"/>
          <w:color w:val="000000"/>
          <w:sz w:val="36"/>
          <w:szCs w:val="36"/>
        </w:rPr>
        <w:t xml:space="preserve"> (IWS Secondary)</w:t>
      </w:r>
      <w:r w:rsidR="004D1A80" w:rsidRPr="00866C9E">
        <w:rPr>
          <w:rFonts w:ascii="Arial" w:hAnsi="Arial" w:cs="Arial"/>
          <w:color w:val="000000"/>
          <w:sz w:val="36"/>
          <w:szCs w:val="36"/>
        </w:rPr>
        <w:t xml:space="preserve"> 2019-2020</w:t>
      </w:r>
    </w:p>
    <w:tbl>
      <w:tblPr>
        <w:tblStyle w:val="TableGrid"/>
        <w:tblW w:w="15021" w:type="dxa"/>
        <w:tblLayout w:type="fixed"/>
        <w:tblLook w:val="04A0" w:firstRow="1" w:lastRow="0" w:firstColumn="1" w:lastColumn="0" w:noHBand="0" w:noVBand="1"/>
      </w:tblPr>
      <w:tblGrid>
        <w:gridCol w:w="3891"/>
        <w:gridCol w:w="3891"/>
        <w:gridCol w:w="3803"/>
        <w:gridCol w:w="3436"/>
      </w:tblGrid>
      <w:tr w:rsidR="00866C9E" w:rsidRPr="00394093" w:rsidTr="00866C9E">
        <w:trPr>
          <w:trHeight w:val="420"/>
        </w:trPr>
        <w:tc>
          <w:tcPr>
            <w:tcW w:w="7782" w:type="dxa"/>
            <w:gridSpan w:val="2"/>
            <w:shd w:val="clear" w:color="auto" w:fill="FFC000" w:themeFill="accent4"/>
            <w:vAlign w:val="center"/>
          </w:tcPr>
          <w:p w:rsidR="00866C9E" w:rsidRPr="003018E7" w:rsidRDefault="00866C9E" w:rsidP="008430E2">
            <w:pPr>
              <w:jc w:val="center"/>
              <w:rPr>
                <w:rFonts w:ascii="Gill Sans MT" w:hAnsi="Gill Sans MT"/>
                <w:b/>
                <w:bCs/>
                <w:szCs w:val="28"/>
              </w:rPr>
            </w:pPr>
            <w:r w:rsidRPr="003018E7">
              <w:rPr>
                <w:rFonts w:ascii="Gill Sans MT" w:hAnsi="Gill Sans MT"/>
                <w:b/>
                <w:bCs/>
                <w:szCs w:val="28"/>
              </w:rPr>
              <w:t>Broad General Curriculum - S1 / S2 / S3</w:t>
            </w:r>
          </w:p>
        </w:tc>
        <w:tc>
          <w:tcPr>
            <w:tcW w:w="7239" w:type="dxa"/>
            <w:gridSpan w:val="2"/>
            <w:shd w:val="clear" w:color="auto" w:fill="9CC2E5" w:themeFill="accent1" w:themeFillTint="99"/>
            <w:vAlign w:val="center"/>
          </w:tcPr>
          <w:p w:rsidR="00866C9E" w:rsidRPr="003018E7" w:rsidRDefault="00866C9E" w:rsidP="008430E2">
            <w:pPr>
              <w:jc w:val="center"/>
              <w:rPr>
                <w:rFonts w:ascii="Gill Sans MT" w:hAnsi="Gill Sans MT"/>
                <w:b/>
                <w:bCs/>
                <w:szCs w:val="28"/>
              </w:rPr>
            </w:pPr>
            <w:r w:rsidRPr="003018E7">
              <w:rPr>
                <w:rFonts w:ascii="Gill Sans MT" w:hAnsi="Gill Sans MT"/>
                <w:b/>
                <w:bCs/>
                <w:szCs w:val="28"/>
              </w:rPr>
              <w:t>Senior Phase - S4 / S5</w:t>
            </w:r>
          </w:p>
        </w:tc>
      </w:tr>
      <w:tr w:rsidR="00866C9E" w:rsidRPr="00394093" w:rsidTr="00866C9E">
        <w:trPr>
          <w:trHeight w:val="376"/>
        </w:trPr>
        <w:tc>
          <w:tcPr>
            <w:tcW w:w="3891" w:type="dxa"/>
            <w:shd w:val="clear" w:color="auto" w:fill="FFF2CC" w:themeFill="accent4" w:themeFillTint="33"/>
            <w:vAlign w:val="center"/>
          </w:tcPr>
          <w:p w:rsidR="00866C9E" w:rsidRPr="00394093" w:rsidRDefault="00866C9E" w:rsidP="008430E2">
            <w:pPr>
              <w:jc w:val="center"/>
              <w:rPr>
                <w:rFonts w:ascii="Gill Sans MT" w:hAnsi="Gill Sans MT"/>
                <w:bCs/>
              </w:rPr>
            </w:pPr>
            <w:r w:rsidRPr="00394093">
              <w:rPr>
                <w:rFonts w:ascii="Gill Sans MT" w:hAnsi="Gill Sans MT"/>
                <w:bCs/>
              </w:rPr>
              <w:t>Taught by subject teachers</w:t>
            </w:r>
          </w:p>
        </w:tc>
        <w:tc>
          <w:tcPr>
            <w:tcW w:w="3891" w:type="dxa"/>
            <w:shd w:val="clear" w:color="auto" w:fill="FFF2CC" w:themeFill="accent4" w:themeFillTint="33"/>
            <w:vAlign w:val="center"/>
          </w:tcPr>
          <w:p w:rsidR="00866C9E" w:rsidRPr="00A01FEC" w:rsidRDefault="00866C9E" w:rsidP="008430E2">
            <w:pPr>
              <w:jc w:val="center"/>
            </w:pPr>
            <w:r w:rsidRPr="00394093">
              <w:rPr>
                <w:rFonts w:ascii="Gill Sans MT" w:hAnsi="Gill Sans MT"/>
                <w:bCs/>
                <w:szCs w:val="28"/>
              </w:rPr>
              <w:t>Provided by specialists</w:t>
            </w:r>
          </w:p>
        </w:tc>
        <w:tc>
          <w:tcPr>
            <w:tcW w:w="3803" w:type="dxa"/>
            <w:shd w:val="clear" w:color="auto" w:fill="DEEAF6" w:themeFill="accent1" w:themeFillTint="33"/>
            <w:vAlign w:val="center"/>
          </w:tcPr>
          <w:p w:rsidR="00866C9E" w:rsidRPr="00394093" w:rsidRDefault="00866C9E" w:rsidP="008430E2">
            <w:pPr>
              <w:jc w:val="center"/>
              <w:rPr>
                <w:rFonts w:ascii="Gill Sans MT" w:hAnsi="Gill Sans MT"/>
                <w:bCs/>
              </w:rPr>
            </w:pPr>
            <w:r w:rsidRPr="00394093">
              <w:rPr>
                <w:rFonts w:ascii="Gill Sans MT" w:hAnsi="Gill Sans MT"/>
                <w:bCs/>
              </w:rPr>
              <w:t>Taught by subject teachers</w:t>
            </w:r>
          </w:p>
        </w:tc>
        <w:tc>
          <w:tcPr>
            <w:tcW w:w="3436" w:type="dxa"/>
            <w:shd w:val="clear" w:color="auto" w:fill="DEEAF6" w:themeFill="accent1" w:themeFillTint="33"/>
            <w:vAlign w:val="center"/>
          </w:tcPr>
          <w:p w:rsidR="00866C9E" w:rsidRPr="00A01FEC" w:rsidRDefault="00866C9E" w:rsidP="008430E2">
            <w:pPr>
              <w:jc w:val="center"/>
            </w:pPr>
            <w:r w:rsidRPr="00394093">
              <w:rPr>
                <w:rFonts w:ascii="Gill Sans MT" w:hAnsi="Gill Sans MT"/>
                <w:bCs/>
                <w:szCs w:val="28"/>
              </w:rPr>
              <w:t>Provided by specialists</w:t>
            </w:r>
          </w:p>
        </w:tc>
      </w:tr>
    </w:tbl>
    <w:p w:rsidR="00866C9E" w:rsidRDefault="00866C9E" w:rsidP="00866C9E">
      <w:pPr>
        <w:rPr>
          <w:rFonts w:ascii="Gill Sans MT" w:hAnsi="Gill Sans MT"/>
          <w:b/>
          <w:bCs/>
          <w:sz w:val="28"/>
        </w:rPr>
      </w:pPr>
      <w:r w:rsidRPr="00394093">
        <w:rPr>
          <w:rFonts w:ascii="Gill Sans MT" w:hAnsi="Gill Sans MT" w:cs="Times"/>
          <w:noProof/>
          <w:sz w:val="40"/>
          <w:szCs w:val="30"/>
          <w:lang w:eastAsia="en-GB"/>
        </w:rPr>
        <w:drawing>
          <wp:anchor distT="0" distB="0" distL="114300" distR="114300" simplePos="0" relativeHeight="251677696" behindDoc="0" locked="0" layoutInCell="1" allowOverlap="1" wp14:anchorId="51144F02" wp14:editId="1327CE41">
            <wp:simplePos x="0" y="0"/>
            <wp:positionH relativeFrom="column">
              <wp:posOffset>2600960</wp:posOffset>
            </wp:positionH>
            <wp:positionV relativeFrom="margin">
              <wp:posOffset>1056005</wp:posOffset>
            </wp:positionV>
            <wp:extent cx="2080895" cy="3326130"/>
            <wp:effectExtent l="0" t="0" r="14605" b="762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394093">
        <w:rPr>
          <w:rFonts w:ascii="Gill Sans MT" w:hAnsi="Gill Sans MT" w:cs="Times"/>
          <w:noProof/>
          <w:lang w:eastAsia="en-GB"/>
        </w:rPr>
        <w:drawing>
          <wp:anchor distT="0" distB="0" distL="114300" distR="114300" simplePos="0" relativeHeight="251676672" behindDoc="0" locked="0" layoutInCell="1" allowOverlap="1" wp14:anchorId="00DE5486" wp14:editId="6C5D54D8">
            <wp:simplePos x="0" y="0"/>
            <wp:positionH relativeFrom="column">
              <wp:posOffset>7516495</wp:posOffset>
            </wp:positionH>
            <wp:positionV relativeFrom="paragraph">
              <wp:posOffset>9525</wp:posOffset>
            </wp:positionV>
            <wp:extent cx="2002155" cy="5265420"/>
            <wp:effectExtent l="0" t="0" r="17145"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394093">
        <w:rPr>
          <w:rFonts w:ascii="Gill Sans MT" w:hAnsi="Gill Sans MT" w:cs="Times"/>
          <w:noProof/>
          <w:sz w:val="40"/>
          <w:szCs w:val="30"/>
          <w:lang w:eastAsia="en-GB"/>
        </w:rPr>
        <w:drawing>
          <wp:anchor distT="0" distB="0" distL="114300" distR="114300" simplePos="0" relativeHeight="251679744" behindDoc="0" locked="0" layoutInCell="1" allowOverlap="1" wp14:anchorId="36D03927" wp14:editId="6D2D6090">
            <wp:simplePos x="0" y="0"/>
            <wp:positionH relativeFrom="column">
              <wp:posOffset>4993640</wp:posOffset>
            </wp:positionH>
            <wp:positionV relativeFrom="paragraph">
              <wp:posOffset>25400</wp:posOffset>
            </wp:positionV>
            <wp:extent cx="2206625" cy="5344160"/>
            <wp:effectExtent l="0" t="0" r="22225"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Pr="00394093">
        <w:rPr>
          <w:rFonts w:ascii="Gill Sans MT" w:hAnsi="Gill Sans MT" w:cs="Calibri"/>
          <w:noProof/>
          <w:sz w:val="40"/>
          <w:szCs w:val="30"/>
          <w:lang w:eastAsia="en-GB"/>
        </w:rPr>
        <w:drawing>
          <wp:anchor distT="0" distB="0" distL="114300" distR="114300" simplePos="0" relativeHeight="251678720" behindDoc="0" locked="0" layoutInCell="1" allowOverlap="1" wp14:anchorId="046D74F8" wp14:editId="762CFC19">
            <wp:simplePos x="0" y="0"/>
            <wp:positionH relativeFrom="column">
              <wp:posOffset>-3810</wp:posOffset>
            </wp:positionH>
            <wp:positionV relativeFrom="paragraph">
              <wp:posOffset>25400</wp:posOffset>
            </wp:positionV>
            <wp:extent cx="2332990" cy="5328745"/>
            <wp:effectExtent l="0" t="0" r="1016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Pr="00972412" w:rsidRDefault="00866C9E" w:rsidP="00866C9E">
      <w:pPr>
        <w:rPr>
          <w:rFonts w:ascii="Gill Sans MT" w:hAnsi="Gill Sans MT"/>
          <w:sz w:val="28"/>
        </w:rPr>
      </w:pPr>
    </w:p>
    <w:p w:rsidR="00866C9E" w:rsidRDefault="00866C9E" w:rsidP="00866C9E">
      <w:pPr>
        <w:rPr>
          <w:rFonts w:ascii="Gill Sans MT" w:hAnsi="Gill Sans MT"/>
          <w:sz w:val="28"/>
        </w:rPr>
        <w:sectPr w:rsidR="00866C9E" w:rsidSect="00866C9E">
          <w:pgSz w:w="16838" w:h="11906" w:orient="landscape" w:code="9"/>
          <w:pgMar w:top="1135" w:right="1276" w:bottom="1440" w:left="1440" w:header="709" w:footer="709" w:gutter="0"/>
          <w:cols w:space="708"/>
          <w:docGrid w:linePitch="360"/>
        </w:sectPr>
      </w:pPr>
    </w:p>
    <w:p w:rsidR="00866C9E" w:rsidRPr="00972412" w:rsidRDefault="00866C9E" w:rsidP="00866C9E">
      <w:pPr>
        <w:rPr>
          <w:rFonts w:ascii="Gill Sans MT" w:hAnsi="Gill Sans MT"/>
          <w:sz w:val="28"/>
        </w:rPr>
      </w:pPr>
    </w:p>
    <w:tbl>
      <w:tblPr>
        <w:tblpPr w:leftFromText="180" w:rightFromText="180" w:vertAnchor="text" w:horzAnchor="margin" w:tblpXSpec="center" w:tblpY="289"/>
        <w:tblW w:w="9209" w:type="dxa"/>
        <w:tblLayout w:type="fixed"/>
        <w:tblCellMar>
          <w:left w:w="10" w:type="dxa"/>
          <w:right w:w="10" w:type="dxa"/>
        </w:tblCellMar>
        <w:tblLook w:val="0000" w:firstRow="0" w:lastRow="0" w:firstColumn="0" w:lastColumn="0" w:noHBand="0" w:noVBand="0"/>
      </w:tblPr>
      <w:tblGrid>
        <w:gridCol w:w="2689"/>
        <w:gridCol w:w="2409"/>
        <w:gridCol w:w="4111"/>
      </w:tblGrid>
      <w:tr w:rsidR="00105E4D" w:rsidTr="00105E4D">
        <w:trPr>
          <w:trHeight w:val="1"/>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105E4D" w:rsidRDefault="00105E4D" w:rsidP="00105E4D">
            <w:pPr>
              <w:tabs>
                <w:tab w:val="left" w:pos="903"/>
              </w:tabs>
              <w:spacing w:after="0" w:line="240" w:lineRule="auto"/>
              <w:rPr>
                <w:rFonts w:ascii="Arial" w:eastAsia="Arial" w:hAnsi="Arial" w:cs="Arial"/>
                <w:b/>
                <w:sz w:val="24"/>
              </w:rPr>
            </w:pPr>
            <w:bookmarkStart w:id="1" w:name="_GoBack"/>
            <w:bookmarkEnd w:id="1"/>
            <w:r>
              <w:rPr>
                <w:rFonts w:ascii="Arial" w:eastAsia="Arial" w:hAnsi="Arial" w:cs="Arial"/>
                <w:b/>
                <w:sz w:val="24"/>
              </w:rPr>
              <w:t>Key priorities for School Improvement Planning 2018 -2019</w:t>
            </w:r>
          </w:p>
          <w:p w:rsidR="00105E4D" w:rsidRDefault="00105E4D" w:rsidP="00105E4D">
            <w:pPr>
              <w:tabs>
                <w:tab w:val="left" w:pos="903"/>
              </w:tabs>
              <w:spacing w:after="0" w:line="240" w:lineRule="auto"/>
            </w:pPr>
          </w:p>
        </w:tc>
      </w:tr>
      <w:tr w:rsidR="00105E4D" w:rsidTr="00105E4D">
        <w:trPr>
          <w:trHeight w:val="1"/>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There is now a clear requirement for the secondary provision to focus upon the Quality Indicator 2.3 (QI 2.3) from ‘learning, teaching and assessment’ as outlined in How Good is Our School? (4</w:t>
            </w:r>
            <w:r w:rsidRPr="00ED0830">
              <w:rPr>
                <w:rFonts w:ascii="Arial" w:eastAsia="Arial" w:hAnsi="Arial" w:cs="Arial"/>
                <w:bCs/>
                <w:sz w:val="20"/>
                <w:szCs w:val="20"/>
                <w:vertAlign w:val="superscript"/>
              </w:rPr>
              <w:t>th</w:t>
            </w:r>
            <w:r>
              <w:rPr>
                <w:rFonts w:ascii="Arial" w:eastAsia="Arial" w:hAnsi="Arial" w:cs="Arial"/>
                <w:bCs/>
                <w:sz w:val="20"/>
                <w:szCs w:val="20"/>
              </w:rPr>
              <w:t xml:space="preserve"> Edition). Many of the priority areas from session 2018-2019 will continue with more focus upon QI 2.3.  The high level priorities for Inclusion and Wellbeing Service’s secondary provisions will be:</w:t>
            </w:r>
          </w:p>
          <w:p w:rsidR="00105E4D" w:rsidRDefault="00105E4D" w:rsidP="00105E4D">
            <w:pPr>
              <w:tabs>
                <w:tab w:val="left" w:pos="903"/>
              </w:tabs>
              <w:spacing w:after="0" w:line="240" w:lineRule="auto"/>
              <w:rPr>
                <w:rFonts w:ascii="Arial" w:eastAsia="Arial" w:hAnsi="Arial" w:cs="Arial"/>
                <w:bCs/>
                <w:sz w:val="20"/>
                <w:szCs w:val="20"/>
              </w:rPr>
            </w:pPr>
          </w:p>
          <w:p w:rsidR="00105E4D" w:rsidRPr="00105E4D" w:rsidRDefault="00105E4D" w:rsidP="00105E4D">
            <w:pPr>
              <w:pStyle w:val="ListParagraph"/>
              <w:numPr>
                <w:ilvl w:val="0"/>
                <w:numId w:val="37"/>
              </w:numPr>
              <w:rPr>
                <w:rFonts w:ascii="Arial" w:eastAsia="Arial" w:hAnsi="Arial" w:cs="Arial"/>
                <w:bCs/>
                <w:sz w:val="20"/>
                <w:szCs w:val="20"/>
              </w:rPr>
            </w:pPr>
            <w:r w:rsidRPr="00105E4D">
              <w:rPr>
                <w:rFonts w:ascii="Arial" w:eastAsia="Arial" w:hAnsi="Arial" w:cs="Arial"/>
                <w:bCs/>
                <w:sz w:val="20"/>
                <w:szCs w:val="20"/>
              </w:rPr>
              <w:t>Increasing and promoting sustained and positive destinations for young people</w:t>
            </w:r>
            <w:r>
              <w:rPr>
                <w:rFonts w:ascii="Arial" w:eastAsia="Arial" w:hAnsi="Arial" w:cs="Arial"/>
                <w:bCs/>
                <w:sz w:val="20"/>
                <w:szCs w:val="20"/>
              </w:rPr>
              <w:t>, parents and carers</w:t>
            </w:r>
          </w:p>
          <w:p w:rsidR="00105E4D" w:rsidRPr="00105E4D" w:rsidRDefault="00105E4D" w:rsidP="00105E4D">
            <w:pPr>
              <w:pStyle w:val="ListParagraph"/>
              <w:numPr>
                <w:ilvl w:val="0"/>
                <w:numId w:val="37"/>
              </w:numPr>
              <w:rPr>
                <w:rFonts w:ascii="Arial" w:eastAsia="Arial" w:hAnsi="Arial" w:cs="Arial"/>
                <w:bCs/>
                <w:sz w:val="20"/>
                <w:szCs w:val="20"/>
              </w:rPr>
            </w:pPr>
            <w:r w:rsidRPr="00105E4D">
              <w:rPr>
                <w:rFonts w:ascii="Arial" w:eastAsia="Arial" w:hAnsi="Arial" w:cs="Arial"/>
                <w:bCs/>
                <w:sz w:val="20"/>
                <w:szCs w:val="20"/>
              </w:rPr>
              <w:t>Implementation of self-evaluation within the cl</w:t>
            </w:r>
            <w:r>
              <w:rPr>
                <w:rFonts w:ascii="Arial" w:eastAsia="Arial" w:hAnsi="Arial" w:cs="Arial"/>
                <w:bCs/>
                <w:sz w:val="20"/>
                <w:szCs w:val="20"/>
              </w:rPr>
              <w:t xml:space="preserve">assroom to improve learning, </w:t>
            </w:r>
            <w:r w:rsidRPr="00105E4D">
              <w:rPr>
                <w:rFonts w:ascii="Arial" w:eastAsia="Arial" w:hAnsi="Arial" w:cs="Arial"/>
                <w:bCs/>
                <w:sz w:val="20"/>
                <w:szCs w:val="20"/>
              </w:rPr>
              <w:t>teaching</w:t>
            </w:r>
            <w:r>
              <w:rPr>
                <w:rFonts w:ascii="Arial" w:eastAsia="Arial" w:hAnsi="Arial" w:cs="Arial"/>
                <w:bCs/>
                <w:sz w:val="20"/>
                <w:szCs w:val="20"/>
              </w:rPr>
              <w:t>, tracking and assessment</w:t>
            </w:r>
          </w:p>
          <w:p w:rsidR="00105E4D" w:rsidRPr="00105E4D" w:rsidRDefault="00105E4D" w:rsidP="00105E4D">
            <w:pPr>
              <w:pStyle w:val="ListParagraph"/>
              <w:numPr>
                <w:ilvl w:val="0"/>
                <w:numId w:val="37"/>
              </w:numPr>
              <w:rPr>
                <w:rFonts w:ascii="Arial" w:eastAsia="Arial" w:hAnsi="Arial" w:cs="Arial"/>
                <w:bCs/>
                <w:sz w:val="20"/>
                <w:szCs w:val="20"/>
              </w:rPr>
            </w:pPr>
            <w:r>
              <w:rPr>
                <w:rFonts w:ascii="Arial" w:eastAsia="Arial" w:hAnsi="Arial" w:cs="Arial"/>
                <w:bCs/>
                <w:sz w:val="20"/>
                <w:szCs w:val="20"/>
              </w:rPr>
              <w:t>Broadening staff capacity to deliver</w:t>
            </w:r>
            <w:r w:rsidRPr="00105E4D">
              <w:rPr>
                <w:rFonts w:ascii="Arial" w:eastAsia="Arial" w:hAnsi="Arial" w:cs="Arial"/>
                <w:bCs/>
                <w:sz w:val="20"/>
                <w:szCs w:val="20"/>
              </w:rPr>
              <w:t xml:space="preserve"> wider achievement</w:t>
            </w:r>
            <w:r>
              <w:rPr>
                <w:rFonts w:ascii="Arial" w:eastAsia="Arial" w:hAnsi="Arial" w:cs="Arial"/>
                <w:bCs/>
                <w:sz w:val="20"/>
                <w:szCs w:val="20"/>
              </w:rPr>
              <w:t>,</w:t>
            </w:r>
            <w:r w:rsidRPr="00105E4D">
              <w:rPr>
                <w:rFonts w:ascii="Arial" w:eastAsia="Arial" w:hAnsi="Arial" w:cs="Arial"/>
                <w:bCs/>
                <w:sz w:val="20"/>
                <w:szCs w:val="20"/>
              </w:rPr>
              <w:t xml:space="preserve"> leading to </w:t>
            </w:r>
            <w:r>
              <w:rPr>
                <w:rFonts w:ascii="Arial" w:eastAsia="Arial" w:hAnsi="Arial" w:cs="Arial"/>
                <w:bCs/>
                <w:sz w:val="20"/>
                <w:szCs w:val="20"/>
              </w:rPr>
              <w:t>purposeful learning while</w:t>
            </w:r>
            <w:r w:rsidRPr="00105E4D">
              <w:rPr>
                <w:rFonts w:ascii="Arial" w:eastAsia="Arial" w:hAnsi="Arial" w:cs="Arial"/>
                <w:bCs/>
                <w:sz w:val="20"/>
                <w:szCs w:val="20"/>
              </w:rPr>
              <w:t xml:space="preserve"> </w:t>
            </w:r>
            <w:r>
              <w:rPr>
                <w:rFonts w:ascii="Arial" w:eastAsia="Arial" w:hAnsi="Arial" w:cs="Arial"/>
                <w:bCs/>
                <w:sz w:val="20"/>
                <w:szCs w:val="20"/>
              </w:rPr>
              <w:t>broadening opportunities to increase</w:t>
            </w:r>
            <w:r w:rsidRPr="00105E4D">
              <w:rPr>
                <w:rFonts w:ascii="Arial" w:eastAsia="Arial" w:hAnsi="Arial" w:cs="Arial"/>
                <w:bCs/>
                <w:sz w:val="20"/>
                <w:szCs w:val="20"/>
              </w:rPr>
              <w:t xml:space="preserve"> attainment </w:t>
            </w:r>
          </w:p>
          <w:p w:rsidR="00105E4D" w:rsidRDefault="00105E4D" w:rsidP="00105E4D">
            <w:pPr>
              <w:tabs>
                <w:tab w:val="left" w:pos="903"/>
              </w:tabs>
              <w:spacing w:after="0" w:line="240" w:lineRule="auto"/>
              <w:rPr>
                <w:rFonts w:ascii="Arial" w:eastAsia="Arial" w:hAnsi="Arial" w:cs="Arial"/>
                <w:bCs/>
                <w:sz w:val="20"/>
                <w:szCs w:val="20"/>
              </w:rPr>
            </w:pPr>
            <w:r>
              <w:rPr>
                <w:rFonts w:ascii="Arial" w:eastAsia="Arial" w:hAnsi="Arial" w:cs="Arial"/>
                <w:bCs/>
                <w:sz w:val="20"/>
                <w:szCs w:val="20"/>
              </w:rPr>
              <w:t xml:space="preserve">The </w:t>
            </w:r>
            <w:r w:rsidRPr="004251E2">
              <w:rPr>
                <w:rFonts w:ascii="Arial" w:eastAsia="Arial" w:hAnsi="Arial" w:cs="Arial"/>
                <w:bCs/>
                <w:sz w:val="20"/>
                <w:szCs w:val="20"/>
              </w:rPr>
              <w:t>Inclusion and Wellbeing Service</w:t>
            </w:r>
            <w:r>
              <w:rPr>
                <w:rFonts w:ascii="Arial" w:eastAsia="Arial" w:hAnsi="Arial" w:cs="Arial"/>
                <w:bCs/>
                <w:sz w:val="20"/>
                <w:szCs w:val="20"/>
              </w:rPr>
              <w:t xml:space="preserve"> 3-18 will continue to have a specific service wide focus upon developing staff capacity to engage with Trauma Informed Practice and Nurturing Approaches</w:t>
            </w:r>
          </w:p>
          <w:p w:rsidR="00105E4D" w:rsidRDefault="00105E4D" w:rsidP="00105E4D">
            <w:pPr>
              <w:tabs>
                <w:tab w:val="left" w:pos="903"/>
              </w:tabs>
              <w:spacing w:after="0" w:line="240" w:lineRule="auto"/>
            </w:pPr>
          </w:p>
        </w:tc>
      </w:tr>
      <w:tr w:rsidR="00105E4D" w:rsidTr="00105E4D">
        <w:trPr>
          <w:trHeight w:val="1"/>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105E4D" w:rsidRDefault="00105E4D" w:rsidP="00105E4D">
            <w:pPr>
              <w:tabs>
                <w:tab w:val="left" w:pos="903"/>
              </w:tabs>
              <w:spacing w:after="0" w:line="240" w:lineRule="auto"/>
              <w:rPr>
                <w:rFonts w:ascii="Arial" w:eastAsia="Arial" w:hAnsi="Arial" w:cs="Arial"/>
                <w:b/>
                <w:sz w:val="24"/>
              </w:rPr>
            </w:pPr>
            <w:r>
              <w:rPr>
                <w:rFonts w:ascii="Arial" w:eastAsia="Arial" w:hAnsi="Arial" w:cs="Arial"/>
                <w:b/>
                <w:sz w:val="24"/>
              </w:rPr>
              <w:t>What is our capacity for continuous improvement?</w:t>
            </w:r>
          </w:p>
          <w:p w:rsidR="00105E4D" w:rsidRDefault="00105E4D" w:rsidP="00105E4D">
            <w:pPr>
              <w:tabs>
                <w:tab w:val="left" w:pos="903"/>
              </w:tabs>
              <w:spacing w:after="0" w:line="240" w:lineRule="auto"/>
            </w:pPr>
          </w:p>
        </w:tc>
      </w:tr>
      <w:tr w:rsidR="00105E4D" w:rsidTr="00105E4D">
        <w:trPr>
          <w:trHeight w:val="1"/>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Arial" w:eastAsia="Arial" w:hAnsi="Arial" w:cs="Arial"/>
                <w:sz w:val="20"/>
                <w:szCs w:val="20"/>
              </w:rPr>
            </w:pPr>
          </w:p>
          <w:p w:rsidR="00105E4D" w:rsidRPr="00860AA7" w:rsidRDefault="00105E4D" w:rsidP="00105E4D">
            <w:pPr>
              <w:tabs>
                <w:tab w:val="left" w:pos="903"/>
              </w:tabs>
              <w:spacing w:after="0" w:line="240" w:lineRule="auto"/>
              <w:rPr>
                <w:rFonts w:ascii="Arial" w:eastAsia="Arial" w:hAnsi="Arial" w:cs="Arial"/>
                <w:sz w:val="20"/>
                <w:szCs w:val="20"/>
              </w:rPr>
            </w:pPr>
            <w:r>
              <w:rPr>
                <w:rFonts w:ascii="Arial" w:eastAsia="Arial" w:hAnsi="Arial" w:cs="Arial"/>
                <w:sz w:val="20"/>
                <w:szCs w:val="20"/>
              </w:rPr>
              <w:t>Inclusion and Wellbeing Service 3-18</w:t>
            </w:r>
            <w:r w:rsidRPr="00860AA7">
              <w:rPr>
                <w:rFonts w:ascii="Arial" w:eastAsia="Arial" w:hAnsi="Arial" w:cs="Arial"/>
                <w:sz w:val="20"/>
                <w:szCs w:val="20"/>
              </w:rPr>
              <w:t xml:space="preserve"> continues to build capacity across the staff team, parents, pupils and community to contribute to and lead service improvement. The service will take a sustainable approach to improvement which is linked to quality assurance and self-evaluation then taken forward in a manageable, proportionate and meaningful manner. There has been significant time allocated within the service calendar to ensure that improvement is prioritised and given proportionate time to undertake improvement activity. The service continues to design improvement requirements in a planned, coordinated and strategic way. It is essential that the service avoids an approach that simply reacts to events. Instead the service responds to strategic use of data based upon needs of the children, families and schools across Falkirk.  </w:t>
            </w:r>
          </w:p>
          <w:p w:rsidR="00105E4D" w:rsidRPr="00860AA7" w:rsidRDefault="00105E4D" w:rsidP="00105E4D">
            <w:pPr>
              <w:tabs>
                <w:tab w:val="left" w:pos="903"/>
              </w:tabs>
              <w:spacing w:after="0" w:line="240" w:lineRule="auto"/>
              <w:rPr>
                <w:rFonts w:ascii="Arial" w:eastAsia="Arial" w:hAnsi="Arial" w:cs="Arial"/>
                <w:sz w:val="20"/>
                <w:szCs w:val="20"/>
              </w:rPr>
            </w:pPr>
          </w:p>
          <w:p w:rsidR="00105E4D" w:rsidRPr="007F5EE8" w:rsidRDefault="00105E4D" w:rsidP="00105E4D">
            <w:pPr>
              <w:tabs>
                <w:tab w:val="left" w:pos="903"/>
              </w:tabs>
              <w:spacing w:after="0" w:line="240" w:lineRule="auto"/>
              <w:rPr>
                <w:rFonts w:ascii="Arial" w:eastAsia="Arial" w:hAnsi="Arial" w:cs="Arial"/>
                <w:sz w:val="20"/>
                <w:szCs w:val="20"/>
              </w:rPr>
            </w:pPr>
            <w:r w:rsidRPr="00860AA7">
              <w:rPr>
                <w:rFonts w:ascii="Arial" w:eastAsia="Arial" w:hAnsi="Arial" w:cs="Arial"/>
                <w:sz w:val="20"/>
                <w:szCs w:val="20"/>
              </w:rPr>
              <w:t>Improvement is closely linked to national, local and service priorities. However, the service vision is a primary driver for change within our specialist schools. At service level the RACI groups meet with the Headteacher across the school year to ensure support is given and to ensure suitable progress is being made and evidenced. The school has two improvement walls located within training and staff areas. The staff,</w:t>
            </w:r>
            <w:r>
              <w:rPr>
                <w:rFonts w:ascii="Arial" w:eastAsia="Arial" w:hAnsi="Arial" w:cs="Arial"/>
                <w:sz w:val="20"/>
                <w:szCs w:val="20"/>
              </w:rPr>
              <w:t xml:space="preserve"> children and parents’ contributions to the improvement were</w:t>
            </w:r>
            <w:r w:rsidRPr="00860AA7">
              <w:rPr>
                <w:rFonts w:ascii="Arial" w:eastAsia="Arial" w:hAnsi="Arial" w:cs="Arial"/>
                <w:sz w:val="20"/>
                <w:szCs w:val="20"/>
              </w:rPr>
              <w:t xml:space="preserve"> connected to self-evaluation. The second improvement wall gives a comprehensive overview of all RACI groups, improvements made by those groups and also displays whole service level data for the groups to refer to. </w:t>
            </w:r>
          </w:p>
          <w:p w:rsidR="00105E4D" w:rsidRDefault="00105E4D" w:rsidP="00105E4D">
            <w:pPr>
              <w:tabs>
                <w:tab w:val="left" w:pos="903"/>
              </w:tabs>
              <w:spacing w:after="0" w:line="240" w:lineRule="auto"/>
            </w:pPr>
          </w:p>
        </w:tc>
      </w:tr>
      <w:tr w:rsidR="00105E4D" w:rsidTr="00EA4EFA">
        <w:trPr>
          <w:gridAfter w:val="1"/>
          <w:wAfter w:w="4111" w:type="dxa"/>
          <w:trHeight w:val="1"/>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rsidR="00105E4D" w:rsidRDefault="00105E4D" w:rsidP="00BD7785">
            <w:pPr>
              <w:tabs>
                <w:tab w:val="left" w:pos="903"/>
              </w:tabs>
              <w:spacing w:after="0" w:line="240" w:lineRule="auto"/>
            </w:pPr>
            <w:r>
              <w:rPr>
                <w:rFonts w:ascii="Arial" w:eastAsia="Arial" w:hAnsi="Arial" w:cs="Arial"/>
                <w:b/>
                <w:sz w:val="24"/>
              </w:rPr>
              <w:t>Self-Evaluation of the Core HGIOS?</w:t>
            </w:r>
            <w:r w:rsidR="00BD7785">
              <w:rPr>
                <w:rFonts w:ascii="Arial" w:eastAsia="Arial" w:hAnsi="Arial" w:cs="Arial"/>
                <w:b/>
                <w:sz w:val="24"/>
              </w:rPr>
              <w:t xml:space="preserve"> 4</w:t>
            </w:r>
            <w:r>
              <w:rPr>
                <w:rFonts w:ascii="Arial" w:eastAsia="Arial" w:hAnsi="Arial" w:cs="Arial"/>
                <w:b/>
                <w:sz w:val="24"/>
              </w:rPr>
              <w:t xml:space="preserve"> QIs</w:t>
            </w:r>
          </w:p>
        </w:tc>
      </w:tr>
      <w:tr w:rsidR="00105E4D" w:rsidTr="00EA4EFA">
        <w:trPr>
          <w:gridAfter w:val="1"/>
          <w:wAfter w:w="4111" w:type="dxa"/>
          <w:trHeight w:val="959"/>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A12D7">
            <w:pPr>
              <w:tabs>
                <w:tab w:val="left" w:pos="903"/>
              </w:tabs>
              <w:spacing w:after="0" w:line="240" w:lineRule="auto"/>
            </w:pPr>
            <w:r>
              <w:rPr>
                <w:rFonts w:ascii="Arial" w:eastAsia="Arial" w:hAnsi="Arial" w:cs="Arial"/>
                <w:b/>
                <w:sz w:val="24"/>
              </w:rPr>
              <w:t>QI</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jc w:val="center"/>
            </w:pPr>
            <w:r>
              <w:rPr>
                <w:rFonts w:ascii="Arial" w:eastAsia="Arial" w:hAnsi="Arial" w:cs="Arial"/>
                <w:b/>
                <w:sz w:val="24"/>
              </w:rPr>
              <w:t>School/Setting SE</w:t>
            </w:r>
          </w:p>
        </w:tc>
      </w:tr>
      <w:tr w:rsidR="00105E4D" w:rsidTr="00EA4EFA">
        <w:trPr>
          <w:gridAfter w:val="1"/>
          <w:wAfter w:w="4111" w:type="dxa"/>
          <w:trHeight w:val="306"/>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pPr>
            <w:r>
              <w:rPr>
                <w:rFonts w:ascii="Arial" w:eastAsia="Arial" w:hAnsi="Arial" w:cs="Arial"/>
                <w:b/>
                <w:sz w:val="24"/>
              </w:rPr>
              <w:t>1.3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Calibri" w:eastAsia="Calibri" w:hAnsi="Calibri" w:cs="Calibri"/>
              </w:rPr>
            </w:pPr>
            <w:r>
              <w:rPr>
                <w:rFonts w:ascii="Calibri" w:eastAsia="Calibri" w:hAnsi="Calibri" w:cs="Calibri"/>
              </w:rPr>
              <w:t>Good</w:t>
            </w:r>
          </w:p>
        </w:tc>
      </w:tr>
      <w:tr w:rsidR="00105E4D" w:rsidTr="00EA4EFA">
        <w:trPr>
          <w:gridAfter w:val="1"/>
          <w:wAfter w:w="4111" w:type="dxa"/>
          <w:trHeight w:val="319"/>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pPr>
            <w:r>
              <w:rPr>
                <w:rFonts w:ascii="Arial" w:eastAsia="Arial" w:hAnsi="Arial" w:cs="Arial"/>
                <w:b/>
                <w:sz w:val="24"/>
              </w:rPr>
              <w:t>2.3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Calibri" w:eastAsia="Calibri" w:hAnsi="Calibri" w:cs="Calibri"/>
              </w:rPr>
            </w:pPr>
            <w:r>
              <w:rPr>
                <w:rFonts w:ascii="Calibri" w:eastAsia="Calibri" w:hAnsi="Calibri" w:cs="Calibri"/>
              </w:rPr>
              <w:t>Satisfactory</w:t>
            </w:r>
          </w:p>
        </w:tc>
      </w:tr>
      <w:tr w:rsidR="00105E4D" w:rsidTr="00EA4EFA">
        <w:trPr>
          <w:gridAfter w:val="1"/>
          <w:wAfter w:w="4111" w:type="dxa"/>
          <w:trHeight w:val="319"/>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pPr>
            <w:r>
              <w:rPr>
                <w:rFonts w:ascii="Arial" w:eastAsia="Arial" w:hAnsi="Arial" w:cs="Arial"/>
                <w:b/>
                <w:sz w:val="24"/>
              </w:rPr>
              <w:t>3.1</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Calibri" w:eastAsia="Calibri" w:hAnsi="Calibri" w:cs="Calibri"/>
              </w:rPr>
            </w:pPr>
            <w:r>
              <w:rPr>
                <w:rFonts w:ascii="Calibri" w:eastAsia="Calibri" w:hAnsi="Calibri" w:cs="Calibri"/>
              </w:rPr>
              <w:t>Good</w:t>
            </w:r>
          </w:p>
        </w:tc>
      </w:tr>
      <w:tr w:rsidR="00105E4D" w:rsidTr="00EA4EFA">
        <w:trPr>
          <w:gridAfter w:val="1"/>
          <w:wAfter w:w="4111" w:type="dxa"/>
          <w:trHeight w:val="319"/>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pPr>
            <w:r>
              <w:rPr>
                <w:rFonts w:ascii="Arial" w:eastAsia="Arial" w:hAnsi="Arial" w:cs="Arial"/>
                <w:b/>
                <w:sz w:val="24"/>
              </w:rPr>
              <w:t>3.2</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5E4D" w:rsidRDefault="00105E4D" w:rsidP="00105E4D">
            <w:pPr>
              <w:tabs>
                <w:tab w:val="left" w:pos="903"/>
              </w:tabs>
              <w:spacing w:after="0" w:line="240" w:lineRule="auto"/>
              <w:rPr>
                <w:rFonts w:ascii="Calibri" w:eastAsia="Calibri" w:hAnsi="Calibri" w:cs="Calibri"/>
              </w:rPr>
            </w:pPr>
            <w:r>
              <w:rPr>
                <w:rFonts w:ascii="Calibri" w:eastAsia="Calibri" w:hAnsi="Calibri" w:cs="Calibri"/>
              </w:rPr>
              <w:t>Good</w:t>
            </w:r>
          </w:p>
        </w:tc>
      </w:tr>
    </w:tbl>
    <w:p w:rsidR="00105E4D" w:rsidRDefault="00105E4D">
      <w:pPr>
        <w:rPr>
          <w:rFonts w:ascii="Arial" w:hAnsi="Arial" w:cs="Arial"/>
          <w:b/>
          <w:color w:val="000000"/>
          <w:sz w:val="24"/>
          <w:szCs w:val="24"/>
        </w:rPr>
      </w:pPr>
      <w:r>
        <w:rPr>
          <w:rFonts w:ascii="Arial" w:hAnsi="Arial" w:cs="Arial"/>
          <w:b/>
          <w:color w:val="000000"/>
          <w:sz w:val="24"/>
          <w:szCs w:val="24"/>
        </w:rPr>
        <w:br w:type="page"/>
      </w:r>
    </w:p>
    <w:p w:rsidR="007102E4" w:rsidRPr="00105E4D" w:rsidRDefault="007102E4" w:rsidP="00D07EC1">
      <w:pPr>
        <w:autoSpaceDE w:val="0"/>
        <w:autoSpaceDN w:val="0"/>
        <w:adjustRightInd w:val="0"/>
        <w:spacing w:after="120" w:line="481" w:lineRule="atLeast"/>
        <w:jc w:val="both"/>
        <w:rPr>
          <w:rFonts w:ascii="Arial" w:hAnsi="Arial" w:cs="Arial"/>
          <w:b/>
          <w:color w:val="000000"/>
          <w:sz w:val="24"/>
          <w:szCs w:val="24"/>
        </w:rPr>
      </w:pPr>
      <w:r w:rsidRPr="00105E4D">
        <w:rPr>
          <w:rFonts w:ascii="Arial" w:hAnsi="Arial" w:cs="Arial"/>
          <w:b/>
          <w:color w:val="000000"/>
          <w:sz w:val="24"/>
          <w:szCs w:val="24"/>
        </w:rPr>
        <w:lastRenderedPageBreak/>
        <w:t>Teaching and Learning</w:t>
      </w:r>
    </w:p>
    <w:p w:rsidR="00C97644" w:rsidRPr="00185B47" w:rsidRDefault="00C97644" w:rsidP="00C97644">
      <w:pPr>
        <w:pStyle w:val="Pa4"/>
        <w:spacing w:after="120"/>
        <w:jc w:val="both"/>
        <w:rPr>
          <w:rFonts w:ascii="Arial" w:hAnsi="Arial" w:cs="Arial"/>
          <w:color w:val="000000"/>
          <w:sz w:val="20"/>
          <w:szCs w:val="20"/>
        </w:rPr>
      </w:pPr>
      <w:r w:rsidRPr="00185B47">
        <w:rPr>
          <w:rFonts w:ascii="Arial" w:hAnsi="Arial" w:cs="Arial"/>
          <w:color w:val="000000"/>
          <w:sz w:val="20"/>
          <w:szCs w:val="20"/>
        </w:rPr>
        <w:t>Prior to attending the service our pupils</w:t>
      </w:r>
      <w:r>
        <w:rPr>
          <w:rFonts w:ascii="Arial" w:hAnsi="Arial" w:cs="Arial"/>
          <w:color w:val="000000"/>
          <w:sz w:val="20"/>
          <w:szCs w:val="20"/>
        </w:rPr>
        <w:t xml:space="preserve"> </w:t>
      </w:r>
      <w:r w:rsidRPr="00185B47">
        <w:rPr>
          <w:rFonts w:ascii="Arial" w:hAnsi="Arial" w:cs="Arial"/>
          <w:color w:val="000000"/>
          <w:sz w:val="20"/>
          <w:szCs w:val="20"/>
        </w:rPr>
        <w:t xml:space="preserve">have not </w:t>
      </w:r>
      <w:r>
        <w:rPr>
          <w:rFonts w:ascii="Arial" w:hAnsi="Arial" w:cs="Arial"/>
          <w:color w:val="000000"/>
          <w:sz w:val="20"/>
          <w:szCs w:val="20"/>
        </w:rPr>
        <w:t xml:space="preserve">always </w:t>
      </w:r>
      <w:r w:rsidRPr="00185B47">
        <w:rPr>
          <w:rFonts w:ascii="Arial" w:hAnsi="Arial" w:cs="Arial"/>
          <w:color w:val="000000"/>
          <w:sz w:val="20"/>
          <w:szCs w:val="20"/>
        </w:rPr>
        <w:t>enjoyed positive experi</w:t>
      </w:r>
      <w:r w:rsidRPr="00185B47">
        <w:rPr>
          <w:rFonts w:ascii="Arial" w:hAnsi="Arial" w:cs="Arial"/>
          <w:color w:val="000000"/>
          <w:sz w:val="20"/>
          <w:szCs w:val="20"/>
        </w:rPr>
        <w:softHyphen/>
        <w:t xml:space="preserve">ences of education. The process whereby their referral to </w:t>
      </w:r>
      <w:r>
        <w:rPr>
          <w:rFonts w:ascii="Arial" w:eastAsia="Arial" w:hAnsi="Arial" w:cs="Arial"/>
          <w:sz w:val="20"/>
          <w:szCs w:val="20"/>
        </w:rPr>
        <w:t>Inclusion and Wellbeing Service 3-18</w:t>
      </w:r>
      <w:r w:rsidRPr="00860AA7">
        <w:rPr>
          <w:rFonts w:ascii="Arial" w:eastAsia="Arial" w:hAnsi="Arial" w:cs="Arial"/>
          <w:sz w:val="20"/>
          <w:szCs w:val="20"/>
        </w:rPr>
        <w:t xml:space="preserve"> </w:t>
      </w:r>
      <w:r w:rsidRPr="00185B47">
        <w:rPr>
          <w:rFonts w:ascii="Arial" w:hAnsi="Arial" w:cs="Arial"/>
          <w:color w:val="000000"/>
          <w:sz w:val="20"/>
          <w:szCs w:val="20"/>
        </w:rPr>
        <w:t>is accepted often includes extended periods of exclusion. This results in most pu</w:t>
      </w:r>
      <w:r>
        <w:rPr>
          <w:rFonts w:ascii="Arial" w:hAnsi="Arial" w:cs="Arial"/>
          <w:color w:val="000000"/>
          <w:sz w:val="20"/>
          <w:szCs w:val="20"/>
        </w:rPr>
        <w:t>pils expe</w:t>
      </w:r>
      <w:r>
        <w:rPr>
          <w:rFonts w:ascii="Arial" w:hAnsi="Arial" w:cs="Arial"/>
          <w:color w:val="000000"/>
          <w:sz w:val="20"/>
          <w:szCs w:val="20"/>
        </w:rPr>
        <w:softHyphen/>
        <w:t>riencing gaps in all educational</w:t>
      </w:r>
      <w:r w:rsidRPr="00185B47">
        <w:rPr>
          <w:rFonts w:ascii="Arial" w:hAnsi="Arial" w:cs="Arial"/>
          <w:color w:val="000000"/>
          <w:sz w:val="20"/>
          <w:szCs w:val="20"/>
        </w:rPr>
        <w:t xml:space="preserve"> areas which are compounded by chronically low confidence and self-esteem. In addition, many of our pupils have experienced significant trauma in their lives, trauma which is largely unresolved or ongoing. Pupils therefore operate </w:t>
      </w:r>
      <w:r>
        <w:rPr>
          <w:rFonts w:ascii="Arial" w:hAnsi="Arial" w:cs="Arial"/>
          <w:color w:val="000000"/>
          <w:sz w:val="20"/>
          <w:szCs w:val="20"/>
        </w:rPr>
        <w:t>with</w:t>
      </w:r>
      <w:r w:rsidRPr="00185B47">
        <w:rPr>
          <w:rFonts w:ascii="Arial" w:hAnsi="Arial" w:cs="Arial"/>
          <w:color w:val="000000"/>
          <w:sz w:val="20"/>
          <w:szCs w:val="20"/>
        </w:rPr>
        <w:t xml:space="preserve"> high levels of stress and can find it </w:t>
      </w:r>
      <w:r>
        <w:rPr>
          <w:rFonts w:ascii="Arial" w:hAnsi="Arial" w:cs="Arial"/>
          <w:color w:val="000000"/>
          <w:sz w:val="20"/>
          <w:szCs w:val="20"/>
        </w:rPr>
        <w:t>overly challenging</w:t>
      </w:r>
      <w:r w:rsidRPr="00185B47">
        <w:rPr>
          <w:rFonts w:ascii="Arial" w:hAnsi="Arial" w:cs="Arial"/>
          <w:color w:val="000000"/>
          <w:sz w:val="20"/>
          <w:szCs w:val="20"/>
        </w:rPr>
        <w:t xml:space="preserve"> to engage with </w:t>
      </w:r>
      <w:r>
        <w:rPr>
          <w:rFonts w:ascii="Arial" w:hAnsi="Arial" w:cs="Arial"/>
          <w:color w:val="000000"/>
          <w:sz w:val="20"/>
          <w:szCs w:val="20"/>
        </w:rPr>
        <w:t>learning.</w:t>
      </w:r>
    </w:p>
    <w:p w:rsidR="00C97644" w:rsidRPr="00185B47" w:rsidRDefault="00C97644" w:rsidP="00C97644">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Each pupil within the service is offered an individual </w:t>
      </w:r>
      <w:r>
        <w:rPr>
          <w:rFonts w:ascii="Arial" w:hAnsi="Arial" w:cs="Arial"/>
          <w:color w:val="000000"/>
          <w:sz w:val="20"/>
          <w:szCs w:val="20"/>
        </w:rPr>
        <w:t>educational experience</w:t>
      </w:r>
      <w:r w:rsidRPr="00185B47">
        <w:rPr>
          <w:rFonts w:ascii="Arial" w:hAnsi="Arial" w:cs="Arial"/>
          <w:color w:val="000000"/>
          <w:sz w:val="20"/>
          <w:szCs w:val="20"/>
        </w:rPr>
        <w:t xml:space="preserve"> that is designed to </w:t>
      </w:r>
      <w:r>
        <w:rPr>
          <w:rFonts w:ascii="Arial" w:hAnsi="Arial" w:cs="Arial"/>
          <w:color w:val="000000"/>
          <w:sz w:val="20"/>
          <w:szCs w:val="20"/>
        </w:rPr>
        <w:t>meet</w:t>
      </w:r>
      <w:r w:rsidRPr="00185B47">
        <w:rPr>
          <w:rFonts w:ascii="Arial" w:hAnsi="Arial" w:cs="Arial"/>
          <w:color w:val="000000"/>
          <w:sz w:val="20"/>
          <w:szCs w:val="20"/>
        </w:rPr>
        <w:t xml:space="preserve"> their needs. For those suffering </w:t>
      </w:r>
      <w:r>
        <w:rPr>
          <w:rFonts w:ascii="Arial" w:hAnsi="Arial" w:cs="Arial"/>
          <w:color w:val="000000"/>
          <w:sz w:val="20"/>
          <w:szCs w:val="20"/>
        </w:rPr>
        <w:t>with</w:t>
      </w:r>
      <w:r w:rsidRPr="00185B47">
        <w:rPr>
          <w:rFonts w:ascii="Arial" w:hAnsi="Arial" w:cs="Arial"/>
          <w:color w:val="000000"/>
          <w:sz w:val="20"/>
          <w:szCs w:val="20"/>
        </w:rPr>
        <w:t xml:space="preserve"> tr</w:t>
      </w:r>
      <w:r>
        <w:rPr>
          <w:rFonts w:ascii="Arial" w:hAnsi="Arial" w:cs="Arial"/>
          <w:color w:val="000000"/>
          <w:sz w:val="20"/>
          <w:szCs w:val="20"/>
        </w:rPr>
        <w:t>auma this may mean a phased in</w:t>
      </w:r>
      <w:r w:rsidRPr="00185B47">
        <w:rPr>
          <w:rFonts w:ascii="Arial" w:hAnsi="Arial" w:cs="Arial"/>
          <w:color w:val="000000"/>
          <w:sz w:val="20"/>
          <w:szCs w:val="20"/>
        </w:rPr>
        <w:t>duction to the service</w:t>
      </w:r>
      <w:r>
        <w:rPr>
          <w:rFonts w:ascii="Arial" w:hAnsi="Arial" w:cs="Arial"/>
          <w:color w:val="000000"/>
          <w:sz w:val="20"/>
          <w:szCs w:val="20"/>
        </w:rPr>
        <w:t xml:space="preserve"> provision, which normally lasts between 2 and 4 weeks,</w:t>
      </w:r>
      <w:r w:rsidRPr="00185B47">
        <w:rPr>
          <w:rFonts w:ascii="Arial" w:hAnsi="Arial" w:cs="Arial"/>
          <w:color w:val="000000"/>
          <w:sz w:val="20"/>
          <w:szCs w:val="20"/>
        </w:rPr>
        <w:t xml:space="preserve"> and will place high emphasis on developing relationships with staff mem</w:t>
      </w:r>
      <w:r w:rsidRPr="00185B47">
        <w:rPr>
          <w:rFonts w:ascii="Arial" w:hAnsi="Arial" w:cs="Arial"/>
          <w:color w:val="000000"/>
          <w:sz w:val="20"/>
          <w:szCs w:val="20"/>
        </w:rPr>
        <w:softHyphen/>
        <w:t>bers and other pupils. It is also crucial at this stage that honest and positive relationships are established with home so that the pupils have the best possible chance of being suc</w:t>
      </w:r>
      <w:r w:rsidRPr="00185B47">
        <w:rPr>
          <w:rFonts w:ascii="Arial" w:hAnsi="Arial" w:cs="Arial"/>
          <w:color w:val="000000"/>
          <w:sz w:val="20"/>
          <w:szCs w:val="20"/>
        </w:rPr>
        <w:softHyphen/>
        <w:t>cessful in their placement.</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 xml:space="preserve">The aim for pupils leaving the </w:t>
      </w:r>
      <w:r w:rsidR="00C97644">
        <w:rPr>
          <w:rFonts w:ascii="Arial" w:hAnsi="Arial" w:cs="Arial"/>
          <w:color w:val="000000"/>
          <w:sz w:val="20"/>
          <w:szCs w:val="20"/>
        </w:rPr>
        <w:t xml:space="preserve">secondary provision of the </w:t>
      </w:r>
      <w:r w:rsidR="00C97644">
        <w:rPr>
          <w:rFonts w:ascii="Arial" w:eastAsia="Arial" w:hAnsi="Arial" w:cs="Arial"/>
          <w:sz w:val="20"/>
          <w:szCs w:val="20"/>
        </w:rPr>
        <w:t>Inclusion and Wellbeing Service 3-18</w:t>
      </w:r>
      <w:r w:rsidR="00C97644" w:rsidRPr="00860AA7">
        <w:rPr>
          <w:rFonts w:ascii="Arial" w:eastAsia="Arial" w:hAnsi="Arial" w:cs="Arial"/>
          <w:sz w:val="20"/>
          <w:szCs w:val="20"/>
        </w:rPr>
        <w:t xml:space="preserve"> </w:t>
      </w:r>
      <w:r w:rsidRPr="00185B47">
        <w:rPr>
          <w:rFonts w:ascii="Arial" w:hAnsi="Arial" w:cs="Arial"/>
          <w:color w:val="000000"/>
          <w:sz w:val="20"/>
          <w:szCs w:val="20"/>
        </w:rPr>
        <w:t xml:space="preserve">is that they are able to </w:t>
      </w:r>
      <w:r w:rsidR="00B4093E" w:rsidRPr="00185B47">
        <w:rPr>
          <w:rFonts w:ascii="Arial" w:hAnsi="Arial" w:cs="Arial"/>
          <w:color w:val="000000"/>
          <w:sz w:val="20"/>
          <w:szCs w:val="20"/>
        </w:rPr>
        <w:t>fulfil</w:t>
      </w:r>
      <w:r w:rsidRPr="00185B47">
        <w:rPr>
          <w:rFonts w:ascii="Arial" w:hAnsi="Arial" w:cs="Arial"/>
          <w:color w:val="000000"/>
          <w:sz w:val="20"/>
          <w:szCs w:val="20"/>
        </w:rPr>
        <w:t xml:space="preserve"> their potential across the four capaciti</w:t>
      </w:r>
      <w:r w:rsidR="00C97644">
        <w:rPr>
          <w:rFonts w:ascii="Arial" w:hAnsi="Arial" w:cs="Arial"/>
          <w:color w:val="000000"/>
          <w:sz w:val="20"/>
          <w:szCs w:val="20"/>
        </w:rPr>
        <w:t>es of Curriculum for Excellence.</w:t>
      </w:r>
      <w:r w:rsidRPr="00185B47">
        <w:rPr>
          <w:rFonts w:ascii="Arial" w:hAnsi="Arial" w:cs="Arial"/>
          <w:color w:val="000000"/>
          <w:sz w:val="20"/>
          <w:szCs w:val="20"/>
        </w:rPr>
        <w:t xml:space="preserve"> Our focus, therefore, will be on encouraging activity which teach</w:t>
      </w:r>
      <w:r w:rsidR="007102E4">
        <w:rPr>
          <w:rFonts w:ascii="Arial" w:hAnsi="Arial" w:cs="Arial"/>
          <w:color w:val="000000"/>
          <w:sz w:val="20"/>
          <w:szCs w:val="20"/>
        </w:rPr>
        <w:t>es</w:t>
      </w:r>
      <w:r w:rsidRPr="00185B47">
        <w:rPr>
          <w:rFonts w:ascii="Arial" w:hAnsi="Arial" w:cs="Arial"/>
          <w:color w:val="000000"/>
          <w:sz w:val="20"/>
          <w:szCs w:val="20"/>
        </w:rPr>
        <w:t xml:space="preserve"> pupils about stress responses, relaxation and building resilience. Literacy and numeracy are also of key importance and following assessments to flag up any learning support requirements pupils will be encouraged and supported to progress through their National qualifica</w:t>
      </w:r>
      <w:r w:rsidRPr="00185B47">
        <w:rPr>
          <w:rFonts w:ascii="Arial" w:hAnsi="Arial" w:cs="Arial"/>
          <w:color w:val="000000"/>
          <w:sz w:val="20"/>
          <w:szCs w:val="20"/>
        </w:rPr>
        <w:softHyphen/>
        <w:t xml:space="preserve">tions, as and when appropriate. </w:t>
      </w:r>
    </w:p>
    <w:p w:rsidR="003F0B48" w:rsidRPr="00185B47" w:rsidRDefault="003F0B48" w:rsidP="003F0B48">
      <w:pPr>
        <w:pStyle w:val="Pa4"/>
        <w:spacing w:after="120"/>
        <w:jc w:val="both"/>
        <w:rPr>
          <w:rFonts w:ascii="Arial" w:hAnsi="Arial" w:cs="Arial"/>
          <w:color w:val="000000"/>
          <w:sz w:val="20"/>
          <w:szCs w:val="20"/>
        </w:rPr>
      </w:pPr>
      <w:r w:rsidRPr="00185B47">
        <w:rPr>
          <w:rFonts w:ascii="Arial" w:hAnsi="Arial" w:cs="Arial"/>
          <w:color w:val="000000"/>
          <w:sz w:val="20"/>
          <w:szCs w:val="20"/>
        </w:rPr>
        <w:t>Current links with Forth Valley College enable pupils to gain valuable experience in an adult setting and there has been a good success rate from pupils completing the Regen</w:t>
      </w:r>
      <w:r w:rsidRPr="00185B47">
        <w:rPr>
          <w:rFonts w:ascii="Arial" w:hAnsi="Arial" w:cs="Arial"/>
          <w:color w:val="000000"/>
          <w:sz w:val="20"/>
          <w:szCs w:val="20"/>
        </w:rPr>
        <w:softHyphen/>
        <w:t xml:space="preserve">erate course and moving on to a successful college place. Other alternative curricula </w:t>
      </w:r>
      <w:r w:rsidR="00185B47" w:rsidRPr="00185B47">
        <w:rPr>
          <w:rFonts w:ascii="Arial" w:hAnsi="Arial" w:cs="Arial"/>
          <w:color w:val="000000"/>
          <w:sz w:val="20"/>
          <w:szCs w:val="20"/>
        </w:rPr>
        <w:t>out with</w:t>
      </w:r>
      <w:r w:rsidRPr="00185B47">
        <w:rPr>
          <w:rFonts w:ascii="Arial" w:hAnsi="Arial" w:cs="Arial"/>
          <w:color w:val="000000"/>
          <w:sz w:val="20"/>
          <w:szCs w:val="20"/>
        </w:rPr>
        <w:t xml:space="preserve"> </w:t>
      </w:r>
      <w:r w:rsidR="00C97644">
        <w:rPr>
          <w:rFonts w:ascii="Arial" w:hAnsi="Arial" w:cs="Arial"/>
          <w:color w:val="000000"/>
          <w:sz w:val="20"/>
          <w:szCs w:val="20"/>
        </w:rPr>
        <w:t xml:space="preserve">the </w:t>
      </w:r>
      <w:r w:rsidR="00C97644">
        <w:rPr>
          <w:rFonts w:ascii="Arial" w:eastAsia="Arial" w:hAnsi="Arial" w:cs="Arial"/>
          <w:sz w:val="20"/>
          <w:szCs w:val="20"/>
        </w:rPr>
        <w:t>Inclusion and Wellbeing Service 3-18</w:t>
      </w:r>
      <w:r w:rsidR="00C97644" w:rsidRPr="00860AA7">
        <w:rPr>
          <w:rFonts w:ascii="Arial" w:eastAsia="Arial" w:hAnsi="Arial" w:cs="Arial"/>
          <w:sz w:val="20"/>
          <w:szCs w:val="20"/>
        </w:rPr>
        <w:t xml:space="preserve"> </w:t>
      </w:r>
      <w:r w:rsidR="00C97644" w:rsidRPr="00185B47">
        <w:rPr>
          <w:rFonts w:ascii="Arial" w:hAnsi="Arial" w:cs="Arial"/>
          <w:color w:val="000000"/>
          <w:sz w:val="20"/>
          <w:szCs w:val="20"/>
        </w:rPr>
        <w:t>can</w:t>
      </w:r>
      <w:r w:rsidRPr="00185B47">
        <w:rPr>
          <w:rFonts w:ascii="Arial" w:hAnsi="Arial" w:cs="Arial"/>
          <w:color w:val="000000"/>
          <w:sz w:val="20"/>
          <w:szCs w:val="20"/>
        </w:rPr>
        <w:t xml:space="preserve"> include early access to Activity Agreements and shared places with Mainstream schools.</w:t>
      </w:r>
    </w:p>
    <w:p w:rsidR="003F0B48" w:rsidRPr="00C97644" w:rsidRDefault="003F0B48" w:rsidP="003F0B48">
      <w:pPr>
        <w:autoSpaceDE w:val="0"/>
        <w:autoSpaceDN w:val="0"/>
        <w:adjustRightInd w:val="0"/>
        <w:spacing w:after="120" w:line="481" w:lineRule="atLeast"/>
        <w:jc w:val="both"/>
        <w:rPr>
          <w:rFonts w:ascii="Arial" w:hAnsi="Arial" w:cs="Arial"/>
          <w:b/>
          <w:color w:val="000000"/>
          <w:sz w:val="24"/>
          <w:szCs w:val="24"/>
        </w:rPr>
      </w:pPr>
      <w:r w:rsidRPr="00C97644">
        <w:rPr>
          <w:rFonts w:ascii="Arial" w:hAnsi="Arial" w:cs="Arial"/>
          <w:b/>
          <w:color w:val="000000"/>
          <w:sz w:val="24"/>
          <w:szCs w:val="24"/>
        </w:rPr>
        <w:t xml:space="preserve">How we support pupils to achieve </w:t>
      </w:r>
    </w:p>
    <w:p w:rsidR="003F0B48" w:rsidRPr="003F03D8" w:rsidRDefault="003F0B48" w:rsidP="003F0B48">
      <w:pPr>
        <w:autoSpaceDE w:val="0"/>
        <w:autoSpaceDN w:val="0"/>
        <w:adjustRightInd w:val="0"/>
        <w:spacing w:after="120" w:line="241" w:lineRule="atLeast"/>
        <w:jc w:val="both"/>
        <w:rPr>
          <w:rFonts w:ascii="Arial" w:hAnsi="Arial" w:cs="Arial"/>
          <w:color w:val="000000"/>
          <w:sz w:val="23"/>
          <w:szCs w:val="23"/>
        </w:rPr>
      </w:pPr>
      <w:r w:rsidRPr="003F03D8">
        <w:rPr>
          <w:rFonts w:ascii="Arial" w:hAnsi="Arial" w:cs="Arial"/>
          <w:b/>
          <w:bCs/>
          <w:color w:val="000000"/>
          <w:sz w:val="23"/>
          <w:szCs w:val="23"/>
        </w:rPr>
        <w:t xml:space="preserve">Continuous feedback from pupils during course evaluations </w:t>
      </w:r>
    </w:p>
    <w:p w:rsidR="003F0B48" w:rsidRPr="007102E4" w:rsidRDefault="003F0B48" w:rsidP="003F0B48">
      <w:pPr>
        <w:autoSpaceDE w:val="0"/>
        <w:autoSpaceDN w:val="0"/>
        <w:adjustRightInd w:val="0"/>
        <w:spacing w:after="120" w:line="241" w:lineRule="atLeast"/>
        <w:jc w:val="both"/>
        <w:rPr>
          <w:rFonts w:ascii="Arial" w:hAnsi="Arial" w:cs="Arial"/>
          <w:color w:val="000000"/>
          <w:sz w:val="20"/>
          <w:szCs w:val="20"/>
        </w:rPr>
      </w:pPr>
      <w:r w:rsidRPr="007102E4">
        <w:rPr>
          <w:rFonts w:ascii="Arial" w:hAnsi="Arial" w:cs="Arial"/>
          <w:color w:val="000000"/>
          <w:sz w:val="20"/>
          <w:szCs w:val="20"/>
        </w:rPr>
        <w:t xml:space="preserve">Pupils are encouraged to contribute to course evaluations through in-topic questioning, end of unit feedback and analysis of various types of assessment. Feedback is used to update, adjust and improve existing courses, as well as informing new course design. </w:t>
      </w:r>
    </w:p>
    <w:p w:rsidR="003F0B48" w:rsidRPr="003F03D8" w:rsidRDefault="003F0B48" w:rsidP="003F0B48">
      <w:pPr>
        <w:autoSpaceDE w:val="0"/>
        <w:autoSpaceDN w:val="0"/>
        <w:adjustRightInd w:val="0"/>
        <w:spacing w:after="120" w:line="241" w:lineRule="atLeast"/>
        <w:jc w:val="both"/>
        <w:rPr>
          <w:rFonts w:ascii="Arial" w:hAnsi="Arial" w:cs="Arial"/>
          <w:color w:val="000000"/>
          <w:sz w:val="23"/>
          <w:szCs w:val="23"/>
        </w:rPr>
      </w:pPr>
      <w:r w:rsidRPr="003F03D8">
        <w:rPr>
          <w:rFonts w:ascii="Arial" w:hAnsi="Arial" w:cs="Arial"/>
          <w:b/>
          <w:bCs/>
          <w:color w:val="000000"/>
          <w:sz w:val="23"/>
          <w:szCs w:val="23"/>
        </w:rPr>
        <w:t xml:space="preserve">Tailoring courses to pupil interests </w:t>
      </w:r>
    </w:p>
    <w:p w:rsidR="003F0B48" w:rsidRPr="007102E4" w:rsidRDefault="003F0B48" w:rsidP="003F0B48">
      <w:pPr>
        <w:autoSpaceDE w:val="0"/>
        <w:autoSpaceDN w:val="0"/>
        <w:adjustRightInd w:val="0"/>
        <w:spacing w:after="120" w:line="241" w:lineRule="atLeast"/>
        <w:jc w:val="both"/>
        <w:rPr>
          <w:rFonts w:ascii="Arial" w:hAnsi="Arial" w:cs="Arial"/>
          <w:color w:val="000000"/>
          <w:sz w:val="20"/>
          <w:szCs w:val="20"/>
        </w:rPr>
      </w:pPr>
      <w:r w:rsidRPr="007102E4">
        <w:rPr>
          <w:rFonts w:ascii="Arial" w:hAnsi="Arial" w:cs="Arial"/>
          <w:color w:val="000000"/>
          <w:sz w:val="20"/>
          <w:szCs w:val="20"/>
        </w:rPr>
        <w:t xml:space="preserve">Course design is always guided by pupil interest; people learn more effectively if they are enthused by a subject. Staff take account of both local and national trends (e.g. current affairs, trending subjects in social media) and individual pupil interests (e.g. fishing, mechanics, cycling) when designing courses and shorter units. </w:t>
      </w:r>
    </w:p>
    <w:p w:rsidR="003F0B48" w:rsidRPr="003F03D8" w:rsidRDefault="003F0B48" w:rsidP="003F0B48">
      <w:pPr>
        <w:autoSpaceDE w:val="0"/>
        <w:autoSpaceDN w:val="0"/>
        <w:adjustRightInd w:val="0"/>
        <w:spacing w:after="120" w:line="241" w:lineRule="atLeast"/>
        <w:jc w:val="both"/>
        <w:rPr>
          <w:rFonts w:ascii="Arial" w:hAnsi="Arial" w:cs="Arial"/>
          <w:color w:val="000000"/>
          <w:sz w:val="23"/>
          <w:szCs w:val="23"/>
        </w:rPr>
      </w:pPr>
      <w:r w:rsidRPr="003F03D8">
        <w:rPr>
          <w:rFonts w:ascii="Arial" w:hAnsi="Arial" w:cs="Arial"/>
          <w:b/>
          <w:bCs/>
          <w:color w:val="000000"/>
          <w:sz w:val="23"/>
          <w:szCs w:val="23"/>
        </w:rPr>
        <w:t xml:space="preserve">Allowing more scope for pupil choice within courses </w:t>
      </w:r>
    </w:p>
    <w:p w:rsidR="003F0B48" w:rsidRPr="007102E4" w:rsidRDefault="003F0B48" w:rsidP="003F0B48">
      <w:pPr>
        <w:autoSpaceDE w:val="0"/>
        <w:autoSpaceDN w:val="0"/>
        <w:adjustRightInd w:val="0"/>
        <w:spacing w:after="120" w:line="241" w:lineRule="atLeast"/>
        <w:jc w:val="both"/>
        <w:rPr>
          <w:rFonts w:ascii="Arial" w:hAnsi="Arial" w:cs="Arial"/>
          <w:color w:val="000000"/>
          <w:sz w:val="20"/>
          <w:szCs w:val="20"/>
        </w:rPr>
      </w:pPr>
      <w:r w:rsidRPr="007102E4">
        <w:rPr>
          <w:rFonts w:ascii="Arial" w:hAnsi="Arial" w:cs="Arial"/>
          <w:color w:val="000000"/>
          <w:sz w:val="20"/>
          <w:szCs w:val="20"/>
        </w:rPr>
        <w:t xml:space="preserve">Many courses at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3-18</w:t>
      </w:r>
      <w:r w:rsidR="002845DB" w:rsidRPr="00860AA7">
        <w:rPr>
          <w:rFonts w:ascii="Arial" w:eastAsia="Arial" w:hAnsi="Arial" w:cs="Arial"/>
          <w:sz w:val="20"/>
          <w:szCs w:val="20"/>
        </w:rPr>
        <w:t xml:space="preserve"> </w:t>
      </w:r>
      <w:r w:rsidRPr="007102E4">
        <w:rPr>
          <w:rFonts w:ascii="Arial" w:hAnsi="Arial" w:cs="Arial"/>
          <w:color w:val="000000"/>
          <w:sz w:val="20"/>
          <w:szCs w:val="20"/>
        </w:rPr>
        <w:t xml:space="preserve">are not prescriptive, but instead are designed to allow pupils a lot of choice in the subject matter. This could be as wide as choosing the topic for the entire unit (e.g. choosing two religious belief systems for a comparative study) or as narrow as picking a subject for a presentation (e.g. which endangered species to feature in a topic about extinction). </w:t>
      </w:r>
    </w:p>
    <w:p w:rsidR="003F0B48" w:rsidRPr="003F03D8" w:rsidRDefault="003F0B48" w:rsidP="003F0B48">
      <w:pPr>
        <w:autoSpaceDE w:val="0"/>
        <w:autoSpaceDN w:val="0"/>
        <w:adjustRightInd w:val="0"/>
        <w:spacing w:after="120" w:line="241" w:lineRule="atLeast"/>
        <w:rPr>
          <w:rFonts w:ascii="Arial" w:hAnsi="Arial" w:cs="Arial"/>
          <w:color w:val="000000"/>
          <w:sz w:val="23"/>
          <w:szCs w:val="23"/>
        </w:rPr>
      </w:pPr>
      <w:r w:rsidRPr="003F03D8">
        <w:rPr>
          <w:rFonts w:ascii="Arial" w:hAnsi="Arial" w:cs="Arial"/>
          <w:b/>
          <w:bCs/>
          <w:color w:val="000000"/>
          <w:sz w:val="23"/>
          <w:szCs w:val="23"/>
        </w:rPr>
        <w:t xml:space="preserve">Widening choices of subject areas and courses available </w:t>
      </w:r>
    </w:p>
    <w:p w:rsidR="00484259" w:rsidRDefault="003F0B48" w:rsidP="00484259">
      <w:pPr>
        <w:autoSpaceDE w:val="0"/>
        <w:autoSpaceDN w:val="0"/>
        <w:adjustRightInd w:val="0"/>
        <w:spacing w:after="120" w:line="241" w:lineRule="atLeast"/>
        <w:jc w:val="both"/>
        <w:rPr>
          <w:rFonts w:ascii="Arial" w:hAnsi="Arial" w:cs="Arial"/>
          <w:color w:val="000000"/>
          <w:sz w:val="20"/>
          <w:szCs w:val="20"/>
        </w:rPr>
      </w:pPr>
      <w:r w:rsidRPr="007102E4">
        <w:rPr>
          <w:rFonts w:ascii="Arial" w:hAnsi="Arial" w:cs="Arial"/>
          <w:color w:val="000000"/>
          <w:sz w:val="20"/>
          <w:szCs w:val="20"/>
        </w:rPr>
        <w:t>A lot of time, effort and resources has gone into providing a wider range of subjects for our pupils. This is particu</w:t>
      </w:r>
      <w:r w:rsidRPr="007102E4">
        <w:rPr>
          <w:rFonts w:ascii="Arial" w:hAnsi="Arial" w:cs="Arial"/>
          <w:color w:val="000000"/>
          <w:sz w:val="20"/>
          <w:szCs w:val="20"/>
        </w:rPr>
        <w:softHyphen/>
        <w:t xml:space="preserve">larly true for </w:t>
      </w:r>
      <w:r w:rsidR="002845DB">
        <w:rPr>
          <w:rFonts w:ascii="Arial" w:hAnsi="Arial" w:cs="Arial"/>
          <w:color w:val="000000"/>
          <w:sz w:val="20"/>
          <w:szCs w:val="20"/>
        </w:rPr>
        <w:t xml:space="preserve">Duke of Edinburgh’s Award, </w:t>
      </w:r>
      <w:r w:rsidRPr="007102E4">
        <w:rPr>
          <w:rFonts w:ascii="Arial" w:hAnsi="Arial" w:cs="Arial"/>
          <w:color w:val="000000"/>
          <w:sz w:val="20"/>
          <w:szCs w:val="20"/>
        </w:rPr>
        <w:t xml:space="preserve">ASDAN, where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3-18</w:t>
      </w:r>
      <w:r w:rsidR="002845DB" w:rsidRPr="00860AA7">
        <w:rPr>
          <w:rFonts w:ascii="Arial" w:eastAsia="Arial" w:hAnsi="Arial" w:cs="Arial"/>
          <w:sz w:val="20"/>
          <w:szCs w:val="20"/>
        </w:rPr>
        <w:t xml:space="preserve"> </w:t>
      </w:r>
      <w:r w:rsidR="002845DB" w:rsidRPr="007102E4">
        <w:rPr>
          <w:rFonts w:ascii="Arial" w:hAnsi="Arial" w:cs="Arial"/>
          <w:color w:val="000000"/>
          <w:sz w:val="20"/>
          <w:szCs w:val="20"/>
        </w:rPr>
        <w:t>has</w:t>
      </w:r>
      <w:r w:rsidRPr="007102E4">
        <w:rPr>
          <w:rFonts w:ascii="Arial" w:hAnsi="Arial" w:cs="Arial"/>
          <w:color w:val="000000"/>
          <w:sz w:val="20"/>
          <w:szCs w:val="20"/>
        </w:rPr>
        <w:t xml:space="preserve"> invested in training and materials that will allow access to a range of topics, and subsequently increasing opportunities for accreditation. </w:t>
      </w:r>
    </w:p>
    <w:p w:rsidR="003F0B48" w:rsidRPr="003F03D8" w:rsidRDefault="003F0B48" w:rsidP="00484259">
      <w:pPr>
        <w:autoSpaceDE w:val="0"/>
        <w:autoSpaceDN w:val="0"/>
        <w:adjustRightInd w:val="0"/>
        <w:spacing w:after="120" w:line="241" w:lineRule="atLeast"/>
        <w:jc w:val="both"/>
        <w:rPr>
          <w:rFonts w:ascii="Arial" w:hAnsi="Arial" w:cs="Arial"/>
          <w:b/>
          <w:bCs/>
          <w:color w:val="000000"/>
          <w:sz w:val="23"/>
          <w:szCs w:val="23"/>
        </w:rPr>
      </w:pPr>
      <w:r w:rsidRPr="003F03D8">
        <w:rPr>
          <w:rFonts w:ascii="Arial" w:hAnsi="Arial" w:cs="Arial"/>
          <w:b/>
          <w:bCs/>
          <w:color w:val="000000"/>
          <w:sz w:val="23"/>
          <w:szCs w:val="23"/>
        </w:rPr>
        <w:t xml:space="preserve">Investment in learning and teaching technology </w:t>
      </w:r>
    </w:p>
    <w:p w:rsidR="003F03D8" w:rsidRDefault="003F0B48" w:rsidP="003F03D8">
      <w:pPr>
        <w:autoSpaceDE w:val="0"/>
        <w:autoSpaceDN w:val="0"/>
        <w:adjustRightInd w:val="0"/>
        <w:spacing w:after="120" w:line="241" w:lineRule="atLeast"/>
        <w:jc w:val="both"/>
        <w:rPr>
          <w:rFonts w:ascii="Arial" w:hAnsi="Arial" w:cs="Arial"/>
          <w:color w:val="000000"/>
          <w:sz w:val="20"/>
          <w:szCs w:val="20"/>
        </w:rPr>
      </w:pPr>
      <w:r w:rsidRPr="003F03D8">
        <w:rPr>
          <w:rFonts w:ascii="Arial" w:hAnsi="Arial" w:cs="Arial"/>
          <w:color w:val="000000"/>
          <w:sz w:val="20"/>
          <w:szCs w:val="20"/>
        </w:rPr>
        <w:t>During the session, funds have been secured and invested in new ICT equipment, in</w:t>
      </w:r>
      <w:r w:rsidRPr="003F03D8">
        <w:rPr>
          <w:rFonts w:ascii="Arial" w:hAnsi="Arial" w:cs="Arial"/>
          <w:color w:val="000000"/>
          <w:sz w:val="20"/>
          <w:szCs w:val="20"/>
        </w:rPr>
        <w:softHyphen/>
        <w:t>cluding mobile technology. This forward-thinking approach to interactive learning will allow pupils to access information in new and innovative ways, and will empower teach</w:t>
      </w:r>
      <w:r w:rsidRPr="003F03D8">
        <w:rPr>
          <w:rFonts w:ascii="Arial" w:hAnsi="Arial" w:cs="Arial"/>
          <w:color w:val="000000"/>
          <w:sz w:val="20"/>
          <w:szCs w:val="20"/>
        </w:rPr>
        <w:softHyphen/>
        <w:t xml:space="preserve">ers and support staff to deliver lessons in new and exciting styles. </w:t>
      </w:r>
    </w:p>
    <w:p w:rsidR="003F0B48" w:rsidRPr="003F03D8" w:rsidRDefault="003F0B48" w:rsidP="003F03D8">
      <w:pPr>
        <w:autoSpaceDE w:val="0"/>
        <w:autoSpaceDN w:val="0"/>
        <w:adjustRightInd w:val="0"/>
        <w:spacing w:after="120" w:line="241" w:lineRule="atLeast"/>
        <w:jc w:val="both"/>
        <w:rPr>
          <w:rFonts w:ascii="Arial" w:hAnsi="Arial" w:cs="Arial"/>
          <w:b/>
          <w:bCs/>
          <w:color w:val="000000"/>
          <w:sz w:val="23"/>
          <w:szCs w:val="23"/>
        </w:rPr>
      </w:pPr>
      <w:r w:rsidRPr="003F03D8">
        <w:rPr>
          <w:rFonts w:ascii="Arial" w:hAnsi="Arial" w:cs="Arial"/>
          <w:b/>
          <w:bCs/>
          <w:color w:val="000000"/>
          <w:sz w:val="23"/>
          <w:szCs w:val="23"/>
        </w:rPr>
        <w:lastRenderedPageBreak/>
        <w:t xml:space="preserve">Using learning partners </w:t>
      </w:r>
    </w:p>
    <w:p w:rsidR="003F0B48" w:rsidRPr="003F03D8" w:rsidRDefault="002845DB" w:rsidP="003F0B48">
      <w:pPr>
        <w:autoSpaceDE w:val="0"/>
        <w:autoSpaceDN w:val="0"/>
        <w:adjustRightInd w:val="0"/>
        <w:spacing w:after="120" w:line="241" w:lineRule="atLeast"/>
        <w:jc w:val="both"/>
        <w:rPr>
          <w:rFonts w:ascii="Arial" w:hAnsi="Arial" w:cs="Arial"/>
          <w:color w:val="000000"/>
          <w:sz w:val="20"/>
          <w:szCs w:val="20"/>
        </w:rPr>
      </w:pPr>
      <w:r>
        <w:rPr>
          <w:rFonts w:ascii="Arial" w:hAnsi="Arial" w:cs="Arial"/>
          <w:color w:val="000000"/>
          <w:sz w:val="20"/>
          <w:szCs w:val="20"/>
        </w:rPr>
        <w:t xml:space="preserve">The </w:t>
      </w:r>
      <w:r>
        <w:rPr>
          <w:rFonts w:ascii="Arial" w:eastAsia="Arial" w:hAnsi="Arial" w:cs="Arial"/>
          <w:sz w:val="20"/>
          <w:szCs w:val="20"/>
        </w:rPr>
        <w:t>Inclusion and Wellbeing Service 3-</w:t>
      </w:r>
      <w:proofErr w:type="gramStart"/>
      <w:r>
        <w:rPr>
          <w:rFonts w:ascii="Arial" w:eastAsia="Arial" w:hAnsi="Arial" w:cs="Arial"/>
          <w:sz w:val="20"/>
          <w:szCs w:val="20"/>
        </w:rPr>
        <w:t>18</w:t>
      </w:r>
      <w:r w:rsidRPr="00860AA7">
        <w:rPr>
          <w:rFonts w:ascii="Arial" w:eastAsia="Arial" w:hAnsi="Arial" w:cs="Arial"/>
          <w:sz w:val="20"/>
          <w:szCs w:val="20"/>
        </w:rPr>
        <w:t xml:space="preserve"> </w:t>
      </w:r>
      <w:r w:rsidR="003F0B48" w:rsidRPr="003F03D8">
        <w:rPr>
          <w:rFonts w:ascii="Arial" w:hAnsi="Arial" w:cs="Arial"/>
          <w:color w:val="000000"/>
          <w:sz w:val="20"/>
          <w:szCs w:val="20"/>
        </w:rPr>
        <w:t xml:space="preserve"> has</w:t>
      </w:r>
      <w:proofErr w:type="gramEnd"/>
      <w:r w:rsidR="003F0B48" w:rsidRPr="003F03D8">
        <w:rPr>
          <w:rFonts w:ascii="Arial" w:hAnsi="Arial" w:cs="Arial"/>
          <w:color w:val="000000"/>
          <w:sz w:val="20"/>
          <w:szCs w:val="20"/>
        </w:rPr>
        <w:t xml:space="preserve"> a long and valuable relationship with Forth Valley College. This has seen the development of two courses, Regenerate and ACE, which senior pupils at </w:t>
      </w:r>
      <w:r>
        <w:rPr>
          <w:rFonts w:ascii="Arial" w:hAnsi="Arial" w:cs="Arial"/>
          <w:color w:val="000000"/>
          <w:sz w:val="20"/>
          <w:szCs w:val="20"/>
        </w:rPr>
        <w:t xml:space="preserve">the </w:t>
      </w:r>
      <w:r>
        <w:rPr>
          <w:rFonts w:ascii="Arial" w:eastAsia="Arial" w:hAnsi="Arial" w:cs="Arial"/>
          <w:sz w:val="20"/>
          <w:szCs w:val="20"/>
        </w:rPr>
        <w:t>Inclusion and Wellbeing Service 3-18</w:t>
      </w:r>
      <w:r w:rsidRPr="00860AA7">
        <w:rPr>
          <w:rFonts w:ascii="Arial" w:eastAsia="Arial" w:hAnsi="Arial" w:cs="Arial"/>
          <w:sz w:val="20"/>
          <w:szCs w:val="20"/>
        </w:rPr>
        <w:t xml:space="preserve"> </w:t>
      </w:r>
      <w:r w:rsidR="003F0B48" w:rsidRPr="003F03D8">
        <w:rPr>
          <w:rFonts w:ascii="Arial" w:hAnsi="Arial" w:cs="Arial"/>
          <w:color w:val="000000"/>
          <w:sz w:val="20"/>
          <w:szCs w:val="20"/>
        </w:rPr>
        <w:t>are able to access for one or two days a week. In addition to experiencing an adult learning environment, pu</w:t>
      </w:r>
      <w:r w:rsidR="003F0B48" w:rsidRPr="003F03D8">
        <w:rPr>
          <w:rFonts w:ascii="Arial" w:hAnsi="Arial" w:cs="Arial"/>
          <w:color w:val="000000"/>
          <w:sz w:val="20"/>
          <w:szCs w:val="20"/>
        </w:rPr>
        <w:softHyphen/>
        <w:t xml:space="preserve">pils also develop independent living skills through managing self-travel, time management, interpersonal skills and the opportunity to forge links to further education. Many of our previous pupils have found this link invaluable in taking their education to the next level once they leave school. </w:t>
      </w:r>
    </w:p>
    <w:p w:rsidR="003F0B48" w:rsidRPr="00484259" w:rsidRDefault="003F0B48" w:rsidP="003F0B48">
      <w:pPr>
        <w:autoSpaceDE w:val="0"/>
        <w:autoSpaceDN w:val="0"/>
        <w:adjustRightInd w:val="0"/>
        <w:spacing w:after="120" w:line="241" w:lineRule="atLeast"/>
        <w:jc w:val="both"/>
        <w:rPr>
          <w:rFonts w:ascii="Arial" w:hAnsi="Arial" w:cs="Arial"/>
          <w:b/>
          <w:bCs/>
          <w:color w:val="000000"/>
          <w:sz w:val="23"/>
          <w:szCs w:val="23"/>
        </w:rPr>
      </w:pPr>
      <w:r w:rsidRPr="00484259">
        <w:rPr>
          <w:rFonts w:ascii="Arial" w:hAnsi="Arial" w:cs="Arial"/>
          <w:b/>
          <w:bCs/>
          <w:color w:val="000000"/>
          <w:sz w:val="23"/>
          <w:szCs w:val="23"/>
        </w:rPr>
        <w:t xml:space="preserve">Investing in new staff roles </w:t>
      </w:r>
    </w:p>
    <w:p w:rsidR="002845DB" w:rsidRDefault="003F0B48" w:rsidP="002845DB">
      <w:pPr>
        <w:autoSpaceDE w:val="0"/>
        <w:autoSpaceDN w:val="0"/>
        <w:adjustRightInd w:val="0"/>
        <w:spacing w:after="120" w:line="241" w:lineRule="atLeast"/>
        <w:jc w:val="both"/>
        <w:rPr>
          <w:rFonts w:ascii="Arial" w:hAnsi="Arial" w:cs="Arial"/>
          <w:color w:val="000000"/>
          <w:sz w:val="20"/>
          <w:szCs w:val="20"/>
        </w:rPr>
      </w:pPr>
      <w:r w:rsidRPr="003F03D8">
        <w:rPr>
          <w:rFonts w:ascii="Arial" w:hAnsi="Arial" w:cs="Arial"/>
          <w:color w:val="000000"/>
          <w:sz w:val="20"/>
          <w:szCs w:val="20"/>
        </w:rPr>
        <w:t xml:space="preserve">The traditional staff profile within schools is changing and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3-18</w:t>
      </w:r>
      <w:r w:rsidR="002845DB" w:rsidRPr="00860AA7">
        <w:rPr>
          <w:rFonts w:ascii="Arial" w:eastAsia="Arial" w:hAnsi="Arial" w:cs="Arial"/>
          <w:sz w:val="20"/>
          <w:szCs w:val="20"/>
        </w:rPr>
        <w:t xml:space="preserve"> </w:t>
      </w:r>
      <w:r w:rsidR="002845DB" w:rsidRPr="003F03D8">
        <w:rPr>
          <w:rFonts w:ascii="Arial" w:hAnsi="Arial" w:cs="Arial"/>
          <w:color w:val="000000"/>
          <w:sz w:val="20"/>
          <w:szCs w:val="20"/>
        </w:rPr>
        <w:t>is</w:t>
      </w:r>
      <w:r w:rsidRPr="003F03D8">
        <w:rPr>
          <w:rFonts w:ascii="Arial" w:hAnsi="Arial" w:cs="Arial"/>
          <w:color w:val="000000"/>
          <w:sz w:val="20"/>
          <w:szCs w:val="20"/>
        </w:rPr>
        <w:t xml:space="preserve"> no exception. In addition to teaching staff and </w:t>
      </w:r>
      <w:r w:rsidR="00AA4D1A">
        <w:rPr>
          <w:rFonts w:ascii="Arial" w:hAnsi="Arial" w:cs="Arial"/>
          <w:color w:val="000000"/>
          <w:sz w:val="20"/>
          <w:szCs w:val="20"/>
        </w:rPr>
        <w:t xml:space="preserve">the </w:t>
      </w:r>
      <w:r w:rsidRPr="003F03D8">
        <w:rPr>
          <w:rFonts w:ascii="Arial" w:hAnsi="Arial" w:cs="Arial"/>
          <w:color w:val="000000"/>
          <w:sz w:val="20"/>
          <w:szCs w:val="20"/>
        </w:rPr>
        <w:t xml:space="preserve">senior </w:t>
      </w:r>
      <w:r w:rsidR="00AA4D1A">
        <w:rPr>
          <w:rFonts w:ascii="Arial" w:hAnsi="Arial" w:cs="Arial"/>
          <w:color w:val="000000"/>
          <w:sz w:val="20"/>
          <w:szCs w:val="20"/>
        </w:rPr>
        <w:t>leadership team</w:t>
      </w:r>
      <w:r w:rsidRPr="003F03D8">
        <w:rPr>
          <w:rFonts w:ascii="Arial" w:hAnsi="Arial" w:cs="Arial"/>
          <w:color w:val="000000"/>
          <w:sz w:val="20"/>
          <w:szCs w:val="20"/>
        </w:rPr>
        <w:t xml:space="preserve">,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3-18</w:t>
      </w:r>
      <w:r w:rsidR="002845DB" w:rsidRPr="00860AA7">
        <w:rPr>
          <w:rFonts w:ascii="Arial" w:eastAsia="Arial" w:hAnsi="Arial" w:cs="Arial"/>
          <w:sz w:val="20"/>
          <w:szCs w:val="20"/>
        </w:rPr>
        <w:t xml:space="preserve"> </w:t>
      </w:r>
      <w:r w:rsidR="002845DB" w:rsidRPr="003F03D8">
        <w:rPr>
          <w:rFonts w:ascii="Arial" w:hAnsi="Arial" w:cs="Arial"/>
          <w:color w:val="000000"/>
          <w:sz w:val="20"/>
          <w:szCs w:val="20"/>
        </w:rPr>
        <w:t>also</w:t>
      </w:r>
      <w:r w:rsidRPr="003F03D8">
        <w:rPr>
          <w:rFonts w:ascii="Arial" w:hAnsi="Arial" w:cs="Arial"/>
          <w:color w:val="000000"/>
          <w:sz w:val="20"/>
          <w:szCs w:val="20"/>
        </w:rPr>
        <w:t xml:space="preserve"> has</w:t>
      </w:r>
      <w:r w:rsidR="00AA4D1A">
        <w:rPr>
          <w:rFonts w:ascii="Arial" w:hAnsi="Arial" w:cs="Arial"/>
          <w:color w:val="000000"/>
          <w:sz w:val="20"/>
          <w:szCs w:val="20"/>
        </w:rPr>
        <w:t xml:space="preserve"> Specialist</w:t>
      </w:r>
      <w:r w:rsidRPr="003F03D8">
        <w:rPr>
          <w:rFonts w:ascii="Arial" w:hAnsi="Arial" w:cs="Arial"/>
          <w:color w:val="000000"/>
          <w:sz w:val="20"/>
          <w:szCs w:val="20"/>
        </w:rPr>
        <w:t xml:space="preserve"> Family S</w:t>
      </w:r>
      <w:r w:rsidR="00AA4D1A">
        <w:rPr>
          <w:rFonts w:ascii="Arial" w:hAnsi="Arial" w:cs="Arial"/>
          <w:color w:val="000000"/>
          <w:sz w:val="20"/>
          <w:szCs w:val="20"/>
        </w:rPr>
        <w:t>upport Workers, a Community Education Worker</w:t>
      </w:r>
      <w:r w:rsidR="00F6593C">
        <w:rPr>
          <w:rFonts w:ascii="Arial" w:hAnsi="Arial" w:cs="Arial"/>
          <w:color w:val="000000"/>
          <w:sz w:val="20"/>
          <w:szCs w:val="20"/>
        </w:rPr>
        <w:t xml:space="preserve">, Inclusion Workers </w:t>
      </w:r>
      <w:r w:rsidRPr="003F03D8">
        <w:rPr>
          <w:rFonts w:ascii="Arial" w:hAnsi="Arial" w:cs="Arial"/>
          <w:color w:val="000000"/>
          <w:sz w:val="20"/>
          <w:szCs w:val="20"/>
        </w:rPr>
        <w:t xml:space="preserve">and a new </w:t>
      </w:r>
      <w:r w:rsidR="00F6593C">
        <w:rPr>
          <w:rFonts w:ascii="Arial" w:hAnsi="Arial" w:cs="Arial"/>
          <w:color w:val="000000"/>
          <w:sz w:val="20"/>
          <w:szCs w:val="20"/>
        </w:rPr>
        <w:t xml:space="preserve">Principal Teacher with responsibility for </w:t>
      </w:r>
      <w:r w:rsidR="00AE267E">
        <w:rPr>
          <w:rFonts w:ascii="Arial" w:hAnsi="Arial" w:cs="Arial"/>
          <w:color w:val="000000"/>
          <w:sz w:val="20"/>
          <w:szCs w:val="20"/>
        </w:rPr>
        <w:t>Developing the Young Workforce and Wider Achievement</w:t>
      </w:r>
      <w:r w:rsidRPr="003F03D8">
        <w:rPr>
          <w:rFonts w:ascii="Arial" w:hAnsi="Arial" w:cs="Arial"/>
          <w:color w:val="000000"/>
          <w:sz w:val="20"/>
          <w:szCs w:val="20"/>
        </w:rPr>
        <w:t xml:space="preserve">. All these roles are backed up by clerical support from our admin team. The wide range of roles allows pupils at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w:t>
      </w:r>
      <w:proofErr w:type="gramStart"/>
      <w:r w:rsidR="002845DB">
        <w:rPr>
          <w:rFonts w:ascii="Arial" w:eastAsia="Arial" w:hAnsi="Arial" w:cs="Arial"/>
          <w:sz w:val="20"/>
          <w:szCs w:val="20"/>
        </w:rPr>
        <w:t>18</w:t>
      </w:r>
      <w:r w:rsidR="002845DB" w:rsidRPr="00860AA7">
        <w:rPr>
          <w:rFonts w:ascii="Arial" w:eastAsia="Arial" w:hAnsi="Arial" w:cs="Arial"/>
          <w:sz w:val="20"/>
          <w:szCs w:val="20"/>
        </w:rPr>
        <w:t xml:space="preserve"> </w:t>
      </w:r>
      <w:r w:rsidRPr="003F03D8">
        <w:rPr>
          <w:rFonts w:ascii="Arial" w:hAnsi="Arial" w:cs="Arial"/>
          <w:color w:val="000000"/>
          <w:sz w:val="20"/>
          <w:szCs w:val="20"/>
        </w:rPr>
        <w:t xml:space="preserve"> to</w:t>
      </w:r>
      <w:proofErr w:type="gramEnd"/>
      <w:r w:rsidRPr="003F03D8">
        <w:rPr>
          <w:rFonts w:ascii="Arial" w:hAnsi="Arial" w:cs="Arial"/>
          <w:color w:val="000000"/>
          <w:sz w:val="20"/>
          <w:szCs w:val="20"/>
        </w:rPr>
        <w:t xml:space="preserve"> be supported by a variety of staff across the school day, and gives them greater opportunities for success and achievement.</w:t>
      </w:r>
    </w:p>
    <w:p w:rsidR="002845DB" w:rsidRDefault="002845DB" w:rsidP="002845DB">
      <w:pPr>
        <w:autoSpaceDE w:val="0"/>
        <w:autoSpaceDN w:val="0"/>
        <w:adjustRightInd w:val="0"/>
        <w:spacing w:after="120" w:line="241" w:lineRule="atLeast"/>
        <w:jc w:val="both"/>
        <w:rPr>
          <w:rFonts w:ascii="Arial" w:hAnsi="Arial" w:cs="Arial"/>
          <w:b/>
          <w:bCs/>
          <w:color w:val="000000"/>
          <w:sz w:val="23"/>
          <w:szCs w:val="23"/>
        </w:rPr>
      </w:pPr>
    </w:p>
    <w:p w:rsidR="003F0B48" w:rsidRPr="002845DB" w:rsidRDefault="003F0B48" w:rsidP="002845DB">
      <w:pPr>
        <w:autoSpaceDE w:val="0"/>
        <w:autoSpaceDN w:val="0"/>
        <w:adjustRightInd w:val="0"/>
        <w:spacing w:after="120" w:line="241" w:lineRule="atLeast"/>
        <w:jc w:val="both"/>
        <w:rPr>
          <w:rFonts w:ascii="Arial" w:hAnsi="Arial" w:cs="Arial"/>
          <w:b/>
          <w:bCs/>
          <w:color w:val="000000"/>
          <w:sz w:val="23"/>
          <w:szCs w:val="23"/>
        </w:rPr>
      </w:pPr>
      <w:r w:rsidRPr="002845DB">
        <w:rPr>
          <w:rFonts w:ascii="Arial" w:hAnsi="Arial" w:cs="Arial"/>
          <w:b/>
          <w:bCs/>
          <w:color w:val="000000"/>
          <w:sz w:val="23"/>
          <w:szCs w:val="23"/>
        </w:rPr>
        <w:t xml:space="preserve">How we support pupils to grow personally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PSE programme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All pupils take part in Personal and Social Education at least once a week. Topics cov</w:t>
      </w:r>
      <w:r w:rsidRPr="00484259">
        <w:rPr>
          <w:rFonts w:ascii="Arial" w:hAnsi="Arial" w:cs="Arial"/>
          <w:color w:val="000000"/>
          <w:sz w:val="20"/>
          <w:szCs w:val="20"/>
        </w:rPr>
        <w:softHyphen/>
        <w:t xml:space="preserve">ered include areas such as personal hygiene, relationships, morality, internet safety, workplace skills and community violence.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Individual programmes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 xml:space="preserve">Staff at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w:t>
      </w:r>
      <w:proofErr w:type="gramStart"/>
      <w:r w:rsidR="002845DB">
        <w:rPr>
          <w:rFonts w:ascii="Arial" w:eastAsia="Arial" w:hAnsi="Arial" w:cs="Arial"/>
          <w:sz w:val="20"/>
          <w:szCs w:val="20"/>
        </w:rPr>
        <w:t>18</w:t>
      </w:r>
      <w:r w:rsidR="002845DB" w:rsidRPr="00860AA7">
        <w:rPr>
          <w:rFonts w:ascii="Arial" w:eastAsia="Arial" w:hAnsi="Arial" w:cs="Arial"/>
          <w:sz w:val="20"/>
          <w:szCs w:val="20"/>
        </w:rPr>
        <w:t xml:space="preserve"> </w:t>
      </w:r>
      <w:r w:rsidRPr="00484259">
        <w:rPr>
          <w:rFonts w:ascii="Arial" w:hAnsi="Arial" w:cs="Arial"/>
          <w:color w:val="000000"/>
          <w:sz w:val="20"/>
          <w:szCs w:val="20"/>
        </w:rPr>
        <w:t xml:space="preserve"> are</w:t>
      </w:r>
      <w:proofErr w:type="gramEnd"/>
      <w:r w:rsidRPr="00484259">
        <w:rPr>
          <w:rFonts w:ascii="Arial" w:hAnsi="Arial" w:cs="Arial"/>
          <w:color w:val="000000"/>
          <w:sz w:val="20"/>
          <w:szCs w:val="20"/>
        </w:rPr>
        <w:t xml:space="preserve"> trained to deliver spe</w:t>
      </w:r>
      <w:r w:rsidRPr="00484259">
        <w:rPr>
          <w:rFonts w:ascii="Arial" w:hAnsi="Arial" w:cs="Arial"/>
          <w:color w:val="000000"/>
          <w:sz w:val="20"/>
          <w:szCs w:val="20"/>
        </w:rPr>
        <w:softHyphen/>
        <w:t xml:space="preserve">cialised programmes, such as Equine Therapy, No Knives, Better Lives, and Seasons for Change. These can be done in 1-1 settings or as part of a larger group.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Attending events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Staff support pupils to attend events throughout the year. This has in</w:t>
      </w:r>
      <w:r w:rsidRPr="00484259">
        <w:rPr>
          <w:rFonts w:ascii="Arial" w:hAnsi="Arial" w:cs="Arial"/>
          <w:color w:val="000000"/>
          <w:sz w:val="20"/>
          <w:szCs w:val="20"/>
        </w:rPr>
        <w:softHyphen/>
        <w:t xml:space="preserve">volved community safety events such as the annual Safe Drive, Stay Alive campaign addressing road safety for young drivers, school-based open days and employer-focussed events such as Army recruitment days.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Key Teacher time / pastoral sup</w:t>
      </w:r>
      <w:r w:rsidRPr="00484259">
        <w:rPr>
          <w:rFonts w:ascii="Arial" w:hAnsi="Arial" w:cs="Arial"/>
          <w:b/>
          <w:color w:val="000000"/>
          <w:sz w:val="20"/>
          <w:szCs w:val="20"/>
        </w:rPr>
        <w:softHyphen/>
        <w:t xml:space="preserve">port </w:t>
      </w:r>
    </w:p>
    <w:p w:rsidR="003F0B48" w:rsidRPr="00484259" w:rsidRDefault="003F0B48" w:rsidP="00484259">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 xml:space="preserve">All pupils at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w:t>
      </w:r>
      <w:proofErr w:type="gramStart"/>
      <w:r w:rsidR="002845DB">
        <w:rPr>
          <w:rFonts w:ascii="Arial" w:eastAsia="Arial" w:hAnsi="Arial" w:cs="Arial"/>
          <w:sz w:val="20"/>
          <w:szCs w:val="20"/>
        </w:rPr>
        <w:t>18</w:t>
      </w:r>
      <w:r w:rsidR="002845DB" w:rsidRPr="00860AA7">
        <w:rPr>
          <w:rFonts w:ascii="Arial" w:eastAsia="Arial" w:hAnsi="Arial" w:cs="Arial"/>
          <w:sz w:val="20"/>
          <w:szCs w:val="20"/>
        </w:rPr>
        <w:t xml:space="preserve"> </w:t>
      </w:r>
      <w:r w:rsidRPr="00484259">
        <w:rPr>
          <w:rFonts w:ascii="Arial" w:hAnsi="Arial" w:cs="Arial"/>
          <w:color w:val="000000"/>
          <w:sz w:val="20"/>
          <w:szCs w:val="20"/>
        </w:rPr>
        <w:t xml:space="preserve"> are</w:t>
      </w:r>
      <w:proofErr w:type="gramEnd"/>
      <w:r w:rsidRPr="00484259">
        <w:rPr>
          <w:rFonts w:ascii="Arial" w:hAnsi="Arial" w:cs="Arial"/>
          <w:color w:val="000000"/>
          <w:sz w:val="20"/>
          <w:szCs w:val="20"/>
        </w:rPr>
        <w:t xml:space="preserve"> assigned a Key Teacher who is responsible for the pas</w:t>
      </w:r>
      <w:r w:rsidRPr="00484259">
        <w:rPr>
          <w:rFonts w:ascii="Arial" w:hAnsi="Arial" w:cs="Arial"/>
          <w:color w:val="000000"/>
          <w:sz w:val="20"/>
          <w:szCs w:val="20"/>
        </w:rPr>
        <w:softHyphen/>
        <w:t>toral care of that pupil. This includes regular contact with the pupil’s parents or carers, daily Key Teacher Time with a group to discuss issues and address any problems, respon</w:t>
      </w:r>
      <w:r w:rsidRPr="00484259">
        <w:rPr>
          <w:rFonts w:ascii="Arial" w:hAnsi="Arial" w:cs="Arial"/>
          <w:color w:val="000000"/>
          <w:sz w:val="20"/>
          <w:szCs w:val="20"/>
        </w:rPr>
        <w:softHyphen/>
        <w:t>sibility for writing and updating pupil reports and providing a first point of</w:t>
      </w:r>
      <w:r w:rsidR="00E5668F">
        <w:rPr>
          <w:rFonts w:ascii="Arial" w:hAnsi="Arial" w:cs="Arial"/>
          <w:color w:val="000000"/>
          <w:sz w:val="20"/>
          <w:szCs w:val="20"/>
        </w:rPr>
        <w:t xml:space="preserve"> contact</w:t>
      </w:r>
      <w:r w:rsidRPr="00484259">
        <w:rPr>
          <w:rFonts w:ascii="Arial" w:hAnsi="Arial" w:cs="Arial"/>
          <w:color w:val="000000"/>
          <w:sz w:val="20"/>
          <w:szCs w:val="20"/>
        </w:rPr>
        <w:t xml:space="preserve"> if a pupil requires support with any issues, either in or </w:t>
      </w:r>
      <w:r w:rsidR="00B4093E" w:rsidRPr="00484259">
        <w:rPr>
          <w:rFonts w:ascii="Arial" w:hAnsi="Arial" w:cs="Arial"/>
          <w:color w:val="000000"/>
          <w:sz w:val="20"/>
          <w:szCs w:val="20"/>
        </w:rPr>
        <w:t>out</w:t>
      </w:r>
      <w:r w:rsidRPr="00484259">
        <w:rPr>
          <w:rFonts w:ascii="Arial" w:hAnsi="Arial" w:cs="Arial"/>
          <w:color w:val="000000"/>
          <w:sz w:val="20"/>
          <w:szCs w:val="20"/>
        </w:rPr>
        <w:t xml:space="preserve"> of school.</w:t>
      </w:r>
    </w:p>
    <w:p w:rsidR="003F0B48" w:rsidRPr="00484259" w:rsidRDefault="003F0B48" w:rsidP="003F0B48">
      <w:pPr>
        <w:autoSpaceDE w:val="0"/>
        <w:autoSpaceDN w:val="0"/>
        <w:adjustRightInd w:val="0"/>
        <w:spacing w:after="120" w:line="241" w:lineRule="atLeast"/>
        <w:rPr>
          <w:rFonts w:ascii="Arial" w:hAnsi="Arial" w:cs="Arial"/>
          <w:b/>
          <w:color w:val="000000"/>
          <w:sz w:val="20"/>
          <w:szCs w:val="20"/>
        </w:rPr>
      </w:pPr>
      <w:r w:rsidRPr="00484259">
        <w:rPr>
          <w:rFonts w:ascii="Arial" w:hAnsi="Arial" w:cs="Arial"/>
          <w:b/>
          <w:color w:val="000000"/>
          <w:sz w:val="20"/>
          <w:szCs w:val="20"/>
        </w:rPr>
        <w:t xml:space="preserve">Opportunities to try different activities in Outdoor Education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Pupils have taken part in a variety of ac</w:t>
      </w:r>
      <w:r w:rsidRPr="00484259">
        <w:rPr>
          <w:rFonts w:ascii="Arial" w:hAnsi="Arial" w:cs="Arial"/>
          <w:color w:val="000000"/>
          <w:sz w:val="20"/>
          <w:szCs w:val="20"/>
        </w:rPr>
        <w:softHyphen/>
        <w:t>tivities over the past year, including rock climbing, mountain biking,</w:t>
      </w:r>
      <w:r w:rsidR="00E5668F">
        <w:rPr>
          <w:rFonts w:ascii="Arial" w:hAnsi="Arial" w:cs="Arial"/>
          <w:color w:val="000000"/>
          <w:sz w:val="20"/>
          <w:szCs w:val="20"/>
        </w:rPr>
        <w:t xml:space="preserve"> coasteering, canoeing, kayaking, gorge walking and hillwalking. </w:t>
      </w:r>
      <w:r w:rsidRPr="00484259">
        <w:rPr>
          <w:rFonts w:ascii="Arial" w:hAnsi="Arial" w:cs="Arial"/>
          <w:color w:val="000000"/>
          <w:sz w:val="20"/>
          <w:szCs w:val="20"/>
        </w:rPr>
        <w:t xml:space="preserve">In addition to </w:t>
      </w:r>
      <w:r w:rsidR="004E123B" w:rsidRPr="00484259">
        <w:rPr>
          <w:rFonts w:ascii="Arial" w:hAnsi="Arial" w:cs="Arial"/>
          <w:color w:val="000000"/>
          <w:sz w:val="20"/>
          <w:szCs w:val="20"/>
        </w:rPr>
        <w:t>providing</w:t>
      </w:r>
      <w:r w:rsidRPr="00484259">
        <w:rPr>
          <w:rFonts w:ascii="Arial" w:hAnsi="Arial" w:cs="Arial"/>
          <w:color w:val="000000"/>
          <w:sz w:val="20"/>
          <w:szCs w:val="20"/>
        </w:rPr>
        <w:t xml:space="preserve"> new and </w:t>
      </w:r>
      <w:r w:rsidR="00932A6B" w:rsidRPr="00484259">
        <w:rPr>
          <w:rFonts w:ascii="Arial" w:hAnsi="Arial" w:cs="Arial"/>
          <w:color w:val="000000"/>
          <w:sz w:val="20"/>
          <w:szCs w:val="20"/>
        </w:rPr>
        <w:t>challenging</w:t>
      </w:r>
      <w:r w:rsidRPr="00484259">
        <w:rPr>
          <w:rFonts w:ascii="Arial" w:hAnsi="Arial" w:cs="Arial"/>
          <w:color w:val="000000"/>
          <w:sz w:val="20"/>
          <w:szCs w:val="20"/>
        </w:rPr>
        <w:t xml:space="preserve"> experiences for pu</w:t>
      </w:r>
      <w:r w:rsidRPr="00484259">
        <w:rPr>
          <w:rFonts w:ascii="Arial" w:hAnsi="Arial" w:cs="Arial"/>
          <w:color w:val="000000"/>
          <w:sz w:val="20"/>
          <w:szCs w:val="20"/>
        </w:rPr>
        <w:softHyphen/>
        <w:t>pils, these activities are designed to promote teamwork, improve resil</w:t>
      </w:r>
      <w:r w:rsidRPr="00484259">
        <w:rPr>
          <w:rFonts w:ascii="Arial" w:hAnsi="Arial" w:cs="Arial"/>
          <w:color w:val="000000"/>
          <w:sz w:val="20"/>
          <w:szCs w:val="20"/>
        </w:rPr>
        <w:softHyphen/>
        <w:t xml:space="preserve">ience and have a beneficial impact upon the health and wellbeing of the pupils involved.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Linking pupils to opportunities in the community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 xml:space="preserve">Some pupils have been involved in community-based activities, such as music groups or sports activities. Staff support pupils </w:t>
      </w:r>
      <w:r w:rsidR="00B4093E" w:rsidRPr="00484259">
        <w:rPr>
          <w:rFonts w:ascii="Arial" w:hAnsi="Arial" w:cs="Arial"/>
          <w:color w:val="000000"/>
          <w:sz w:val="20"/>
          <w:szCs w:val="20"/>
        </w:rPr>
        <w:t>out with</w:t>
      </w:r>
      <w:r w:rsidRPr="00484259">
        <w:rPr>
          <w:rFonts w:ascii="Arial" w:hAnsi="Arial" w:cs="Arial"/>
          <w:color w:val="000000"/>
          <w:sz w:val="20"/>
          <w:szCs w:val="20"/>
        </w:rPr>
        <w:t xml:space="preserve"> school hours, as this helps pupils to make meaningful links within their own communities that they might not otherwise be able to access, and which can become self-sustaining after an initial period. </w:t>
      </w:r>
    </w:p>
    <w:p w:rsidR="002845DB" w:rsidRDefault="002845DB" w:rsidP="003F0B48">
      <w:pPr>
        <w:autoSpaceDE w:val="0"/>
        <w:autoSpaceDN w:val="0"/>
        <w:adjustRightInd w:val="0"/>
        <w:spacing w:after="120" w:line="241" w:lineRule="atLeast"/>
        <w:jc w:val="both"/>
        <w:rPr>
          <w:rFonts w:ascii="Arial" w:hAnsi="Arial" w:cs="Arial"/>
          <w:b/>
          <w:color w:val="000000"/>
          <w:sz w:val="20"/>
          <w:szCs w:val="20"/>
        </w:rPr>
      </w:pPr>
    </w:p>
    <w:p w:rsidR="002845DB" w:rsidRDefault="002845DB" w:rsidP="003F0B48">
      <w:pPr>
        <w:autoSpaceDE w:val="0"/>
        <w:autoSpaceDN w:val="0"/>
        <w:adjustRightInd w:val="0"/>
        <w:spacing w:after="120" w:line="241" w:lineRule="atLeast"/>
        <w:jc w:val="both"/>
        <w:rPr>
          <w:rFonts w:ascii="Arial" w:hAnsi="Arial" w:cs="Arial"/>
          <w:b/>
          <w:color w:val="000000"/>
          <w:sz w:val="20"/>
          <w:szCs w:val="20"/>
        </w:rPr>
      </w:pP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lastRenderedPageBreak/>
        <w:t xml:space="preserve">Work experience placements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 xml:space="preserve">Several pupils have been able to make links to work placements through </w:t>
      </w:r>
      <w:r w:rsidR="002845DB">
        <w:rPr>
          <w:rFonts w:ascii="Arial" w:hAnsi="Arial" w:cs="Arial"/>
          <w:color w:val="000000"/>
          <w:sz w:val="20"/>
          <w:szCs w:val="20"/>
        </w:rPr>
        <w:t xml:space="preserve">the </w:t>
      </w:r>
      <w:r w:rsidR="002845DB">
        <w:rPr>
          <w:rFonts w:ascii="Arial" w:eastAsia="Arial" w:hAnsi="Arial" w:cs="Arial"/>
          <w:sz w:val="20"/>
          <w:szCs w:val="20"/>
        </w:rPr>
        <w:t>Inclusion and Wellbeing Service 3-18</w:t>
      </w:r>
      <w:r w:rsidR="002845DB" w:rsidRPr="00860AA7">
        <w:rPr>
          <w:rFonts w:ascii="Arial" w:eastAsia="Arial" w:hAnsi="Arial" w:cs="Arial"/>
          <w:sz w:val="20"/>
          <w:szCs w:val="20"/>
        </w:rPr>
        <w:t xml:space="preserve"> </w:t>
      </w:r>
      <w:r w:rsidR="002845DB" w:rsidRPr="00484259">
        <w:rPr>
          <w:rFonts w:ascii="Arial" w:hAnsi="Arial" w:cs="Arial"/>
          <w:color w:val="000000"/>
          <w:sz w:val="20"/>
          <w:szCs w:val="20"/>
        </w:rPr>
        <w:t>this</w:t>
      </w:r>
      <w:r w:rsidRPr="00484259">
        <w:rPr>
          <w:rFonts w:ascii="Arial" w:hAnsi="Arial" w:cs="Arial"/>
          <w:color w:val="000000"/>
          <w:sz w:val="20"/>
          <w:szCs w:val="20"/>
        </w:rPr>
        <w:t xml:space="preserve"> year, including areas such as childcare, administration, education and hairdressing. Work ex</w:t>
      </w:r>
      <w:r w:rsidRPr="00484259">
        <w:rPr>
          <w:rFonts w:ascii="Arial" w:hAnsi="Arial" w:cs="Arial"/>
          <w:color w:val="000000"/>
          <w:sz w:val="20"/>
          <w:szCs w:val="20"/>
        </w:rPr>
        <w:softHyphen/>
        <w:t xml:space="preserve">perience is an important step for senior pupils who will soon be leaving school and need a chance to experience an adult workplace, and is also helpful in allowing pupils to try areas of employment that they might not have considered before.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Links with support agencies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 xml:space="preserve">A variety of agencies have been involved in supporting pupils </w:t>
      </w:r>
      <w:r w:rsidR="00544977" w:rsidRPr="00484259">
        <w:rPr>
          <w:rFonts w:ascii="Arial" w:hAnsi="Arial" w:cs="Arial"/>
          <w:color w:val="000000"/>
          <w:sz w:val="20"/>
          <w:szCs w:val="20"/>
        </w:rPr>
        <w:t>over</w:t>
      </w:r>
      <w:r w:rsidRPr="00484259">
        <w:rPr>
          <w:rFonts w:ascii="Arial" w:hAnsi="Arial" w:cs="Arial"/>
          <w:color w:val="000000"/>
          <w:sz w:val="20"/>
          <w:szCs w:val="20"/>
        </w:rPr>
        <w:t xml:space="preserve"> the session. Wom</w:t>
      </w:r>
      <w:r w:rsidRPr="00484259">
        <w:rPr>
          <w:rFonts w:ascii="Arial" w:hAnsi="Arial" w:cs="Arial"/>
          <w:color w:val="000000"/>
          <w:sz w:val="20"/>
          <w:szCs w:val="20"/>
        </w:rPr>
        <w:softHyphen/>
        <w:t xml:space="preserve">en’s Aid have run sessions with groups of pupils, as well as providing 1-1 support for several people who requested further help. Connect Services, </w:t>
      </w:r>
      <w:proofErr w:type="spellStart"/>
      <w:r w:rsidRPr="00484259">
        <w:rPr>
          <w:rFonts w:ascii="Arial" w:hAnsi="Arial" w:cs="Arial"/>
          <w:color w:val="000000"/>
          <w:sz w:val="20"/>
          <w:szCs w:val="20"/>
        </w:rPr>
        <w:t>Sacro</w:t>
      </w:r>
      <w:proofErr w:type="spellEnd"/>
      <w:r w:rsidRPr="00484259">
        <w:rPr>
          <w:rFonts w:ascii="Arial" w:hAnsi="Arial" w:cs="Arial"/>
          <w:color w:val="000000"/>
          <w:sz w:val="20"/>
          <w:szCs w:val="20"/>
        </w:rPr>
        <w:t xml:space="preserve"> and Axis have also been involved with individual pupils in relation to community issues. Our Children’s Rights Officer visits regularly for drop-in sessions with pupils, and Community Police Officers have also come to give talks and answer pupils’ questions. </w:t>
      </w:r>
    </w:p>
    <w:p w:rsidR="003F0B48" w:rsidRPr="00484259" w:rsidRDefault="003F0B48" w:rsidP="003F0B48">
      <w:pPr>
        <w:autoSpaceDE w:val="0"/>
        <w:autoSpaceDN w:val="0"/>
        <w:adjustRightInd w:val="0"/>
        <w:spacing w:after="120" w:line="241" w:lineRule="atLeast"/>
        <w:jc w:val="both"/>
        <w:rPr>
          <w:rFonts w:ascii="Arial" w:hAnsi="Arial" w:cs="Arial"/>
          <w:b/>
          <w:color w:val="000000"/>
          <w:sz w:val="20"/>
          <w:szCs w:val="20"/>
        </w:rPr>
      </w:pPr>
      <w:r w:rsidRPr="00484259">
        <w:rPr>
          <w:rFonts w:ascii="Arial" w:hAnsi="Arial" w:cs="Arial"/>
          <w:b/>
          <w:color w:val="000000"/>
          <w:sz w:val="20"/>
          <w:szCs w:val="20"/>
        </w:rPr>
        <w:t xml:space="preserve">Therapeutic interventions </w:t>
      </w:r>
    </w:p>
    <w:p w:rsidR="003F0B48" w:rsidRPr="00484259" w:rsidRDefault="003F0B48" w:rsidP="003F0B48">
      <w:pPr>
        <w:autoSpaceDE w:val="0"/>
        <w:autoSpaceDN w:val="0"/>
        <w:adjustRightInd w:val="0"/>
        <w:spacing w:after="0" w:line="240" w:lineRule="auto"/>
        <w:rPr>
          <w:rFonts w:ascii="Arial" w:hAnsi="Arial" w:cs="Arial"/>
          <w:color w:val="000000"/>
          <w:sz w:val="20"/>
          <w:szCs w:val="20"/>
        </w:rPr>
      </w:pPr>
      <w:r w:rsidRPr="00484259">
        <w:rPr>
          <w:rFonts w:ascii="Arial" w:hAnsi="Arial" w:cs="Arial"/>
          <w:color w:val="000000"/>
          <w:sz w:val="20"/>
          <w:szCs w:val="20"/>
        </w:rPr>
        <w:t>Staff and outside agencies have been able to provide a range of therapeutic interventions to support pupils on a 1-1 basis or in small groups. These interventions have includ</w:t>
      </w:r>
      <w:r w:rsidRPr="00484259">
        <w:rPr>
          <w:rFonts w:ascii="Arial" w:hAnsi="Arial" w:cs="Arial"/>
          <w:color w:val="000000"/>
          <w:sz w:val="20"/>
          <w:szCs w:val="20"/>
        </w:rPr>
        <w:softHyphen/>
        <w:t xml:space="preserve">ed equine therapy, vaulting, dog grooming, relaxation sessions, </w:t>
      </w:r>
      <w:proofErr w:type="gramStart"/>
      <w:r w:rsidRPr="00484259">
        <w:rPr>
          <w:rFonts w:ascii="Arial" w:hAnsi="Arial" w:cs="Arial"/>
          <w:color w:val="000000"/>
          <w:sz w:val="20"/>
          <w:szCs w:val="20"/>
        </w:rPr>
        <w:t>mindfulness</w:t>
      </w:r>
      <w:proofErr w:type="gramEnd"/>
      <w:r w:rsidRPr="00484259">
        <w:rPr>
          <w:rFonts w:ascii="Arial" w:hAnsi="Arial" w:cs="Arial"/>
          <w:color w:val="000000"/>
          <w:sz w:val="20"/>
          <w:szCs w:val="20"/>
        </w:rPr>
        <w:t xml:space="preserve"> and stress management classes.</w:t>
      </w:r>
    </w:p>
    <w:p w:rsidR="003F0B48" w:rsidRDefault="003F0B48" w:rsidP="003F0B48">
      <w:pPr>
        <w:autoSpaceDE w:val="0"/>
        <w:autoSpaceDN w:val="0"/>
        <w:adjustRightInd w:val="0"/>
        <w:spacing w:after="0" w:line="240" w:lineRule="auto"/>
        <w:rPr>
          <w:rFonts w:ascii="Adobe Garamond Pro" w:hAnsi="Adobe Garamond Pro" w:cs="Adobe Garamond Pro"/>
          <w:color w:val="000000"/>
          <w:sz w:val="23"/>
          <w:szCs w:val="23"/>
        </w:rPr>
      </w:pPr>
    </w:p>
    <w:p w:rsidR="003F0B48" w:rsidRPr="002845DB" w:rsidRDefault="003F0B48" w:rsidP="003F0B48">
      <w:pPr>
        <w:autoSpaceDE w:val="0"/>
        <w:autoSpaceDN w:val="0"/>
        <w:adjustRightInd w:val="0"/>
        <w:spacing w:after="120" w:line="481" w:lineRule="atLeast"/>
        <w:jc w:val="both"/>
        <w:rPr>
          <w:rFonts w:ascii="Arial" w:hAnsi="Arial" w:cs="Arial"/>
          <w:b/>
          <w:color w:val="000000"/>
          <w:sz w:val="24"/>
          <w:szCs w:val="24"/>
        </w:rPr>
      </w:pPr>
      <w:r w:rsidRPr="002845DB">
        <w:rPr>
          <w:rFonts w:ascii="Arial" w:hAnsi="Arial" w:cs="Arial"/>
          <w:b/>
          <w:color w:val="000000"/>
          <w:sz w:val="24"/>
          <w:szCs w:val="24"/>
        </w:rPr>
        <w:t xml:space="preserve">How do we include the wider community?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b/>
          <w:bCs/>
          <w:color w:val="000000"/>
          <w:sz w:val="20"/>
          <w:szCs w:val="20"/>
        </w:rPr>
        <w:t xml:space="preserve">Parents’ and carers’ group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Our Family Support Workers run a very popular Par</w:t>
      </w:r>
      <w:r w:rsidRPr="00484259">
        <w:rPr>
          <w:rFonts w:ascii="Arial" w:hAnsi="Arial" w:cs="Arial"/>
          <w:color w:val="000000"/>
          <w:sz w:val="20"/>
          <w:szCs w:val="20"/>
        </w:rPr>
        <w:softHyphen/>
        <w:t xml:space="preserve">ents’ and Carers’ Group </w:t>
      </w:r>
      <w:r w:rsidR="002845DB">
        <w:rPr>
          <w:rFonts w:ascii="Arial" w:hAnsi="Arial" w:cs="Arial"/>
          <w:color w:val="000000"/>
          <w:sz w:val="20"/>
          <w:szCs w:val="20"/>
        </w:rPr>
        <w:t>across the</w:t>
      </w:r>
      <w:r w:rsidRPr="00484259">
        <w:rPr>
          <w:rFonts w:ascii="Arial" w:hAnsi="Arial" w:cs="Arial"/>
          <w:color w:val="000000"/>
          <w:sz w:val="20"/>
          <w:szCs w:val="20"/>
        </w:rPr>
        <w:t xml:space="preserve"> school</w:t>
      </w:r>
      <w:r w:rsidR="002845DB">
        <w:rPr>
          <w:rFonts w:ascii="Arial" w:hAnsi="Arial" w:cs="Arial"/>
          <w:color w:val="000000"/>
          <w:sz w:val="20"/>
          <w:szCs w:val="20"/>
        </w:rPr>
        <w:t xml:space="preserve"> week</w:t>
      </w:r>
      <w:r w:rsidRPr="00484259">
        <w:rPr>
          <w:rFonts w:ascii="Arial" w:hAnsi="Arial" w:cs="Arial"/>
          <w:color w:val="000000"/>
          <w:sz w:val="20"/>
          <w:szCs w:val="20"/>
        </w:rPr>
        <w:t>. All parents and carers are invited to take part, either on a regular basis or for the occasional visit. The group decides what activities they would like to do, then the school-based</w:t>
      </w:r>
      <w:r w:rsidR="00B52D05">
        <w:rPr>
          <w:rFonts w:ascii="Arial" w:hAnsi="Arial" w:cs="Arial"/>
          <w:color w:val="000000"/>
          <w:sz w:val="20"/>
          <w:szCs w:val="20"/>
        </w:rPr>
        <w:t xml:space="preserve"> staff</w:t>
      </w:r>
      <w:r w:rsidRPr="00484259">
        <w:rPr>
          <w:rFonts w:ascii="Arial" w:hAnsi="Arial" w:cs="Arial"/>
          <w:color w:val="000000"/>
          <w:sz w:val="20"/>
          <w:szCs w:val="20"/>
        </w:rPr>
        <w:t xml:space="preserve"> facilitate the resulting programme. Topics covered have included financial management, cookery skills, crafting and parenting skills develop</w:t>
      </w:r>
      <w:r w:rsidRPr="00484259">
        <w:rPr>
          <w:rFonts w:ascii="Arial" w:hAnsi="Arial" w:cs="Arial"/>
          <w:color w:val="000000"/>
          <w:sz w:val="20"/>
          <w:szCs w:val="20"/>
        </w:rPr>
        <w:softHyphen/>
        <w:t>ment. The group also runs a very successful annual Christmas Fair to raise funds for the pupils’ activi</w:t>
      </w:r>
      <w:r w:rsidRPr="00484259">
        <w:rPr>
          <w:rFonts w:ascii="Arial" w:hAnsi="Arial" w:cs="Arial"/>
          <w:color w:val="000000"/>
          <w:sz w:val="20"/>
          <w:szCs w:val="20"/>
        </w:rPr>
        <w:softHyphen/>
        <w:t xml:space="preserve">ties.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b/>
          <w:bCs/>
          <w:color w:val="000000"/>
          <w:sz w:val="20"/>
          <w:szCs w:val="20"/>
        </w:rPr>
        <w:t xml:space="preserve">Open days </w:t>
      </w:r>
    </w:p>
    <w:p w:rsidR="003F0B48" w:rsidRPr="00484259" w:rsidRDefault="002845DB" w:rsidP="003F0B48">
      <w:pPr>
        <w:autoSpaceDE w:val="0"/>
        <w:autoSpaceDN w:val="0"/>
        <w:adjustRightInd w:val="0"/>
        <w:spacing w:after="120" w:line="241" w:lineRule="atLeast"/>
        <w:jc w:val="both"/>
        <w:rPr>
          <w:rFonts w:ascii="Arial" w:hAnsi="Arial" w:cs="Arial"/>
          <w:color w:val="000000"/>
          <w:sz w:val="20"/>
          <w:szCs w:val="20"/>
        </w:rPr>
      </w:pPr>
      <w:r>
        <w:rPr>
          <w:rFonts w:ascii="Arial" w:hAnsi="Arial" w:cs="Arial"/>
          <w:color w:val="000000"/>
          <w:sz w:val="20"/>
          <w:szCs w:val="20"/>
        </w:rPr>
        <w:t xml:space="preserve">The </w:t>
      </w:r>
      <w:r>
        <w:rPr>
          <w:rFonts w:ascii="Arial" w:eastAsia="Arial" w:hAnsi="Arial" w:cs="Arial"/>
          <w:sz w:val="20"/>
          <w:szCs w:val="20"/>
        </w:rPr>
        <w:t>Inclusion and Wellbeing Service 3-18</w:t>
      </w:r>
      <w:r w:rsidRPr="00860AA7">
        <w:rPr>
          <w:rFonts w:ascii="Arial" w:eastAsia="Arial" w:hAnsi="Arial" w:cs="Arial"/>
          <w:sz w:val="20"/>
          <w:szCs w:val="20"/>
        </w:rPr>
        <w:t xml:space="preserve"> </w:t>
      </w:r>
      <w:r w:rsidRPr="00484259">
        <w:rPr>
          <w:rFonts w:ascii="Arial" w:hAnsi="Arial" w:cs="Arial"/>
          <w:color w:val="000000"/>
          <w:sz w:val="20"/>
          <w:szCs w:val="20"/>
        </w:rPr>
        <w:t>holds</w:t>
      </w:r>
      <w:r w:rsidR="003F0B48" w:rsidRPr="00484259">
        <w:rPr>
          <w:rFonts w:ascii="Arial" w:hAnsi="Arial" w:cs="Arial"/>
          <w:color w:val="000000"/>
          <w:sz w:val="20"/>
          <w:szCs w:val="20"/>
        </w:rPr>
        <w:t xml:space="preserve"> regular open days where parents, carers, relatives and associated support workers can visit the school, talk to staff about their child’s progress, see displays of work and even get a cup of tea and some home-made cake! Links to the home are very important in supporting our pupils, and we encourage all parents and carers to attend open days wherever possible. </w:t>
      </w:r>
    </w:p>
    <w:p w:rsidR="003F0B48" w:rsidRPr="00484259"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b/>
          <w:bCs/>
          <w:color w:val="000000"/>
          <w:sz w:val="20"/>
          <w:szCs w:val="20"/>
        </w:rPr>
        <w:t xml:space="preserve">Visits from local voluntary groups and agencies </w:t>
      </w:r>
    </w:p>
    <w:p w:rsidR="003F0B48" w:rsidRDefault="003F0B48" w:rsidP="003F0B48">
      <w:pPr>
        <w:autoSpaceDE w:val="0"/>
        <w:autoSpaceDN w:val="0"/>
        <w:adjustRightInd w:val="0"/>
        <w:spacing w:after="0" w:line="240" w:lineRule="auto"/>
        <w:rPr>
          <w:rFonts w:ascii="Adobe Garamond Pro" w:hAnsi="Adobe Garamond Pro" w:cs="Adobe Garamond Pro"/>
          <w:color w:val="000000"/>
          <w:sz w:val="23"/>
          <w:szCs w:val="23"/>
        </w:rPr>
      </w:pPr>
      <w:r w:rsidRPr="00484259">
        <w:rPr>
          <w:rFonts w:ascii="Arial" w:hAnsi="Arial" w:cs="Arial"/>
          <w:color w:val="000000"/>
          <w:sz w:val="20"/>
          <w:szCs w:val="20"/>
        </w:rPr>
        <w:t xml:space="preserve">A range of local groups and agencies have been linked to MSS across the year, including </w:t>
      </w:r>
      <w:r w:rsidR="00484259">
        <w:rPr>
          <w:rFonts w:ascii="Arial" w:hAnsi="Arial" w:cs="Arial"/>
          <w:color w:val="000000"/>
          <w:sz w:val="20"/>
          <w:szCs w:val="20"/>
        </w:rPr>
        <w:t xml:space="preserve">Aberlour, Spirit Aid, </w:t>
      </w:r>
      <w:r w:rsidR="00B52D05">
        <w:rPr>
          <w:rFonts w:ascii="Arial" w:hAnsi="Arial" w:cs="Arial"/>
          <w:color w:val="000000"/>
          <w:sz w:val="20"/>
          <w:szCs w:val="20"/>
        </w:rPr>
        <w:t>Campaign to End Abuse (</w:t>
      </w:r>
      <w:r w:rsidR="00B52D05" w:rsidRPr="00484259">
        <w:rPr>
          <w:rFonts w:ascii="Arial" w:hAnsi="Arial" w:cs="Arial"/>
          <w:color w:val="000000"/>
          <w:sz w:val="20"/>
          <w:szCs w:val="20"/>
        </w:rPr>
        <w:t>Women’s</w:t>
      </w:r>
      <w:r w:rsidRPr="00484259">
        <w:rPr>
          <w:rFonts w:ascii="Arial" w:hAnsi="Arial" w:cs="Arial"/>
          <w:color w:val="000000"/>
          <w:sz w:val="20"/>
          <w:szCs w:val="20"/>
        </w:rPr>
        <w:t xml:space="preserve"> Aid</w:t>
      </w:r>
      <w:r w:rsidR="00B52D05">
        <w:rPr>
          <w:rFonts w:ascii="Arial" w:hAnsi="Arial" w:cs="Arial"/>
          <w:color w:val="000000"/>
          <w:sz w:val="20"/>
          <w:szCs w:val="20"/>
        </w:rPr>
        <w:t>)</w:t>
      </w:r>
      <w:r w:rsidRPr="00484259">
        <w:rPr>
          <w:rFonts w:ascii="Arial" w:hAnsi="Arial" w:cs="Arial"/>
          <w:color w:val="000000"/>
          <w:sz w:val="20"/>
          <w:szCs w:val="20"/>
        </w:rPr>
        <w:t>, Skills Development Scotland, Quarriers and NHS Forth Valley</w:t>
      </w:r>
      <w:r w:rsidRPr="003F0B48">
        <w:rPr>
          <w:rFonts w:ascii="Adobe Garamond Pro" w:hAnsi="Adobe Garamond Pro" w:cs="Adobe Garamond Pro"/>
          <w:color w:val="000000"/>
          <w:sz w:val="23"/>
          <w:szCs w:val="23"/>
        </w:rPr>
        <w:t>.</w:t>
      </w:r>
    </w:p>
    <w:p w:rsidR="00825D97" w:rsidRDefault="00825D97" w:rsidP="003F0B48">
      <w:pPr>
        <w:autoSpaceDE w:val="0"/>
        <w:autoSpaceDN w:val="0"/>
        <w:adjustRightInd w:val="0"/>
        <w:spacing w:after="0" w:line="240" w:lineRule="auto"/>
        <w:rPr>
          <w:rFonts w:ascii="Adobe Garamond Pro" w:hAnsi="Adobe Garamond Pro" w:cs="Adobe Garamond Pro"/>
          <w:color w:val="000000"/>
          <w:sz w:val="24"/>
          <w:szCs w:val="24"/>
        </w:rPr>
      </w:pPr>
    </w:p>
    <w:p w:rsidR="00B52D05" w:rsidRDefault="00B52D05" w:rsidP="003F0B48">
      <w:pPr>
        <w:autoSpaceDE w:val="0"/>
        <w:autoSpaceDN w:val="0"/>
        <w:adjustRightInd w:val="0"/>
        <w:spacing w:after="0" w:line="240" w:lineRule="auto"/>
        <w:rPr>
          <w:rFonts w:ascii="Adobe Garamond Pro" w:hAnsi="Adobe Garamond Pro" w:cs="Adobe Garamond Pro"/>
          <w:color w:val="000000"/>
          <w:sz w:val="24"/>
          <w:szCs w:val="24"/>
        </w:rPr>
      </w:pPr>
      <w:r w:rsidRPr="00B52D05">
        <w:rPr>
          <w:rFonts w:ascii="Adobe Garamond Pro" w:hAnsi="Adobe Garamond Pro" w:cs="Adobe Garamond Pro"/>
          <w:color w:val="000000"/>
          <w:sz w:val="20"/>
          <w:szCs w:val="24"/>
        </w:rPr>
        <w:sym w:font="Wingdings" w:char="F022"/>
      </w:r>
      <w:r>
        <w:rPr>
          <w:rFonts w:ascii="Adobe Garamond Pro" w:hAnsi="Adobe Garamond Pro" w:cs="Adobe Garamond Pro"/>
          <w:color w:val="000000"/>
          <w:sz w:val="24"/>
          <w:szCs w:val="24"/>
        </w:rPr>
        <w:t>-------------------------------------------------------------------------------------------------------------</w:t>
      </w:r>
    </w:p>
    <w:p w:rsidR="003F0B48" w:rsidRDefault="003F0B48" w:rsidP="003F0B48">
      <w:pPr>
        <w:autoSpaceDE w:val="0"/>
        <w:autoSpaceDN w:val="0"/>
        <w:adjustRightInd w:val="0"/>
        <w:spacing w:after="0" w:line="240" w:lineRule="auto"/>
        <w:rPr>
          <w:rFonts w:ascii="Adobe Garamond Pro" w:hAnsi="Adobe Garamond Pro" w:cs="Adobe Garamond Pro"/>
          <w:color w:val="000000"/>
          <w:sz w:val="24"/>
          <w:szCs w:val="24"/>
        </w:rPr>
      </w:pPr>
    </w:p>
    <w:p w:rsidR="003F0B48" w:rsidRPr="00484259" w:rsidRDefault="003F0B48" w:rsidP="003F0B48">
      <w:pPr>
        <w:autoSpaceDE w:val="0"/>
        <w:autoSpaceDN w:val="0"/>
        <w:adjustRightInd w:val="0"/>
        <w:spacing w:after="120" w:line="241" w:lineRule="atLeast"/>
        <w:jc w:val="both"/>
        <w:rPr>
          <w:rFonts w:ascii="Arial" w:hAnsi="Arial" w:cs="Arial"/>
          <w:b/>
          <w:color w:val="000000"/>
          <w:sz w:val="40"/>
          <w:szCs w:val="40"/>
        </w:rPr>
      </w:pPr>
      <w:r w:rsidRPr="00484259">
        <w:rPr>
          <w:rFonts w:ascii="Arial" w:hAnsi="Arial" w:cs="Arial"/>
          <w:b/>
          <w:color w:val="000000"/>
          <w:sz w:val="40"/>
          <w:szCs w:val="40"/>
        </w:rPr>
        <w:t>Feedback of Standards &amp; Quality Report</w:t>
      </w:r>
    </w:p>
    <w:p w:rsidR="003F0B48" w:rsidRDefault="003F0B48" w:rsidP="003F0B48">
      <w:pPr>
        <w:autoSpaceDE w:val="0"/>
        <w:autoSpaceDN w:val="0"/>
        <w:adjustRightInd w:val="0"/>
        <w:spacing w:after="120" w:line="241" w:lineRule="atLeast"/>
        <w:jc w:val="both"/>
        <w:rPr>
          <w:rFonts w:ascii="Arial" w:hAnsi="Arial" w:cs="Arial"/>
          <w:color w:val="000000"/>
          <w:sz w:val="20"/>
          <w:szCs w:val="20"/>
        </w:rPr>
      </w:pPr>
      <w:r w:rsidRPr="00484259">
        <w:rPr>
          <w:rFonts w:ascii="Arial" w:hAnsi="Arial" w:cs="Arial"/>
          <w:color w:val="000000"/>
          <w:sz w:val="20"/>
          <w:szCs w:val="20"/>
        </w:rPr>
        <w:t>We are very keen to receive your comments and feedback to help us to improve our report for next year. If you could take a few minutes to complete the questions below, we would be most grateful.</w:t>
      </w:r>
    </w:p>
    <w:tbl>
      <w:tblPr>
        <w:tblW w:w="0" w:type="auto"/>
        <w:tblBorders>
          <w:top w:val="nil"/>
          <w:left w:val="nil"/>
          <w:bottom w:val="nil"/>
          <w:right w:val="nil"/>
        </w:tblBorders>
        <w:tblLayout w:type="fixed"/>
        <w:tblLook w:val="0000" w:firstRow="0" w:lastRow="0" w:firstColumn="0" w:lastColumn="0" w:noHBand="0" w:noVBand="0"/>
      </w:tblPr>
      <w:tblGrid>
        <w:gridCol w:w="8683"/>
      </w:tblGrid>
      <w:tr w:rsidR="003F0B48" w:rsidRPr="00484259" w:rsidTr="00B52D05">
        <w:trPr>
          <w:trHeight w:val="152"/>
        </w:trPr>
        <w:tc>
          <w:tcPr>
            <w:tcW w:w="8683" w:type="dxa"/>
          </w:tcPr>
          <w:p w:rsidR="00B52D05"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 xml:space="preserve">Did the report have information that was useful to you about </w:t>
            </w:r>
            <w:r w:rsidR="009C0069">
              <w:rPr>
                <w:rFonts w:ascii="Arial" w:hAnsi="Arial" w:cs="Arial"/>
                <w:color w:val="000000"/>
                <w:sz w:val="20"/>
                <w:szCs w:val="20"/>
              </w:rPr>
              <w:t xml:space="preserve">the </w:t>
            </w:r>
            <w:r w:rsidR="009C0069">
              <w:rPr>
                <w:rFonts w:ascii="Arial" w:eastAsia="Arial" w:hAnsi="Arial" w:cs="Arial"/>
                <w:sz w:val="20"/>
                <w:szCs w:val="20"/>
              </w:rPr>
              <w:t>Inclusion and Wellbeing Service 3-18</w:t>
            </w:r>
            <w:r w:rsidRPr="00B52D05">
              <w:rPr>
                <w:rFonts w:ascii="Arial" w:hAnsi="Arial" w:cs="Arial"/>
                <w:color w:val="000000"/>
                <w:sz w:val="20"/>
                <w:szCs w:val="20"/>
              </w:rPr>
              <w:t>?</w:t>
            </w:r>
          </w:p>
        </w:tc>
      </w:tr>
      <w:tr w:rsidR="003F0B48" w:rsidRPr="00484259" w:rsidTr="00B52D05">
        <w:trPr>
          <w:trHeight w:val="152"/>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 report written in a way that was easy to understand?</w:t>
            </w:r>
          </w:p>
        </w:tc>
      </w:tr>
      <w:tr w:rsidR="003F0B48" w:rsidRPr="00484259" w:rsidTr="00B52D05">
        <w:trPr>
          <w:trHeight w:val="152"/>
        </w:trPr>
        <w:tc>
          <w:tcPr>
            <w:tcW w:w="8683" w:type="dxa"/>
          </w:tcPr>
          <w:p w:rsidR="003F0B48" w:rsidRPr="00B52D05" w:rsidRDefault="00B52D05"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Was there</w:t>
            </w:r>
            <w:r w:rsidR="003F0B48" w:rsidRPr="00B52D05">
              <w:rPr>
                <w:rFonts w:ascii="Arial" w:hAnsi="Arial" w:cs="Arial"/>
                <w:color w:val="000000"/>
                <w:sz w:val="20"/>
                <w:szCs w:val="20"/>
              </w:rPr>
              <w:t xml:space="preserve"> enough detail about the various teams that make up the service?</w:t>
            </w:r>
          </w:p>
        </w:tc>
      </w:tr>
      <w:tr w:rsidR="003F0B48" w:rsidRPr="00484259" w:rsidTr="00B52D05">
        <w:trPr>
          <w:trHeight w:val="284"/>
        </w:trPr>
        <w:tc>
          <w:tcPr>
            <w:tcW w:w="8683" w:type="dxa"/>
          </w:tcPr>
          <w:p w:rsidR="003F0B48" w:rsidRPr="00B52D05" w:rsidRDefault="003F0B48" w:rsidP="00B52D05">
            <w:pPr>
              <w:pStyle w:val="ListParagraph"/>
              <w:numPr>
                <w:ilvl w:val="0"/>
                <w:numId w:val="32"/>
              </w:numPr>
              <w:autoSpaceDE w:val="0"/>
              <w:autoSpaceDN w:val="0"/>
              <w:adjustRightInd w:val="0"/>
              <w:spacing w:after="120" w:line="241" w:lineRule="atLeast"/>
              <w:rPr>
                <w:rFonts w:ascii="Arial" w:hAnsi="Arial" w:cs="Arial"/>
                <w:color w:val="000000"/>
                <w:sz w:val="20"/>
                <w:szCs w:val="20"/>
              </w:rPr>
            </w:pPr>
            <w:r w:rsidRPr="00B52D05">
              <w:rPr>
                <w:rFonts w:ascii="Arial" w:hAnsi="Arial" w:cs="Arial"/>
                <w:color w:val="000000"/>
                <w:sz w:val="20"/>
                <w:szCs w:val="20"/>
              </w:rPr>
              <w:t>Please give us comments on anything that you feel would be useful for us to consider when we design next year’s report.</w:t>
            </w:r>
          </w:p>
        </w:tc>
      </w:tr>
    </w:tbl>
    <w:p w:rsidR="003F0B48" w:rsidRPr="003F0B48" w:rsidRDefault="003F0B48" w:rsidP="009C0069">
      <w:pPr>
        <w:autoSpaceDE w:val="0"/>
        <w:autoSpaceDN w:val="0"/>
        <w:adjustRightInd w:val="0"/>
        <w:spacing w:after="0" w:line="240" w:lineRule="auto"/>
        <w:rPr>
          <w:rFonts w:ascii="Adobe Garamond Pro" w:hAnsi="Adobe Garamond Pro" w:cs="Adobe Garamond Pro"/>
          <w:color w:val="000000"/>
          <w:sz w:val="24"/>
          <w:szCs w:val="24"/>
        </w:rPr>
      </w:pPr>
    </w:p>
    <w:sectPr w:rsidR="003F0B48" w:rsidRPr="003F0B48" w:rsidSect="00866C9E">
      <w:pgSz w:w="11906" w:h="16838" w:code="9"/>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E4D" w:rsidRDefault="00105E4D" w:rsidP="00E97BCF">
      <w:pPr>
        <w:spacing w:after="0" w:line="240" w:lineRule="auto"/>
      </w:pPr>
      <w:r>
        <w:separator/>
      </w:r>
    </w:p>
  </w:endnote>
  <w:endnote w:type="continuationSeparator" w:id="0">
    <w:p w:rsidR="00105E4D" w:rsidRDefault="00105E4D" w:rsidP="00E9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01520"/>
      <w:docPartObj>
        <w:docPartGallery w:val="Page Numbers (Bottom of Page)"/>
        <w:docPartUnique/>
      </w:docPartObj>
    </w:sdtPr>
    <w:sdtEndPr>
      <w:rPr>
        <w:noProof/>
      </w:rPr>
    </w:sdtEndPr>
    <w:sdtContent>
      <w:p w:rsidR="00105E4D" w:rsidRDefault="00105E4D">
        <w:pPr>
          <w:pStyle w:val="Footer"/>
          <w:jc w:val="right"/>
        </w:pPr>
        <w:r>
          <w:fldChar w:fldCharType="begin"/>
        </w:r>
        <w:r>
          <w:instrText xml:space="preserve"> PAGE   \* MERGEFORMAT </w:instrText>
        </w:r>
        <w:r>
          <w:fldChar w:fldCharType="separate"/>
        </w:r>
        <w:r w:rsidR="00866C9E">
          <w:rPr>
            <w:noProof/>
          </w:rPr>
          <w:t>19</w:t>
        </w:r>
        <w:r>
          <w:rPr>
            <w:noProof/>
          </w:rPr>
          <w:fldChar w:fldCharType="end"/>
        </w:r>
      </w:p>
    </w:sdtContent>
  </w:sdt>
  <w:p w:rsidR="00105E4D" w:rsidRDefault="00105E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E4D" w:rsidRDefault="00105E4D" w:rsidP="00E97BCF">
      <w:pPr>
        <w:spacing w:after="0" w:line="240" w:lineRule="auto"/>
      </w:pPr>
      <w:r>
        <w:separator/>
      </w:r>
    </w:p>
  </w:footnote>
  <w:footnote w:type="continuationSeparator" w:id="0">
    <w:p w:rsidR="00105E4D" w:rsidRDefault="00105E4D" w:rsidP="00E97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E4D" w:rsidRDefault="00105E4D">
    <w:pPr>
      <w:pStyle w:val="Header"/>
    </w:pPr>
    <w:r>
      <w:rPr>
        <w:rFonts w:ascii="Gill Sans MT" w:hAnsi="Gill Sans MT"/>
        <w:b/>
        <w:bCs/>
        <w:noProof/>
        <w:sz w:val="44"/>
        <w:szCs w:val="44"/>
        <w:lang w:eastAsia="en-GB"/>
      </w:rPr>
      <w:drawing>
        <wp:anchor distT="0" distB="0" distL="114300" distR="114300" simplePos="0" relativeHeight="251659264" behindDoc="1" locked="0" layoutInCell="1" allowOverlap="1" wp14:anchorId="437D8078" wp14:editId="40B64925">
          <wp:simplePos x="0" y="0"/>
          <wp:positionH relativeFrom="margin">
            <wp:align>left</wp:align>
          </wp:positionH>
          <wp:positionV relativeFrom="topMargin">
            <wp:posOffset>142875</wp:posOffset>
          </wp:positionV>
          <wp:extent cx="742950" cy="628650"/>
          <wp:effectExtent l="0" t="0" r="0" b="0"/>
          <wp:wrapNone/>
          <wp:docPr id="171" name="Picture 19" descr="Children's Services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ildren's Services crest"/>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328">
      <w:rPr>
        <w:rFonts w:ascii="Gill Sans MT" w:hAnsi="Gill Sans MT"/>
        <w:b/>
        <w:bCs/>
        <w:noProof/>
        <w:sz w:val="44"/>
        <w:szCs w:val="44"/>
        <w:lang w:eastAsia="en-GB"/>
      </w:rPr>
      <w:drawing>
        <wp:anchor distT="0" distB="0" distL="114300" distR="114300" simplePos="0" relativeHeight="251660288" behindDoc="1" locked="0" layoutInCell="1" allowOverlap="1" wp14:anchorId="1F5B49B0" wp14:editId="0C26B1BE">
          <wp:simplePos x="0" y="0"/>
          <wp:positionH relativeFrom="margin">
            <wp:align>right</wp:align>
          </wp:positionH>
          <wp:positionV relativeFrom="paragraph">
            <wp:posOffset>-268605</wp:posOffset>
          </wp:positionV>
          <wp:extent cx="622300" cy="619760"/>
          <wp:effectExtent l="0" t="0" r="6350" b="889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B28F78"/>
    <w:multiLevelType w:val="hybridMultilevel"/>
    <w:tmpl w:val="3138C6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F96660"/>
    <w:multiLevelType w:val="hybridMultilevel"/>
    <w:tmpl w:val="38648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080498"/>
    <w:multiLevelType w:val="hybridMultilevel"/>
    <w:tmpl w:val="C20EE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3CF0A69"/>
    <w:multiLevelType w:val="hybridMultilevel"/>
    <w:tmpl w:val="972E7A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32DA8A4"/>
    <w:multiLevelType w:val="hybridMultilevel"/>
    <w:tmpl w:val="D19725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E421BF"/>
    <w:multiLevelType w:val="hybridMultilevel"/>
    <w:tmpl w:val="CE4D22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E6230F4"/>
    <w:multiLevelType w:val="hybridMultilevel"/>
    <w:tmpl w:val="07FF50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7A6CF9"/>
    <w:multiLevelType w:val="multilevel"/>
    <w:tmpl w:val="C4A80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93CC6"/>
    <w:multiLevelType w:val="hybridMultilevel"/>
    <w:tmpl w:val="90BE6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29F358C"/>
    <w:multiLevelType w:val="hybridMultilevel"/>
    <w:tmpl w:val="D7AED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3F50874"/>
    <w:multiLevelType w:val="hybridMultilevel"/>
    <w:tmpl w:val="D94486CE"/>
    <w:lvl w:ilvl="0" w:tplc="FEBC2BCE">
      <w:start w:val="1"/>
      <w:numFmt w:val="bullet"/>
      <w:lvlText w:val=""/>
      <w:lvlJc w:val="left"/>
      <w:pPr>
        <w:ind w:left="720" w:hanging="360"/>
      </w:pPr>
      <w:rPr>
        <w:rFonts w:ascii="Symbol" w:hAnsi="Symbol" w:hint="default"/>
      </w:rPr>
    </w:lvl>
    <w:lvl w:ilvl="1" w:tplc="D1C02842">
      <w:start w:val="1"/>
      <w:numFmt w:val="bullet"/>
      <w:lvlText w:val="o"/>
      <w:lvlJc w:val="left"/>
      <w:pPr>
        <w:ind w:left="1440" w:hanging="360"/>
      </w:pPr>
      <w:rPr>
        <w:rFonts w:ascii="Courier New" w:hAnsi="Courier New" w:hint="default"/>
      </w:rPr>
    </w:lvl>
    <w:lvl w:ilvl="2" w:tplc="DE8C5956">
      <w:start w:val="1"/>
      <w:numFmt w:val="bullet"/>
      <w:lvlText w:val=""/>
      <w:lvlJc w:val="left"/>
      <w:pPr>
        <w:ind w:left="2160" w:hanging="360"/>
      </w:pPr>
      <w:rPr>
        <w:rFonts w:ascii="Wingdings" w:hAnsi="Wingdings" w:hint="default"/>
      </w:rPr>
    </w:lvl>
    <w:lvl w:ilvl="3" w:tplc="CC68580A">
      <w:start w:val="1"/>
      <w:numFmt w:val="bullet"/>
      <w:lvlText w:val=""/>
      <w:lvlJc w:val="left"/>
      <w:pPr>
        <w:ind w:left="2880" w:hanging="360"/>
      </w:pPr>
      <w:rPr>
        <w:rFonts w:ascii="Symbol" w:hAnsi="Symbol" w:hint="default"/>
      </w:rPr>
    </w:lvl>
    <w:lvl w:ilvl="4" w:tplc="DC3C83DA">
      <w:start w:val="1"/>
      <w:numFmt w:val="bullet"/>
      <w:lvlText w:val="o"/>
      <w:lvlJc w:val="left"/>
      <w:pPr>
        <w:ind w:left="3600" w:hanging="360"/>
      </w:pPr>
      <w:rPr>
        <w:rFonts w:ascii="Courier New" w:hAnsi="Courier New" w:hint="default"/>
      </w:rPr>
    </w:lvl>
    <w:lvl w:ilvl="5" w:tplc="EA9C0E52">
      <w:start w:val="1"/>
      <w:numFmt w:val="bullet"/>
      <w:lvlText w:val=""/>
      <w:lvlJc w:val="left"/>
      <w:pPr>
        <w:ind w:left="4320" w:hanging="360"/>
      </w:pPr>
      <w:rPr>
        <w:rFonts w:ascii="Wingdings" w:hAnsi="Wingdings" w:hint="default"/>
      </w:rPr>
    </w:lvl>
    <w:lvl w:ilvl="6" w:tplc="A59E4C1A">
      <w:start w:val="1"/>
      <w:numFmt w:val="bullet"/>
      <w:lvlText w:val=""/>
      <w:lvlJc w:val="left"/>
      <w:pPr>
        <w:ind w:left="5040" w:hanging="360"/>
      </w:pPr>
      <w:rPr>
        <w:rFonts w:ascii="Symbol" w:hAnsi="Symbol" w:hint="default"/>
      </w:rPr>
    </w:lvl>
    <w:lvl w:ilvl="7" w:tplc="03C8801A">
      <w:start w:val="1"/>
      <w:numFmt w:val="bullet"/>
      <w:lvlText w:val="o"/>
      <w:lvlJc w:val="left"/>
      <w:pPr>
        <w:ind w:left="5760" w:hanging="360"/>
      </w:pPr>
      <w:rPr>
        <w:rFonts w:ascii="Courier New" w:hAnsi="Courier New" w:hint="default"/>
      </w:rPr>
    </w:lvl>
    <w:lvl w:ilvl="8" w:tplc="FE5A6E54">
      <w:start w:val="1"/>
      <w:numFmt w:val="bullet"/>
      <w:lvlText w:val=""/>
      <w:lvlJc w:val="left"/>
      <w:pPr>
        <w:ind w:left="6480" w:hanging="360"/>
      </w:pPr>
      <w:rPr>
        <w:rFonts w:ascii="Wingdings" w:hAnsi="Wingdings" w:hint="default"/>
      </w:rPr>
    </w:lvl>
  </w:abstractNum>
  <w:abstractNum w:abstractNumId="11">
    <w:nsid w:val="0AC938A6"/>
    <w:multiLevelType w:val="hybridMultilevel"/>
    <w:tmpl w:val="F76E00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6F55AE1"/>
    <w:multiLevelType w:val="hybridMultilevel"/>
    <w:tmpl w:val="75F47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B8E3A93"/>
    <w:multiLevelType w:val="hybridMultilevel"/>
    <w:tmpl w:val="96A4B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035409"/>
    <w:multiLevelType w:val="hybridMultilevel"/>
    <w:tmpl w:val="3C82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F77FEE"/>
    <w:multiLevelType w:val="hybridMultilevel"/>
    <w:tmpl w:val="1E5C0C8C"/>
    <w:lvl w:ilvl="0" w:tplc="A864A5C2">
      <w:start w:val="1"/>
      <w:numFmt w:val="decimal"/>
      <w:lvlText w:val="%1."/>
      <w:lvlJc w:val="left"/>
      <w:pPr>
        <w:tabs>
          <w:tab w:val="num" w:pos="720"/>
        </w:tabs>
        <w:ind w:left="720" w:hanging="360"/>
      </w:pPr>
    </w:lvl>
    <w:lvl w:ilvl="1" w:tplc="B49C772A" w:tentative="1">
      <w:start w:val="1"/>
      <w:numFmt w:val="decimal"/>
      <w:lvlText w:val="%2."/>
      <w:lvlJc w:val="left"/>
      <w:pPr>
        <w:tabs>
          <w:tab w:val="num" w:pos="1440"/>
        </w:tabs>
        <w:ind w:left="1440" w:hanging="360"/>
      </w:pPr>
    </w:lvl>
    <w:lvl w:ilvl="2" w:tplc="066A8B9C" w:tentative="1">
      <w:start w:val="1"/>
      <w:numFmt w:val="decimal"/>
      <w:lvlText w:val="%3."/>
      <w:lvlJc w:val="left"/>
      <w:pPr>
        <w:tabs>
          <w:tab w:val="num" w:pos="2160"/>
        </w:tabs>
        <w:ind w:left="2160" w:hanging="360"/>
      </w:pPr>
    </w:lvl>
    <w:lvl w:ilvl="3" w:tplc="73D4E8F6" w:tentative="1">
      <w:start w:val="1"/>
      <w:numFmt w:val="decimal"/>
      <w:lvlText w:val="%4."/>
      <w:lvlJc w:val="left"/>
      <w:pPr>
        <w:tabs>
          <w:tab w:val="num" w:pos="2880"/>
        </w:tabs>
        <w:ind w:left="2880" w:hanging="360"/>
      </w:pPr>
    </w:lvl>
    <w:lvl w:ilvl="4" w:tplc="B73C10B2" w:tentative="1">
      <w:start w:val="1"/>
      <w:numFmt w:val="decimal"/>
      <w:lvlText w:val="%5."/>
      <w:lvlJc w:val="left"/>
      <w:pPr>
        <w:tabs>
          <w:tab w:val="num" w:pos="3600"/>
        </w:tabs>
        <w:ind w:left="3600" w:hanging="360"/>
      </w:pPr>
    </w:lvl>
    <w:lvl w:ilvl="5" w:tplc="CF50AFE8" w:tentative="1">
      <w:start w:val="1"/>
      <w:numFmt w:val="decimal"/>
      <w:lvlText w:val="%6."/>
      <w:lvlJc w:val="left"/>
      <w:pPr>
        <w:tabs>
          <w:tab w:val="num" w:pos="4320"/>
        </w:tabs>
        <w:ind w:left="4320" w:hanging="360"/>
      </w:pPr>
    </w:lvl>
    <w:lvl w:ilvl="6" w:tplc="CA2462EC" w:tentative="1">
      <w:start w:val="1"/>
      <w:numFmt w:val="decimal"/>
      <w:lvlText w:val="%7."/>
      <w:lvlJc w:val="left"/>
      <w:pPr>
        <w:tabs>
          <w:tab w:val="num" w:pos="5040"/>
        </w:tabs>
        <w:ind w:left="5040" w:hanging="360"/>
      </w:pPr>
    </w:lvl>
    <w:lvl w:ilvl="7" w:tplc="5E704222" w:tentative="1">
      <w:start w:val="1"/>
      <w:numFmt w:val="decimal"/>
      <w:lvlText w:val="%8."/>
      <w:lvlJc w:val="left"/>
      <w:pPr>
        <w:tabs>
          <w:tab w:val="num" w:pos="5760"/>
        </w:tabs>
        <w:ind w:left="5760" w:hanging="360"/>
      </w:pPr>
    </w:lvl>
    <w:lvl w:ilvl="8" w:tplc="7B26DAB8" w:tentative="1">
      <w:start w:val="1"/>
      <w:numFmt w:val="decimal"/>
      <w:lvlText w:val="%9."/>
      <w:lvlJc w:val="left"/>
      <w:pPr>
        <w:tabs>
          <w:tab w:val="num" w:pos="6480"/>
        </w:tabs>
        <w:ind w:left="6480" w:hanging="360"/>
      </w:pPr>
    </w:lvl>
  </w:abstractNum>
  <w:abstractNum w:abstractNumId="16">
    <w:nsid w:val="2B562ABD"/>
    <w:multiLevelType w:val="multilevel"/>
    <w:tmpl w:val="9EB4E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1B2B83"/>
    <w:multiLevelType w:val="hybridMultilevel"/>
    <w:tmpl w:val="D39C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DC7A6B"/>
    <w:multiLevelType w:val="hybridMultilevel"/>
    <w:tmpl w:val="687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5854E6"/>
    <w:multiLevelType w:val="hybridMultilevel"/>
    <w:tmpl w:val="6BBC8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7835924"/>
    <w:multiLevelType w:val="multilevel"/>
    <w:tmpl w:val="F9340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31664E"/>
    <w:multiLevelType w:val="hybridMultilevel"/>
    <w:tmpl w:val="1122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F85BD9"/>
    <w:multiLevelType w:val="hybridMultilevel"/>
    <w:tmpl w:val="E8AE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E69031"/>
    <w:multiLevelType w:val="hybridMultilevel"/>
    <w:tmpl w:val="CDBC2B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4B06DC8"/>
    <w:multiLevelType w:val="hybridMultilevel"/>
    <w:tmpl w:val="9FAAB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4356E0"/>
    <w:multiLevelType w:val="hybridMultilevel"/>
    <w:tmpl w:val="27601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6D4B7F3"/>
    <w:multiLevelType w:val="hybridMultilevel"/>
    <w:tmpl w:val="8A9D7E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7D51D3E"/>
    <w:multiLevelType w:val="hybridMultilevel"/>
    <w:tmpl w:val="CC8CA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B492EE5"/>
    <w:multiLevelType w:val="hybridMultilevel"/>
    <w:tmpl w:val="8726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771407"/>
    <w:multiLevelType w:val="hybridMultilevel"/>
    <w:tmpl w:val="01D6A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BF84FBC"/>
    <w:multiLevelType w:val="hybridMultilevel"/>
    <w:tmpl w:val="5310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4D6F80"/>
    <w:multiLevelType w:val="multilevel"/>
    <w:tmpl w:val="919A6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04483E"/>
    <w:multiLevelType w:val="hybridMultilevel"/>
    <w:tmpl w:val="EBE8A372"/>
    <w:lvl w:ilvl="0" w:tplc="4740F91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777E93"/>
    <w:multiLevelType w:val="hybridMultilevel"/>
    <w:tmpl w:val="338AAB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6"/>
  </w:num>
  <w:num w:numId="3">
    <w:abstractNumId w:val="3"/>
  </w:num>
  <w:num w:numId="4">
    <w:abstractNumId w:val="5"/>
  </w:num>
  <w:num w:numId="5">
    <w:abstractNumId w:val="24"/>
  </w:num>
  <w:num w:numId="6">
    <w:abstractNumId w:val="11"/>
  </w:num>
  <w:num w:numId="7">
    <w:abstractNumId w:val="1"/>
  </w:num>
  <w:num w:numId="8">
    <w:abstractNumId w:val="27"/>
  </w:num>
  <w:num w:numId="9">
    <w:abstractNumId w:val="4"/>
  </w:num>
  <w:num w:numId="10">
    <w:abstractNumId w:val="2"/>
  </w:num>
  <w:num w:numId="11">
    <w:abstractNumId w:val="9"/>
  </w:num>
  <w:num w:numId="12">
    <w:abstractNumId w:val="18"/>
  </w:num>
  <w:num w:numId="13">
    <w:abstractNumId w:val="21"/>
  </w:num>
  <w:num w:numId="14">
    <w:abstractNumId w:val="13"/>
  </w:num>
  <w:num w:numId="15">
    <w:abstractNumId w:val="28"/>
  </w:num>
  <w:num w:numId="16">
    <w:abstractNumId w:val="34"/>
  </w:num>
  <w:num w:numId="17">
    <w:abstractNumId w:val="33"/>
  </w:num>
  <w:num w:numId="18">
    <w:abstractNumId w:val="19"/>
  </w:num>
  <w:num w:numId="19">
    <w:abstractNumId w:val="31"/>
  </w:num>
  <w:num w:numId="20">
    <w:abstractNumId w:val="17"/>
  </w:num>
  <w:num w:numId="21">
    <w:abstractNumId w:val="25"/>
  </w:num>
  <w:num w:numId="22">
    <w:abstractNumId w:val="30"/>
  </w:num>
  <w:num w:numId="23">
    <w:abstractNumId w:val="12"/>
  </w:num>
  <w:num w:numId="24">
    <w:abstractNumId w:val="20"/>
  </w:num>
  <w:num w:numId="25">
    <w:abstractNumId w:val="7"/>
  </w:num>
  <w:num w:numId="26">
    <w:abstractNumId w:val="16"/>
  </w:num>
  <w:num w:numId="27">
    <w:abstractNumId w:val="32"/>
  </w:num>
  <w:num w:numId="28">
    <w:abstractNumId w:val="29"/>
  </w:num>
  <w:num w:numId="29">
    <w:abstractNumId w:val="35"/>
  </w:num>
  <w:num w:numId="30">
    <w:abstractNumId w:val="22"/>
  </w:num>
  <w:num w:numId="31">
    <w:abstractNumId w:val="15"/>
  </w:num>
  <w:num w:numId="32">
    <w:abstractNumId w:val="26"/>
  </w:num>
  <w:num w:numId="33">
    <w:abstractNumId w:val="23"/>
  </w:num>
  <w:num w:numId="34">
    <w:abstractNumId w:val="10"/>
  </w:num>
  <w:num w:numId="35">
    <w:abstractNumId w:val="14"/>
  </w:num>
  <w:num w:numId="36">
    <w:abstractNumId w:val="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B48"/>
    <w:rsid w:val="00001236"/>
    <w:rsid w:val="00002C47"/>
    <w:rsid w:val="00013B61"/>
    <w:rsid w:val="00020D05"/>
    <w:rsid w:val="000253E8"/>
    <w:rsid w:val="0005104C"/>
    <w:rsid w:val="00063662"/>
    <w:rsid w:val="00093231"/>
    <w:rsid w:val="000A2D87"/>
    <w:rsid w:val="000D0114"/>
    <w:rsid w:val="000D0555"/>
    <w:rsid w:val="000D0D81"/>
    <w:rsid w:val="001026F5"/>
    <w:rsid w:val="00105E4D"/>
    <w:rsid w:val="001071DE"/>
    <w:rsid w:val="00110AEC"/>
    <w:rsid w:val="00117223"/>
    <w:rsid w:val="00134B6A"/>
    <w:rsid w:val="00141A33"/>
    <w:rsid w:val="001435DC"/>
    <w:rsid w:val="00150950"/>
    <w:rsid w:val="00157A08"/>
    <w:rsid w:val="00161876"/>
    <w:rsid w:val="00166019"/>
    <w:rsid w:val="00166BB5"/>
    <w:rsid w:val="00171BDD"/>
    <w:rsid w:val="0018112C"/>
    <w:rsid w:val="00185B47"/>
    <w:rsid w:val="001A12D7"/>
    <w:rsid w:val="001B09F4"/>
    <w:rsid w:val="001E19C4"/>
    <w:rsid w:val="001F7FF8"/>
    <w:rsid w:val="00203FF2"/>
    <w:rsid w:val="0020528A"/>
    <w:rsid w:val="00206E46"/>
    <w:rsid w:val="00212F10"/>
    <w:rsid w:val="002168A0"/>
    <w:rsid w:val="00220243"/>
    <w:rsid w:val="00243801"/>
    <w:rsid w:val="00246331"/>
    <w:rsid w:val="002666A6"/>
    <w:rsid w:val="00273756"/>
    <w:rsid w:val="00280397"/>
    <w:rsid w:val="002838B5"/>
    <w:rsid w:val="002845DB"/>
    <w:rsid w:val="00287E74"/>
    <w:rsid w:val="002A18A6"/>
    <w:rsid w:val="002B18F4"/>
    <w:rsid w:val="002C3390"/>
    <w:rsid w:val="002D03FB"/>
    <w:rsid w:val="002E7923"/>
    <w:rsid w:val="00300367"/>
    <w:rsid w:val="003100D9"/>
    <w:rsid w:val="003334C3"/>
    <w:rsid w:val="00335F4B"/>
    <w:rsid w:val="003515DD"/>
    <w:rsid w:val="00352DE2"/>
    <w:rsid w:val="0037120D"/>
    <w:rsid w:val="00397592"/>
    <w:rsid w:val="003A437A"/>
    <w:rsid w:val="003B7A44"/>
    <w:rsid w:val="003F03D8"/>
    <w:rsid w:val="003F0B48"/>
    <w:rsid w:val="003F6F5E"/>
    <w:rsid w:val="003F7094"/>
    <w:rsid w:val="004018C9"/>
    <w:rsid w:val="004251E2"/>
    <w:rsid w:val="00426A0A"/>
    <w:rsid w:val="00463BE0"/>
    <w:rsid w:val="004726F2"/>
    <w:rsid w:val="00484259"/>
    <w:rsid w:val="004928F1"/>
    <w:rsid w:val="004C2C3F"/>
    <w:rsid w:val="004D1A80"/>
    <w:rsid w:val="004D5777"/>
    <w:rsid w:val="004E0269"/>
    <w:rsid w:val="004E123B"/>
    <w:rsid w:val="004E5BFE"/>
    <w:rsid w:val="00515FB6"/>
    <w:rsid w:val="00544977"/>
    <w:rsid w:val="00571ABF"/>
    <w:rsid w:val="00591F62"/>
    <w:rsid w:val="005926A2"/>
    <w:rsid w:val="005954D3"/>
    <w:rsid w:val="005A592C"/>
    <w:rsid w:val="005C0C9F"/>
    <w:rsid w:val="005D193C"/>
    <w:rsid w:val="005F4078"/>
    <w:rsid w:val="00602EB7"/>
    <w:rsid w:val="00616AA5"/>
    <w:rsid w:val="00624167"/>
    <w:rsid w:val="00666AC5"/>
    <w:rsid w:val="00671AC0"/>
    <w:rsid w:val="00675C3A"/>
    <w:rsid w:val="00696065"/>
    <w:rsid w:val="00697773"/>
    <w:rsid w:val="006A6AD3"/>
    <w:rsid w:val="006B192B"/>
    <w:rsid w:val="006B632D"/>
    <w:rsid w:val="006D615D"/>
    <w:rsid w:val="007102E4"/>
    <w:rsid w:val="0072597F"/>
    <w:rsid w:val="00733CF7"/>
    <w:rsid w:val="00744800"/>
    <w:rsid w:val="007535F3"/>
    <w:rsid w:val="00763C90"/>
    <w:rsid w:val="007701AA"/>
    <w:rsid w:val="007A2D5B"/>
    <w:rsid w:val="007A6E2C"/>
    <w:rsid w:val="007C6C16"/>
    <w:rsid w:val="007C6D90"/>
    <w:rsid w:val="007D2E3F"/>
    <w:rsid w:val="007D5D2E"/>
    <w:rsid w:val="007E4836"/>
    <w:rsid w:val="007F22E1"/>
    <w:rsid w:val="007F71B5"/>
    <w:rsid w:val="0080053F"/>
    <w:rsid w:val="00825D97"/>
    <w:rsid w:val="00826FA6"/>
    <w:rsid w:val="00834AFC"/>
    <w:rsid w:val="00860AA7"/>
    <w:rsid w:val="00866C9E"/>
    <w:rsid w:val="00870C97"/>
    <w:rsid w:val="00874B71"/>
    <w:rsid w:val="00890334"/>
    <w:rsid w:val="008C24C2"/>
    <w:rsid w:val="008D0696"/>
    <w:rsid w:val="008F4743"/>
    <w:rsid w:val="00920A80"/>
    <w:rsid w:val="00923122"/>
    <w:rsid w:val="00932A6B"/>
    <w:rsid w:val="00953E4C"/>
    <w:rsid w:val="00956615"/>
    <w:rsid w:val="00973E02"/>
    <w:rsid w:val="009808E4"/>
    <w:rsid w:val="00987020"/>
    <w:rsid w:val="009A1FD5"/>
    <w:rsid w:val="009B6C08"/>
    <w:rsid w:val="009C0069"/>
    <w:rsid w:val="009D7CB6"/>
    <w:rsid w:val="00A116E0"/>
    <w:rsid w:val="00A23A5A"/>
    <w:rsid w:val="00A27137"/>
    <w:rsid w:val="00A554CC"/>
    <w:rsid w:val="00A6293D"/>
    <w:rsid w:val="00A642FF"/>
    <w:rsid w:val="00A67A66"/>
    <w:rsid w:val="00A725FA"/>
    <w:rsid w:val="00A77DDE"/>
    <w:rsid w:val="00AA4D1A"/>
    <w:rsid w:val="00AB7A60"/>
    <w:rsid w:val="00AE10FB"/>
    <w:rsid w:val="00AE267E"/>
    <w:rsid w:val="00AF244A"/>
    <w:rsid w:val="00B002EF"/>
    <w:rsid w:val="00B01A59"/>
    <w:rsid w:val="00B039CA"/>
    <w:rsid w:val="00B344C6"/>
    <w:rsid w:val="00B4093E"/>
    <w:rsid w:val="00B40B6B"/>
    <w:rsid w:val="00B52D05"/>
    <w:rsid w:val="00B56A1A"/>
    <w:rsid w:val="00B766AB"/>
    <w:rsid w:val="00B86791"/>
    <w:rsid w:val="00B94C40"/>
    <w:rsid w:val="00BA220E"/>
    <w:rsid w:val="00BB7DBF"/>
    <w:rsid w:val="00BC10BD"/>
    <w:rsid w:val="00BD4007"/>
    <w:rsid w:val="00BD7785"/>
    <w:rsid w:val="00BF48DD"/>
    <w:rsid w:val="00BF7340"/>
    <w:rsid w:val="00C05212"/>
    <w:rsid w:val="00C064B7"/>
    <w:rsid w:val="00C37040"/>
    <w:rsid w:val="00C609D7"/>
    <w:rsid w:val="00C8334E"/>
    <w:rsid w:val="00C84FFF"/>
    <w:rsid w:val="00C85570"/>
    <w:rsid w:val="00C91229"/>
    <w:rsid w:val="00C97644"/>
    <w:rsid w:val="00CC6234"/>
    <w:rsid w:val="00CE37A9"/>
    <w:rsid w:val="00CE4261"/>
    <w:rsid w:val="00D0620A"/>
    <w:rsid w:val="00D07EC1"/>
    <w:rsid w:val="00D1701A"/>
    <w:rsid w:val="00D5136A"/>
    <w:rsid w:val="00D52717"/>
    <w:rsid w:val="00D6510B"/>
    <w:rsid w:val="00D74837"/>
    <w:rsid w:val="00D9217F"/>
    <w:rsid w:val="00D92B24"/>
    <w:rsid w:val="00DA10A4"/>
    <w:rsid w:val="00DA1202"/>
    <w:rsid w:val="00DA4681"/>
    <w:rsid w:val="00DB0EFC"/>
    <w:rsid w:val="00DF06F4"/>
    <w:rsid w:val="00DF15BF"/>
    <w:rsid w:val="00DF3CBE"/>
    <w:rsid w:val="00DF7119"/>
    <w:rsid w:val="00E05A63"/>
    <w:rsid w:val="00E13C95"/>
    <w:rsid w:val="00E30744"/>
    <w:rsid w:val="00E32197"/>
    <w:rsid w:val="00E4024E"/>
    <w:rsid w:val="00E5668F"/>
    <w:rsid w:val="00E97BCF"/>
    <w:rsid w:val="00EA34EF"/>
    <w:rsid w:val="00EA4EFA"/>
    <w:rsid w:val="00ED0830"/>
    <w:rsid w:val="00EE3C80"/>
    <w:rsid w:val="00EE43B6"/>
    <w:rsid w:val="00EF7586"/>
    <w:rsid w:val="00F02838"/>
    <w:rsid w:val="00F13747"/>
    <w:rsid w:val="00F16563"/>
    <w:rsid w:val="00F33B56"/>
    <w:rsid w:val="00F44808"/>
    <w:rsid w:val="00F502D5"/>
    <w:rsid w:val="00F515B9"/>
    <w:rsid w:val="00F55230"/>
    <w:rsid w:val="00F6593C"/>
    <w:rsid w:val="00F8067E"/>
    <w:rsid w:val="00F84F17"/>
    <w:rsid w:val="00F9201D"/>
    <w:rsid w:val="00FA671C"/>
    <w:rsid w:val="00FB6374"/>
    <w:rsid w:val="00FB767D"/>
    <w:rsid w:val="00FC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4C8A7869-E0D7-4017-AE00-3E57805C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1B09F4"/>
    <w:pPr>
      <w:keepNext/>
      <w:pageBreakBefore/>
      <w:spacing w:before="120" w:after="0" w:line="276" w:lineRule="auto"/>
      <w:outlineLvl w:val="0"/>
    </w:pPr>
    <w:rPr>
      <w:rFonts w:ascii="Gill Sans MT" w:eastAsia="Times New Roman" w:hAnsi="Gill Sans MT" w:cs="Arial"/>
      <w:b/>
      <w:bCs/>
      <w:color w:val="0000FF"/>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B48"/>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0">
    <w:name w:val="Pa0"/>
    <w:basedOn w:val="Default"/>
    <w:next w:val="Default"/>
    <w:uiPriority w:val="99"/>
    <w:rsid w:val="003F0B48"/>
    <w:pPr>
      <w:spacing w:line="241" w:lineRule="atLeast"/>
    </w:pPr>
    <w:rPr>
      <w:rFonts w:cstheme="minorBidi"/>
      <w:color w:val="auto"/>
    </w:rPr>
  </w:style>
  <w:style w:type="character" w:customStyle="1" w:styleId="A0">
    <w:name w:val="A0"/>
    <w:uiPriority w:val="99"/>
    <w:rsid w:val="003F0B48"/>
    <w:rPr>
      <w:rFonts w:cs="Adobe Garamond Pro Bold"/>
      <w:b/>
      <w:bCs/>
      <w:color w:val="000000"/>
      <w:sz w:val="96"/>
      <w:szCs w:val="96"/>
    </w:rPr>
  </w:style>
  <w:style w:type="paragraph" w:customStyle="1" w:styleId="Pa1">
    <w:name w:val="Pa1"/>
    <w:basedOn w:val="Default"/>
    <w:next w:val="Default"/>
    <w:uiPriority w:val="99"/>
    <w:rsid w:val="003F0B48"/>
    <w:pPr>
      <w:spacing w:line="481" w:lineRule="atLeast"/>
    </w:pPr>
    <w:rPr>
      <w:rFonts w:cstheme="minorBidi"/>
      <w:color w:val="auto"/>
    </w:rPr>
  </w:style>
  <w:style w:type="paragraph" w:customStyle="1" w:styleId="Pa3">
    <w:name w:val="Pa3"/>
    <w:basedOn w:val="Default"/>
    <w:next w:val="Default"/>
    <w:uiPriority w:val="99"/>
    <w:rsid w:val="003F0B48"/>
    <w:pPr>
      <w:spacing w:line="481" w:lineRule="atLeast"/>
    </w:pPr>
    <w:rPr>
      <w:rFonts w:cstheme="minorBidi"/>
      <w:color w:val="auto"/>
    </w:rPr>
  </w:style>
  <w:style w:type="paragraph" w:customStyle="1" w:styleId="Pa4">
    <w:name w:val="Pa4"/>
    <w:basedOn w:val="Default"/>
    <w:next w:val="Default"/>
    <w:uiPriority w:val="99"/>
    <w:rsid w:val="003F0B48"/>
    <w:pPr>
      <w:spacing w:line="241" w:lineRule="atLeast"/>
    </w:pPr>
    <w:rPr>
      <w:rFonts w:cstheme="minorBidi"/>
      <w:color w:val="auto"/>
    </w:rPr>
  </w:style>
  <w:style w:type="paragraph" w:customStyle="1" w:styleId="Pa2">
    <w:name w:val="Pa2"/>
    <w:basedOn w:val="Default"/>
    <w:next w:val="Default"/>
    <w:uiPriority w:val="99"/>
    <w:rsid w:val="003F0B48"/>
    <w:pPr>
      <w:spacing w:line="241" w:lineRule="atLeast"/>
    </w:pPr>
    <w:rPr>
      <w:rFonts w:cstheme="minorBidi"/>
      <w:color w:val="auto"/>
    </w:rPr>
  </w:style>
  <w:style w:type="character" w:customStyle="1" w:styleId="A2">
    <w:name w:val="A2"/>
    <w:uiPriority w:val="99"/>
    <w:rsid w:val="003F0B48"/>
    <w:rPr>
      <w:rFonts w:ascii="Adobe Garamond Pro" w:hAnsi="Adobe Garamond Pro" w:cs="Adobe Garamond Pro"/>
      <w:color w:val="000000"/>
      <w:sz w:val="20"/>
      <w:szCs w:val="20"/>
    </w:rPr>
  </w:style>
  <w:style w:type="character" w:customStyle="1" w:styleId="A4">
    <w:name w:val="A4"/>
    <w:uiPriority w:val="99"/>
    <w:rsid w:val="003F0B48"/>
    <w:rPr>
      <w:rFonts w:ascii="Adobe Garamond Pro" w:hAnsi="Adobe Garamond Pro" w:cs="Adobe Garamond Pro"/>
      <w:i/>
      <w:iCs/>
      <w:color w:val="000000"/>
    </w:rPr>
  </w:style>
  <w:style w:type="character" w:customStyle="1" w:styleId="A5">
    <w:name w:val="A5"/>
    <w:uiPriority w:val="99"/>
    <w:rsid w:val="003F0B48"/>
    <w:rPr>
      <w:rFonts w:cs="Adobe Garamond Pro Bold"/>
      <w:color w:val="000000"/>
    </w:rPr>
  </w:style>
  <w:style w:type="paragraph" w:customStyle="1" w:styleId="Pa9">
    <w:name w:val="Pa9"/>
    <w:basedOn w:val="Default"/>
    <w:next w:val="Default"/>
    <w:uiPriority w:val="99"/>
    <w:rsid w:val="003F0B48"/>
    <w:pPr>
      <w:spacing w:line="241" w:lineRule="atLeast"/>
    </w:pPr>
    <w:rPr>
      <w:rFonts w:ascii="Adobe Garamond Pro" w:hAnsi="Adobe Garamond Pro" w:cstheme="minorBidi"/>
      <w:color w:val="auto"/>
    </w:rPr>
  </w:style>
  <w:style w:type="character" w:customStyle="1" w:styleId="A3">
    <w:name w:val="A3"/>
    <w:uiPriority w:val="99"/>
    <w:rsid w:val="003F0B48"/>
    <w:rPr>
      <w:rFonts w:cs="Adobe Garamond Pro"/>
      <w:color w:val="000000"/>
      <w:sz w:val="48"/>
      <w:szCs w:val="48"/>
    </w:rPr>
  </w:style>
  <w:style w:type="paragraph" w:customStyle="1" w:styleId="Pa12">
    <w:name w:val="Pa12"/>
    <w:basedOn w:val="Default"/>
    <w:next w:val="Default"/>
    <w:uiPriority w:val="99"/>
    <w:rsid w:val="003F0B48"/>
    <w:pPr>
      <w:spacing w:line="241" w:lineRule="atLeast"/>
    </w:pPr>
    <w:rPr>
      <w:rFonts w:ascii="Adobe Garamond Pro" w:hAnsi="Adobe Garamond Pro" w:cstheme="minorBidi"/>
      <w:color w:val="auto"/>
    </w:rPr>
  </w:style>
  <w:style w:type="paragraph" w:customStyle="1" w:styleId="Firstpagelogoline">
    <w:name w:val="First page logo line"/>
    <w:basedOn w:val="Title"/>
    <w:rsid w:val="00987020"/>
    <w:pPr>
      <w:pBdr>
        <w:bottom w:val="single" w:sz="4" w:space="8" w:color="auto"/>
      </w:pBdr>
      <w:tabs>
        <w:tab w:val="right" w:pos="9631"/>
      </w:tabs>
      <w:spacing w:before="80" w:after="200" w:line="276" w:lineRule="auto"/>
      <w:contextualSpacing w:val="0"/>
    </w:pPr>
    <w:rPr>
      <w:rFonts w:ascii="Calibri" w:eastAsia="Times New Roman" w:hAnsi="Calibri" w:cs="Arial"/>
      <w:spacing w:val="0"/>
      <w:sz w:val="32"/>
      <w:szCs w:val="32"/>
      <w:lang w:eastAsia="en-GB"/>
    </w:rPr>
  </w:style>
  <w:style w:type="paragraph" w:styleId="Title">
    <w:name w:val="Title"/>
    <w:basedOn w:val="Normal"/>
    <w:next w:val="Normal"/>
    <w:link w:val="TitleChar"/>
    <w:uiPriority w:val="10"/>
    <w:qFormat/>
    <w:rsid w:val="00987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02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1B09F4"/>
    <w:rPr>
      <w:rFonts w:ascii="Gill Sans MT" w:eastAsia="Times New Roman" w:hAnsi="Gill Sans MT" w:cs="Arial"/>
      <w:b/>
      <w:bCs/>
      <w:color w:val="0000FF"/>
      <w:kern w:val="32"/>
      <w:sz w:val="32"/>
      <w:szCs w:val="32"/>
      <w:lang w:eastAsia="en-GB"/>
    </w:rPr>
  </w:style>
  <w:style w:type="paragraph" w:styleId="BodyText">
    <w:name w:val="Body Text"/>
    <w:basedOn w:val="Normal"/>
    <w:link w:val="BodyTextChar"/>
    <w:uiPriority w:val="99"/>
    <w:semiHidden/>
    <w:unhideWhenUsed/>
    <w:rsid w:val="001B09F4"/>
    <w:pPr>
      <w:spacing w:after="120"/>
    </w:pPr>
  </w:style>
  <w:style w:type="character" w:customStyle="1" w:styleId="BodyTextChar">
    <w:name w:val="Body Text Char"/>
    <w:basedOn w:val="DefaultParagraphFont"/>
    <w:link w:val="BodyText"/>
    <w:uiPriority w:val="99"/>
    <w:semiHidden/>
    <w:rsid w:val="001B09F4"/>
  </w:style>
  <w:style w:type="paragraph" w:styleId="ListParagraph">
    <w:name w:val="List Paragraph"/>
    <w:basedOn w:val="Normal"/>
    <w:uiPriority w:val="34"/>
    <w:qFormat/>
    <w:rsid w:val="00E30744"/>
    <w:pPr>
      <w:ind w:left="720"/>
      <w:contextualSpacing/>
    </w:pPr>
  </w:style>
  <w:style w:type="table" w:styleId="TableGrid">
    <w:name w:val="Table Grid"/>
    <w:basedOn w:val="TableNormal"/>
    <w:uiPriority w:val="39"/>
    <w:rsid w:val="00826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5B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97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BCF"/>
  </w:style>
  <w:style w:type="paragraph" w:styleId="Footer">
    <w:name w:val="footer"/>
    <w:basedOn w:val="Normal"/>
    <w:link w:val="FooterChar"/>
    <w:uiPriority w:val="99"/>
    <w:unhideWhenUsed/>
    <w:rsid w:val="00E97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BCF"/>
  </w:style>
  <w:style w:type="paragraph" w:styleId="BalloonText">
    <w:name w:val="Balloon Text"/>
    <w:basedOn w:val="Normal"/>
    <w:link w:val="BalloonTextChar"/>
    <w:uiPriority w:val="99"/>
    <w:semiHidden/>
    <w:unhideWhenUsed/>
    <w:rsid w:val="00D17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01A"/>
    <w:rPr>
      <w:rFonts w:ascii="Segoe UI" w:hAnsi="Segoe UI" w:cs="Segoe UI"/>
      <w:sz w:val="18"/>
      <w:szCs w:val="18"/>
    </w:rPr>
  </w:style>
  <w:style w:type="paragraph" w:customStyle="1" w:styleId="paragraph">
    <w:name w:val="paragraph"/>
    <w:basedOn w:val="Normal"/>
    <w:rsid w:val="006D615D"/>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6D615D"/>
  </w:style>
  <w:style w:type="character" w:customStyle="1" w:styleId="eop">
    <w:name w:val="eop"/>
    <w:basedOn w:val="DefaultParagraphFont"/>
    <w:rsid w:val="006D6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076">
      <w:bodyDiv w:val="1"/>
      <w:marLeft w:val="0"/>
      <w:marRight w:val="0"/>
      <w:marTop w:val="0"/>
      <w:marBottom w:val="0"/>
      <w:divBdr>
        <w:top w:val="none" w:sz="0" w:space="0" w:color="auto"/>
        <w:left w:val="none" w:sz="0" w:space="0" w:color="auto"/>
        <w:bottom w:val="none" w:sz="0" w:space="0" w:color="auto"/>
        <w:right w:val="none" w:sz="0" w:space="0" w:color="auto"/>
      </w:divBdr>
      <w:divsChild>
        <w:div w:id="688989043">
          <w:marLeft w:val="547"/>
          <w:marRight w:val="0"/>
          <w:marTop w:val="0"/>
          <w:marBottom w:val="0"/>
          <w:divBdr>
            <w:top w:val="none" w:sz="0" w:space="0" w:color="auto"/>
            <w:left w:val="none" w:sz="0" w:space="0" w:color="auto"/>
            <w:bottom w:val="none" w:sz="0" w:space="0" w:color="auto"/>
            <w:right w:val="none" w:sz="0" w:space="0" w:color="auto"/>
          </w:divBdr>
        </w:div>
      </w:divsChild>
    </w:div>
    <w:div w:id="647974383">
      <w:bodyDiv w:val="1"/>
      <w:marLeft w:val="0"/>
      <w:marRight w:val="0"/>
      <w:marTop w:val="0"/>
      <w:marBottom w:val="0"/>
      <w:divBdr>
        <w:top w:val="none" w:sz="0" w:space="0" w:color="auto"/>
        <w:left w:val="none" w:sz="0" w:space="0" w:color="auto"/>
        <w:bottom w:val="none" w:sz="0" w:space="0" w:color="auto"/>
        <w:right w:val="none" w:sz="0" w:space="0" w:color="auto"/>
      </w:divBdr>
    </w:div>
    <w:div w:id="1232085899">
      <w:bodyDiv w:val="1"/>
      <w:marLeft w:val="0"/>
      <w:marRight w:val="0"/>
      <w:marTop w:val="0"/>
      <w:marBottom w:val="0"/>
      <w:divBdr>
        <w:top w:val="none" w:sz="0" w:space="0" w:color="auto"/>
        <w:left w:val="none" w:sz="0" w:space="0" w:color="auto"/>
        <w:bottom w:val="none" w:sz="0" w:space="0" w:color="auto"/>
        <w:right w:val="none" w:sz="0" w:space="0" w:color="auto"/>
      </w:divBdr>
    </w:div>
    <w:div w:id="1384526513">
      <w:bodyDiv w:val="1"/>
      <w:marLeft w:val="0"/>
      <w:marRight w:val="0"/>
      <w:marTop w:val="0"/>
      <w:marBottom w:val="0"/>
      <w:divBdr>
        <w:top w:val="none" w:sz="0" w:space="0" w:color="auto"/>
        <w:left w:val="none" w:sz="0" w:space="0" w:color="auto"/>
        <w:bottom w:val="none" w:sz="0" w:space="0" w:color="auto"/>
        <w:right w:val="none" w:sz="0" w:space="0" w:color="auto"/>
      </w:divBdr>
    </w:div>
    <w:div w:id="1883788994">
      <w:bodyDiv w:val="1"/>
      <w:marLeft w:val="0"/>
      <w:marRight w:val="0"/>
      <w:marTop w:val="0"/>
      <w:marBottom w:val="0"/>
      <w:divBdr>
        <w:top w:val="none" w:sz="0" w:space="0" w:color="auto"/>
        <w:left w:val="none" w:sz="0" w:space="0" w:color="auto"/>
        <w:bottom w:val="none" w:sz="0" w:space="0" w:color="auto"/>
        <w:right w:val="none" w:sz="0" w:space="0" w:color="auto"/>
      </w:divBdr>
      <w:divsChild>
        <w:div w:id="142741014">
          <w:marLeft w:val="0"/>
          <w:marRight w:val="0"/>
          <w:marTop w:val="0"/>
          <w:marBottom w:val="0"/>
          <w:divBdr>
            <w:top w:val="none" w:sz="0" w:space="0" w:color="auto"/>
            <w:left w:val="none" w:sz="0" w:space="0" w:color="auto"/>
            <w:bottom w:val="none" w:sz="0" w:space="0" w:color="auto"/>
            <w:right w:val="none" w:sz="0" w:space="0" w:color="auto"/>
          </w:divBdr>
          <w:divsChild>
            <w:div w:id="1796022705">
              <w:marLeft w:val="0"/>
              <w:marRight w:val="0"/>
              <w:marTop w:val="0"/>
              <w:marBottom w:val="0"/>
              <w:divBdr>
                <w:top w:val="none" w:sz="0" w:space="0" w:color="auto"/>
                <w:left w:val="none" w:sz="0" w:space="0" w:color="auto"/>
                <w:bottom w:val="none" w:sz="0" w:space="0" w:color="auto"/>
                <w:right w:val="none" w:sz="0" w:space="0" w:color="auto"/>
              </w:divBdr>
              <w:divsChild>
                <w:div w:id="664822570">
                  <w:marLeft w:val="0"/>
                  <w:marRight w:val="0"/>
                  <w:marTop w:val="0"/>
                  <w:marBottom w:val="0"/>
                  <w:divBdr>
                    <w:top w:val="none" w:sz="0" w:space="0" w:color="auto"/>
                    <w:left w:val="none" w:sz="0" w:space="0" w:color="auto"/>
                    <w:bottom w:val="none" w:sz="0" w:space="0" w:color="auto"/>
                    <w:right w:val="none" w:sz="0" w:space="0" w:color="auto"/>
                  </w:divBdr>
                  <w:divsChild>
                    <w:div w:id="1543785778">
                      <w:marLeft w:val="0"/>
                      <w:marRight w:val="0"/>
                      <w:marTop w:val="0"/>
                      <w:marBottom w:val="0"/>
                      <w:divBdr>
                        <w:top w:val="none" w:sz="0" w:space="0" w:color="auto"/>
                        <w:left w:val="none" w:sz="0" w:space="0" w:color="auto"/>
                        <w:bottom w:val="none" w:sz="0" w:space="0" w:color="auto"/>
                        <w:right w:val="none" w:sz="0" w:space="0" w:color="auto"/>
                      </w:divBdr>
                      <w:divsChild>
                        <w:div w:id="440492818">
                          <w:marLeft w:val="0"/>
                          <w:marRight w:val="0"/>
                          <w:marTop w:val="0"/>
                          <w:marBottom w:val="0"/>
                          <w:divBdr>
                            <w:top w:val="none" w:sz="0" w:space="0" w:color="auto"/>
                            <w:left w:val="none" w:sz="0" w:space="0" w:color="auto"/>
                            <w:bottom w:val="none" w:sz="0" w:space="0" w:color="auto"/>
                            <w:right w:val="none" w:sz="0" w:space="0" w:color="auto"/>
                          </w:divBdr>
                          <w:divsChild>
                            <w:div w:id="1846289248">
                              <w:marLeft w:val="0"/>
                              <w:marRight w:val="0"/>
                              <w:marTop w:val="0"/>
                              <w:marBottom w:val="0"/>
                              <w:divBdr>
                                <w:top w:val="none" w:sz="0" w:space="0" w:color="auto"/>
                                <w:left w:val="none" w:sz="0" w:space="0" w:color="auto"/>
                                <w:bottom w:val="none" w:sz="0" w:space="0" w:color="auto"/>
                                <w:right w:val="none" w:sz="0" w:space="0" w:color="auto"/>
                              </w:divBdr>
                              <w:divsChild>
                                <w:div w:id="1885562646">
                                  <w:marLeft w:val="0"/>
                                  <w:marRight w:val="0"/>
                                  <w:marTop w:val="0"/>
                                  <w:marBottom w:val="0"/>
                                  <w:divBdr>
                                    <w:top w:val="none" w:sz="0" w:space="0" w:color="auto"/>
                                    <w:left w:val="none" w:sz="0" w:space="0" w:color="auto"/>
                                    <w:bottom w:val="none" w:sz="0" w:space="0" w:color="auto"/>
                                    <w:right w:val="none" w:sz="0" w:space="0" w:color="auto"/>
                                  </w:divBdr>
                                  <w:divsChild>
                                    <w:div w:id="377438322">
                                      <w:marLeft w:val="0"/>
                                      <w:marRight w:val="0"/>
                                      <w:marTop w:val="0"/>
                                      <w:marBottom w:val="0"/>
                                      <w:divBdr>
                                        <w:top w:val="none" w:sz="0" w:space="0" w:color="auto"/>
                                        <w:left w:val="none" w:sz="0" w:space="0" w:color="auto"/>
                                        <w:bottom w:val="none" w:sz="0" w:space="0" w:color="auto"/>
                                        <w:right w:val="none" w:sz="0" w:space="0" w:color="auto"/>
                                      </w:divBdr>
                                      <w:divsChild>
                                        <w:div w:id="659162173">
                                          <w:marLeft w:val="0"/>
                                          <w:marRight w:val="0"/>
                                          <w:marTop w:val="0"/>
                                          <w:marBottom w:val="0"/>
                                          <w:divBdr>
                                            <w:top w:val="none" w:sz="0" w:space="0" w:color="auto"/>
                                            <w:left w:val="none" w:sz="0" w:space="0" w:color="auto"/>
                                            <w:bottom w:val="none" w:sz="0" w:space="0" w:color="auto"/>
                                            <w:right w:val="none" w:sz="0" w:space="0" w:color="auto"/>
                                          </w:divBdr>
                                          <w:divsChild>
                                            <w:div w:id="1795173303">
                                              <w:marLeft w:val="0"/>
                                              <w:marRight w:val="0"/>
                                              <w:marTop w:val="0"/>
                                              <w:marBottom w:val="0"/>
                                              <w:divBdr>
                                                <w:top w:val="none" w:sz="0" w:space="0" w:color="auto"/>
                                                <w:left w:val="none" w:sz="0" w:space="0" w:color="auto"/>
                                                <w:bottom w:val="none" w:sz="0" w:space="0" w:color="auto"/>
                                                <w:right w:val="none" w:sz="0" w:space="0" w:color="auto"/>
                                              </w:divBdr>
                                              <w:divsChild>
                                                <w:div w:id="145054295">
                                                  <w:marLeft w:val="0"/>
                                                  <w:marRight w:val="0"/>
                                                  <w:marTop w:val="0"/>
                                                  <w:marBottom w:val="0"/>
                                                  <w:divBdr>
                                                    <w:top w:val="none" w:sz="0" w:space="0" w:color="auto"/>
                                                    <w:left w:val="none" w:sz="0" w:space="0" w:color="auto"/>
                                                    <w:bottom w:val="none" w:sz="0" w:space="0" w:color="auto"/>
                                                    <w:right w:val="none" w:sz="0" w:space="0" w:color="auto"/>
                                                  </w:divBdr>
                                                  <w:divsChild>
                                                    <w:div w:id="93287732">
                                                      <w:marLeft w:val="0"/>
                                                      <w:marRight w:val="0"/>
                                                      <w:marTop w:val="0"/>
                                                      <w:marBottom w:val="0"/>
                                                      <w:divBdr>
                                                        <w:top w:val="single" w:sz="6" w:space="0" w:color="ABABAB"/>
                                                        <w:left w:val="single" w:sz="6" w:space="0" w:color="ABABAB"/>
                                                        <w:bottom w:val="none" w:sz="0" w:space="0" w:color="auto"/>
                                                        <w:right w:val="single" w:sz="6" w:space="0" w:color="ABABAB"/>
                                                      </w:divBdr>
                                                      <w:divsChild>
                                                        <w:div w:id="1495339349">
                                                          <w:marLeft w:val="0"/>
                                                          <w:marRight w:val="0"/>
                                                          <w:marTop w:val="0"/>
                                                          <w:marBottom w:val="0"/>
                                                          <w:divBdr>
                                                            <w:top w:val="none" w:sz="0" w:space="0" w:color="auto"/>
                                                            <w:left w:val="none" w:sz="0" w:space="0" w:color="auto"/>
                                                            <w:bottom w:val="none" w:sz="0" w:space="0" w:color="auto"/>
                                                            <w:right w:val="none" w:sz="0" w:space="0" w:color="auto"/>
                                                          </w:divBdr>
                                                          <w:divsChild>
                                                            <w:div w:id="709763700">
                                                              <w:marLeft w:val="0"/>
                                                              <w:marRight w:val="0"/>
                                                              <w:marTop w:val="0"/>
                                                              <w:marBottom w:val="0"/>
                                                              <w:divBdr>
                                                                <w:top w:val="none" w:sz="0" w:space="0" w:color="auto"/>
                                                                <w:left w:val="none" w:sz="0" w:space="0" w:color="auto"/>
                                                                <w:bottom w:val="none" w:sz="0" w:space="0" w:color="auto"/>
                                                                <w:right w:val="none" w:sz="0" w:space="0" w:color="auto"/>
                                                              </w:divBdr>
                                                              <w:divsChild>
                                                                <w:div w:id="614169493">
                                                                  <w:marLeft w:val="0"/>
                                                                  <w:marRight w:val="0"/>
                                                                  <w:marTop w:val="0"/>
                                                                  <w:marBottom w:val="0"/>
                                                                  <w:divBdr>
                                                                    <w:top w:val="none" w:sz="0" w:space="0" w:color="auto"/>
                                                                    <w:left w:val="none" w:sz="0" w:space="0" w:color="auto"/>
                                                                    <w:bottom w:val="none" w:sz="0" w:space="0" w:color="auto"/>
                                                                    <w:right w:val="none" w:sz="0" w:space="0" w:color="auto"/>
                                                                  </w:divBdr>
                                                                  <w:divsChild>
                                                                    <w:div w:id="252857470">
                                                                      <w:marLeft w:val="0"/>
                                                                      <w:marRight w:val="0"/>
                                                                      <w:marTop w:val="0"/>
                                                                      <w:marBottom w:val="0"/>
                                                                      <w:divBdr>
                                                                        <w:top w:val="none" w:sz="0" w:space="0" w:color="auto"/>
                                                                        <w:left w:val="none" w:sz="0" w:space="0" w:color="auto"/>
                                                                        <w:bottom w:val="none" w:sz="0" w:space="0" w:color="auto"/>
                                                                        <w:right w:val="none" w:sz="0" w:space="0" w:color="auto"/>
                                                                      </w:divBdr>
                                                                      <w:divsChild>
                                                                        <w:div w:id="816647169">
                                                                          <w:marLeft w:val="-75"/>
                                                                          <w:marRight w:val="0"/>
                                                                          <w:marTop w:val="30"/>
                                                                          <w:marBottom w:val="30"/>
                                                                          <w:divBdr>
                                                                            <w:top w:val="none" w:sz="0" w:space="0" w:color="auto"/>
                                                                            <w:left w:val="none" w:sz="0" w:space="0" w:color="auto"/>
                                                                            <w:bottom w:val="none" w:sz="0" w:space="0" w:color="auto"/>
                                                                            <w:right w:val="none" w:sz="0" w:space="0" w:color="auto"/>
                                                                          </w:divBdr>
                                                                          <w:divsChild>
                                                                            <w:div w:id="1487430172">
                                                                              <w:marLeft w:val="0"/>
                                                                              <w:marRight w:val="0"/>
                                                                              <w:marTop w:val="0"/>
                                                                              <w:marBottom w:val="0"/>
                                                                              <w:divBdr>
                                                                                <w:top w:val="none" w:sz="0" w:space="0" w:color="auto"/>
                                                                                <w:left w:val="none" w:sz="0" w:space="0" w:color="auto"/>
                                                                                <w:bottom w:val="none" w:sz="0" w:space="0" w:color="auto"/>
                                                                                <w:right w:val="none" w:sz="0" w:space="0" w:color="auto"/>
                                                                              </w:divBdr>
                                                                              <w:divsChild>
                                                                                <w:div w:id="1023243745">
                                                                                  <w:marLeft w:val="0"/>
                                                                                  <w:marRight w:val="0"/>
                                                                                  <w:marTop w:val="0"/>
                                                                                  <w:marBottom w:val="0"/>
                                                                                  <w:divBdr>
                                                                                    <w:top w:val="none" w:sz="0" w:space="0" w:color="auto"/>
                                                                                    <w:left w:val="none" w:sz="0" w:space="0" w:color="auto"/>
                                                                                    <w:bottom w:val="none" w:sz="0" w:space="0" w:color="auto"/>
                                                                                    <w:right w:val="none" w:sz="0" w:space="0" w:color="auto"/>
                                                                                  </w:divBdr>
                                                                                  <w:divsChild>
                                                                                    <w:div w:id="148443506">
                                                                                      <w:marLeft w:val="0"/>
                                                                                      <w:marRight w:val="0"/>
                                                                                      <w:marTop w:val="0"/>
                                                                                      <w:marBottom w:val="0"/>
                                                                                      <w:divBdr>
                                                                                        <w:top w:val="none" w:sz="0" w:space="0" w:color="auto"/>
                                                                                        <w:left w:val="none" w:sz="0" w:space="0" w:color="auto"/>
                                                                                        <w:bottom w:val="none" w:sz="0" w:space="0" w:color="auto"/>
                                                                                        <w:right w:val="none" w:sz="0" w:space="0" w:color="auto"/>
                                                                                      </w:divBdr>
                                                                                      <w:divsChild>
                                                                                        <w:div w:id="1890607912">
                                                                                          <w:marLeft w:val="0"/>
                                                                                          <w:marRight w:val="0"/>
                                                                                          <w:marTop w:val="0"/>
                                                                                          <w:marBottom w:val="0"/>
                                                                                          <w:divBdr>
                                                                                            <w:top w:val="none" w:sz="0" w:space="0" w:color="auto"/>
                                                                                            <w:left w:val="none" w:sz="0" w:space="0" w:color="auto"/>
                                                                                            <w:bottom w:val="none" w:sz="0" w:space="0" w:color="auto"/>
                                                                                            <w:right w:val="none" w:sz="0" w:space="0" w:color="auto"/>
                                                                                          </w:divBdr>
                                                                                          <w:divsChild>
                                                                                            <w:div w:id="396052268">
                                                                                              <w:marLeft w:val="0"/>
                                                                                              <w:marRight w:val="0"/>
                                                                                              <w:marTop w:val="0"/>
                                                                                              <w:marBottom w:val="0"/>
                                                                                              <w:divBdr>
                                                                                                <w:top w:val="none" w:sz="0" w:space="0" w:color="auto"/>
                                                                                                <w:left w:val="none" w:sz="0" w:space="0" w:color="auto"/>
                                                                                                <w:bottom w:val="none" w:sz="0" w:space="0" w:color="auto"/>
                                                                                                <w:right w:val="none" w:sz="0" w:space="0" w:color="auto"/>
                                                                                              </w:divBdr>
                                                                                            </w:div>
                                                                                            <w:div w:id="2114551647">
                                                                                              <w:marLeft w:val="0"/>
                                                                                              <w:marRight w:val="0"/>
                                                                                              <w:marTop w:val="0"/>
                                                                                              <w:marBottom w:val="0"/>
                                                                                              <w:divBdr>
                                                                                                <w:top w:val="none" w:sz="0" w:space="0" w:color="auto"/>
                                                                                                <w:left w:val="none" w:sz="0" w:space="0" w:color="auto"/>
                                                                                                <w:bottom w:val="none" w:sz="0" w:space="0" w:color="auto"/>
                                                                                                <w:right w:val="none" w:sz="0" w:space="0" w:color="auto"/>
                                                                                              </w:divBdr>
                                                                                            </w:div>
                                                                                            <w:div w:id="2140610764">
                                                                                              <w:marLeft w:val="0"/>
                                                                                              <w:marRight w:val="0"/>
                                                                                              <w:marTop w:val="0"/>
                                                                                              <w:marBottom w:val="0"/>
                                                                                              <w:divBdr>
                                                                                                <w:top w:val="none" w:sz="0" w:space="0" w:color="auto"/>
                                                                                                <w:left w:val="none" w:sz="0" w:space="0" w:color="auto"/>
                                                                                                <w:bottom w:val="none" w:sz="0" w:space="0" w:color="auto"/>
                                                                                                <w:right w:val="none" w:sz="0" w:space="0" w:color="auto"/>
                                                                                              </w:divBdr>
                                                                                            </w:div>
                                                                                            <w:div w:id="1000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729265">
      <w:bodyDiv w:val="1"/>
      <w:marLeft w:val="0"/>
      <w:marRight w:val="0"/>
      <w:marTop w:val="0"/>
      <w:marBottom w:val="0"/>
      <w:divBdr>
        <w:top w:val="none" w:sz="0" w:space="0" w:color="auto"/>
        <w:left w:val="none" w:sz="0" w:space="0" w:color="auto"/>
        <w:bottom w:val="none" w:sz="0" w:space="0" w:color="auto"/>
        <w:right w:val="none" w:sz="0" w:space="0" w:color="auto"/>
      </w:divBdr>
      <w:divsChild>
        <w:div w:id="487406679">
          <w:marLeft w:val="0"/>
          <w:marRight w:val="0"/>
          <w:marTop w:val="0"/>
          <w:marBottom w:val="0"/>
          <w:divBdr>
            <w:top w:val="none" w:sz="0" w:space="0" w:color="auto"/>
            <w:left w:val="none" w:sz="0" w:space="0" w:color="auto"/>
            <w:bottom w:val="none" w:sz="0" w:space="0" w:color="auto"/>
            <w:right w:val="none" w:sz="0" w:space="0" w:color="auto"/>
          </w:divBdr>
          <w:divsChild>
            <w:div w:id="1017775298">
              <w:marLeft w:val="0"/>
              <w:marRight w:val="0"/>
              <w:marTop w:val="0"/>
              <w:marBottom w:val="0"/>
              <w:divBdr>
                <w:top w:val="none" w:sz="0" w:space="0" w:color="auto"/>
                <w:left w:val="none" w:sz="0" w:space="0" w:color="auto"/>
                <w:bottom w:val="none" w:sz="0" w:space="0" w:color="auto"/>
                <w:right w:val="none" w:sz="0" w:space="0" w:color="auto"/>
              </w:divBdr>
              <w:divsChild>
                <w:div w:id="62681484">
                  <w:marLeft w:val="0"/>
                  <w:marRight w:val="0"/>
                  <w:marTop w:val="0"/>
                  <w:marBottom w:val="0"/>
                  <w:divBdr>
                    <w:top w:val="none" w:sz="0" w:space="0" w:color="auto"/>
                    <w:left w:val="none" w:sz="0" w:space="0" w:color="auto"/>
                    <w:bottom w:val="none" w:sz="0" w:space="0" w:color="auto"/>
                    <w:right w:val="none" w:sz="0" w:space="0" w:color="auto"/>
                  </w:divBdr>
                  <w:divsChild>
                    <w:div w:id="692848791">
                      <w:marLeft w:val="0"/>
                      <w:marRight w:val="0"/>
                      <w:marTop w:val="0"/>
                      <w:marBottom w:val="0"/>
                      <w:divBdr>
                        <w:top w:val="none" w:sz="0" w:space="0" w:color="auto"/>
                        <w:left w:val="none" w:sz="0" w:space="0" w:color="auto"/>
                        <w:bottom w:val="none" w:sz="0" w:space="0" w:color="auto"/>
                        <w:right w:val="none" w:sz="0" w:space="0" w:color="auto"/>
                      </w:divBdr>
                      <w:divsChild>
                        <w:div w:id="1162163161">
                          <w:marLeft w:val="0"/>
                          <w:marRight w:val="0"/>
                          <w:marTop w:val="0"/>
                          <w:marBottom w:val="0"/>
                          <w:divBdr>
                            <w:top w:val="none" w:sz="0" w:space="0" w:color="auto"/>
                            <w:left w:val="none" w:sz="0" w:space="0" w:color="auto"/>
                            <w:bottom w:val="none" w:sz="0" w:space="0" w:color="auto"/>
                            <w:right w:val="none" w:sz="0" w:space="0" w:color="auto"/>
                          </w:divBdr>
                          <w:divsChild>
                            <w:div w:id="1074816809">
                              <w:marLeft w:val="0"/>
                              <w:marRight w:val="0"/>
                              <w:marTop w:val="0"/>
                              <w:marBottom w:val="0"/>
                              <w:divBdr>
                                <w:top w:val="none" w:sz="0" w:space="0" w:color="auto"/>
                                <w:left w:val="none" w:sz="0" w:space="0" w:color="auto"/>
                                <w:bottom w:val="none" w:sz="0" w:space="0" w:color="auto"/>
                                <w:right w:val="none" w:sz="0" w:space="0" w:color="auto"/>
                              </w:divBdr>
                              <w:divsChild>
                                <w:div w:id="32315485">
                                  <w:marLeft w:val="0"/>
                                  <w:marRight w:val="0"/>
                                  <w:marTop w:val="0"/>
                                  <w:marBottom w:val="0"/>
                                  <w:divBdr>
                                    <w:top w:val="none" w:sz="0" w:space="0" w:color="auto"/>
                                    <w:left w:val="none" w:sz="0" w:space="0" w:color="auto"/>
                                    <w:bottom w:val="none" w:sz="0" w:space="0" w:color="auto"/>
                                    <w:right w:val="none" w:sz="0" w:space="0" w:color="auto"/>
                                  </w:divBdr>
                                  <w:divsChild>
                                    <w:div w:id="1469854073">
                                      <w:marLeft w:val="0"/>
                                      <w:marRight w:val="0"/>
                                      <w:marTop w:val="0"/>
                                      <w:marBottom w:val="0"/>
                                      <w:divBdr>
                                        <w:top w:val="none" w:sz="0" w:space="0" w:color="auto"/>
                                        <w:left w:val="none" w:sz="0" w:space="0" w:color="auto"/>
                                        <w:bottom w:val="none" w:sz="0" w:space="0" w:color="auto"/>
                                        <w:right w:val="none" w:sz="0" w:space="0" w:color="auto"/>
                                      </w:divBdr>
                                      <w:divsChild>
                                        <w:div w:id="68574984">
                                          <w:marLeft w:val="0"/>
                                          <w:marRight w:val="0"/>
                                          <w:marTop w:val="0"/>
                                          <w:marBottom w:val="0"/>
                                          <w:divBdr>
                                            <w:top w:val="none" w:sz="0" w:space="0" w:color="auto"/>
                                            <w:left w:val="none" w:sz="0" w:space="0" w:color="auto"/>
                                            <w:bottom w:val="none" w:sz="0" w:space="0" w:color="auto"/>
                                            <w:right w:val="none" w:sz="0" w:space="0" w:color="auto"/>
                                          </w:divBdr>
                                          <w:divsChild>
                                            <w:div w:id="1920942191">
                                              <w:marLeft w:val="0"/>
                                              <w:marRight w:val="0"/>
                                              <w:marTop w:val="0"/>
                                              <w:marBottom w:val="0"/>
                                              <w:divBdr>
                                                <w:top w:val="none" w:sz="0" w:space="0" w:color="auto"/>
                                                <w:left w:val="none" w:sz="0" w:space="0" w:color="auto"/>
                                                <w:bottom w:val="none" w:sz="0" w:space="0" w:color="auto"/>
                                                <w:right w:val="none" w:sz="0" w:space="0" w:color="auto"/>
                                              </w:divBdr>
                                              <w:divsChild>
                                                <w:div w:id="2098094760">
                                                  <w:marLeft w:val="0"/>
                                                  <w:marRight w:val="0"/>
                                                  <w:marTop w:val="0"/>
                                                  <w:marBottom w:val="0"/>
                                                  <w:divBdr>
                                                    <w:top w:val="none" w:sz="0" w:space="0" w:color="auto"/>
                                                    <w:left w:val="none" w:sz="0" w:space="0" w:color="auto"/>
                                                    <w:bottom w:val="none" w:sz="0" w:space="0" w:color="auto"/>
                                                    <w:right w:val="none" w:sz="0" w:space="0" w:color="auto"/>
                                                  </w:divBdr>
                                                  <w:divsChild>
                                                    <w:div w:id="1675455012">
                                                      <w:marLeft w:val="0"/>
                                                      <w:marRight w:val="0"/>
                                                      <w:marTop w:val="0"/>
                                                      <w:marBottom w:val="0"/>
                                                      <w:divBdr>
                                                        <w:top w:val="single" w:sz="6" w:space="0" w:color="ABABAB"/>
                                                        <w:left w:val="single" w:sz="6" w:space="0" w:color="ABABAB"/>
                                                        <w:bottom w:val="none" w:sz="0" w:space="0" w:color="auto"/>
                                                        <w:right w:val="single" w:sz="6" w:space="0" w:color="ABABAB"/>
                                                      </w:divBdr>
                                                      <w:divsChild>
                                                        <w:div w:id="761488871">
                                                          <w:marLeft w:val="0"/>
                                                          <w:marRight w:val="0"/>
                                                          <w:marTop w:val="0"/>
                                                          <w:marBottom w:val="0"/>
                                                          <w:divBdr>
                                                            <w:top w:val="none" w:sz="0" w:space="0" w:color="auto"/>
                                                            <w:left w:val="none" w:sz="0" w:space="0" w:color="auto"/>
                                                            <w:bottom w:val="none" w:sz="0" w:space="0" w:color="auto"/>
                                                            <w:right w:val="none" w:sz="0" w:space="0" w:color="auto"/>
                                                          </w:divBdr>
                                                          <w:divsChild>
                                                            <w:div w:id="145323121">
                                                              <w:marLeft w:val="0"/>
                                                              <w:marRight w:val="0"/>
                                                              <w:marTop w:val="0"/>
                                                              <w:marBottom w:val="0"/>
                                                              <w:divBdr>
                                                                <w:top w:val="none" w:sz="0" w:space="0" w:color="auto"/>
                                                                <w:left w:val="none" w:sz="0" w:space="0" w:color="auto"/>
                                                                <w:bottom w:val="none" w:sz="0" w:space="0" w:color="auto"/>
                                                                <w:right w:val="none" w:sz="0" w:space="0" w:color="auto"/>
                                                              </w:divBdr>
                                                              <w:divsChild>
                                                                <w:div w:id="415782568">
                                                                  <w:marLeft w:val="0"/>
                                                                  <w:marRight w:val="0"/>
                                                                  <w:marTop w:val="0"/>
                                                                  <w:marBottom w:val="0"/>
                                                                  <w:divBdr>
                                                                    <w:top w:val="none" w:sz="0" w:space="0" w:color="auto"/>
                                                                    <w:left w:val="none" w:sz="0" w:space="0" w:color="auto"/>
                                                                    <w:bottom w:val="none" w:sz="0" w:space="0" w:color="auto"/>
                                                                    <w:right w:val="none" w:sz="0" w:space="0" w:color="auto"/>
                                                                  </w:divBdr>
                                                                  <w:divsChild>
                                                                    <w:div w:id="1698970058">
                                                                      <w:marLeft w:val="0"/>
                                                                      <w:marRight w:val="0"/>
                                                                      <w:marTop w:val="0"/>
                                                                      <w:marBottom w:val="0"/>
                                                                      <w:divBdr>
                                                                        <w:top w:val="none" w:sz="0" w:space="0" w:color="auto"/>
                                                                        <w:left w:val="none" w:sz="0" w:space="0" w:color="auto"/>
                                                                        <w:bottom w:val="none" w:sz="0" w:space="0" w:color="auto"/>
                                                                        <w:right w:val="none" w:sz="0" w:space="0" w:color="auto"/>
                                                                      </w:divBdr>
                                                                      <w:divsChild>
                                                                        <w:div w:id="100758475">
                                                                          <w:marLeft w:val="-75"/>
                                                                          <w:marRight w:val="0"/>
                                                                          <w:marTop w:val="30"/>
                                                                          <w:marBottom w:val="30"/>
                                                                          <w:divBdr>
                                                                            <w:top w:val="none" w:sz="0" w:space="0" w:color="auto"/>
                                                                            <w:left w:val="none" w:sz="0" w:space="0" w:color="auto"/>
                                                                            <w:bottom w:val="none" w:sz="0" w:space="0" w:color="auto"/>
                                                                            <w:right w:val="none" w:sz="0" w:space="0" w:color="auto"/>
                                                                          </w:divBdr>
                                                                          <w:divsChild>
                                                                            <w:div w:id="142744386">
                                                                              <w:marLeft w:val="0"/>
                                                                              <w:marRight w:val="0"/>
                                                                              <w:marTop w:val="0"/>
                                                                              <w:marBottom w:val="0"/>
                                                                              <w:divBdr>
                                                                                <w:top w:val="none" w:sz="0" w:space="0" w:color="auto"/>
                                                                                <w:left w:val="none" w:sz="0" w:space="0" w:color="auto"/>
                                                                                <w:bottom w:val="none" w:sz="0" w:space="0" w:color="auto"/>
                                                                                <w:right w:val="none" w:sz="0" w:space="0" w:color="auto"/>
                                                                              </w:divBdr>
                                                                              <w:divsChild>
                                                                                <w:div w:id="417824507">
                                                                                  <w:marLeft w:val="0"/>
                                                                                  <w:marRight w:val="0"/>
                                                                                  <w:marTop w:val="0"/>
                                                                                  <w:marBottom w:val="0"/>
                                                                                  <w:divBdr>
                                                                                    <w:top w:val="none" w:sz="0" w:space="0" w:color="auto"/>
                                                                                    <w:left w:val="none" w:sz="0" w:space="0" w:color="auto"/>
                                                                                    <w:bottom w:val="none" w:sz="0" w:space="0" w:color="auto"/>
                                                                                    <w:right w:val="none" w:sz="0" w:space="0" w:color="auto"/>
                                                                                  </w:divBdr>
                                                                                  <w:divsChild>
                                                                                    <w:div w:id="1725256487">
                                                                                      <w:marLeft w:val="0"/>
                                                                                      <w:marRight w:val="0"/>
                                                                                      <w:marTop w:val="0"/>
                                                                                      <w:marBottom w:val="0"/>
                                                                                      <w:divBdr>
                                                                                        <w:top w:val="none" w:sz="0" w:space="0" w:color="auto"/>
                                                                                        <w:left w:val="none" w:sz="0" w:space="0" w:color="auto"/>
                                                                                        <w:bottom w:val="none" w:sz="0" w:space="0" w:color="auto"/>
                                                                                        <w:right w:val="none" w:sz="0" w:space="0" w:color="auto"/>
                                                                                      </w:divBdr>
                                                                                      <w:divsChild>
                                                                                        <w:div w:id="1512259561">
                                                                                          <w:marLeft w:val="0"/>
                                                                                          <w:marRight w:val="0"/>
                                                                                          <w:marTop w:val="0"/>
                                                                                          <w:marBottom w:val="0"/>
                                                                                          <w:divBdr>
                                                                                            <w:top w:val="none" w:sz="0" w:space="0" w:color="auto"/>
                                                                                            <w:left w:val="none" w:sz="0" w:space="0" w:color="auto"/>
                                                                                            <w:bottom w:val="none" w:sz="0" w:space="0" w:color="auto"/>
                                                                                            <w:right w:val="none" w:sz="0" w:space="0" w:color="auto"/>
                                                                                          </w:divBdr>
                                                                                          <w:divsChild>
                                                                                            <w:div w:id="738672281">
                                                                                              <w:marLeft w:val="0"/>
                                                                                              <w:marRight w:val="0"/>
                                                                                              <w:marTop w:val="0"/>
                                                                                              <w:marBottom w:val="0"/>
                                                                                              <w:divBdr>
                                                                                                <w:top w:val="none" w:sz="0" w:space="0" w:color="auto"/>
                                                                                                <w:left w:val="none" w:sz="0" w:space="0" w:color="auto"/>
                                                                                                <w:bottom w:val="none" w:sz="0" w:space="0" w:color="auto"/>
                                                                                                <w:right w:val="none" w:sz="0" w:space="0" w:color="auto"/>
                                                                                              </w:divBdr>
                                                                                            </w:div>
                                                                                            <w:div w:id="388696854">
                                                                                              <w:marLeft w:val="0"/>
                                                                                              <w:marRight w:val="0"/>
                                                                                              <w:marTop w:val="0"/>
                                                                                              <w:marBottom w:val="0"/>
                                                                                              <w:divBdr>
                                                                                                <w:top w:val="none" w:sz="0" w:space="0" w:color="auto"/>
                                                                                                <w:left w:val="none" w:sz="0" w:space="0" w:color="auto"/>
                                                                                                <w:bottom w:val="none" w:sz="0" w:space="0" w:color="auto"/>
                                                                                                <w:right w:val="none" w:sz="0" w:space="0" w:color="auto"/>
                                                                                              </w:divBdr>
                                                                                            </w:div>
                                                                                            <w:div w:id="16120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1.xml"/><Relationship Id="rId26" Type="http://schemas.openxmlformats.org/officeDocument/2006/relationships/diagramColors" Target="diagrams/colors2.xml"/><Relationship Id="rId39" Type="http://schemas.openxmlformats.org/officeDocument/2006/relationships/diagramLayout" Target="diagrams/layout5.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diagramLayout" Target="diagrams/layout4.xml"/><Relationship Id="rId42" Type="http://schemas.microsoft.com/office/2007/relationships/diagramDrawing" Target="diagrams/drawing5.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3.xml"/><Relationship Id="rId29" Type="http://schemas.openxmlformats.org/officeDocument/2006/relationships/diagramLayout" Target="diagrams/layout3.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diagramData" Target="diagrams/data1.xml"/><Relationship Id="rId19" Type="http://schemas.openxmlformats.org/officeDocument/2006/relationships/chart" Target="charts/chart2.xml"/><Relationship Id="rId31" Type="http://schemas.openxmlformats.org/officeDocument/2006/relationships/diagramColors" Target="diagrams/colors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7.emf"/><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incl-data-si-01\admindata$\Headteacher\S&amp;Q%20and%20SIP\QA\secondary\Attainment%202014%20-%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ncl-data-si-01\admindata$\Headteacher\S&amp;Q%20and%20SIP\QA\secondary\Attainment%202014%20-%20201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incl-data-si-01\admindata$\Headteacher\S&amp;Q%20and%20SIP\QA\secondary\Attainment%202014%20-%202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Course Awards 2014 - 2019</a:t>
            </a:r>
            <a:endParaRPr lang="en-GB" sz="2400" b="1"/>
          </a:p>
        </c:rich>
      </c:tx>
      <c:layout/>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'Attainment Data'!$X$72:$Y$72</c:f>
              <c:strCache>
                <c:ptCount val="2"/>
                <c:pt idx="0">
                  <c:v>Courses at National 2</c:v>
                </c:pt>
              </c:strCache>
            </c:strRef>
          </c:tx>
          <c:spPr>
            <a:solidFill>
              <a:schemeClr val="accent1"/>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Data'!$E$72,'Attainment Data'!$J$72,'Attainment Data'!$P$72,'Attainment Data'!$U$72,'Attainment Data'!$Z$72)</c:f>
              <c:numCache>
                <c:formatCode>General</c:formatCode>
                <c:ptCount val="5"/>
                <c:pt idx="0">
                  <c:v>1</c:v>
                </c:pt>
                <c:pt idx="1">
                  <c:v>6</c:v>
                </c:pt>
                <c:pt idx="2">
                  <c:v>6</c:v>
                </c:pt>
                <c:pt idx="3">
                  <c:v>0</c:v>
                </c:pt>
                <c:pt idx="4">
                  <c:v>0</c:v>
                </c:pt>
              </c:numCache>
            </c:numRef>
          </c:val>
          <c:extLst xmlns:c16r2="http://schemas.microsoft.com/office/drawing/2015/06/chart">
            <c:ext xmlns:c16="http://schemas.microsoft.com/office/drawing/2014/chart" uri="{C3380CC4-5D6E-409C-BE32-E72D297353CC}">
              <c16:uniqueId val="{00000000-6015-4649-9220-B5613394E905}"/>
            </c:ext>
          </c:extLst>
        </c:ser>
        <c:ser>
          <c:idx val="1"/>
          <c:order val="1"/>
          <c:tx>
            <c:strRef>
              <c:f>'Attainment Data'!$X$73:$Y$73</c:f>
              <c:strCache>
                <c:ptCount val="2"/>
                <c:pt idx="0">
                  <c:v>Courses at National 3</c:v>
                </c:pt>
              </c:strCache>
            </c:strRef>
          </c:tx>
          <c:spPr>
            <a:solidFill>
              <a:schemeClr val="accent2"/>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Data'!$E$73,'Attainment Data'!$J$73,'Attainment Data'!$P$73,'Attainment Data'!$U$73,'Attainment Data'!$Z$73)</c:f>
              <c:numCache>
                <c:formatCode>General</c:formatCode>
                <c:ptCount val="5"/>
                <c:pt idx="0">
                  <c:v>13</c:v>
                </c:pt>
                <c:pt idx="1">
                  <c:v>9</c:v>
                </c:pt>
                <c:pt idx="2">
                  <c:v>8</c:v>
                </c:pt>
                <c:pt idx="3">
                  <c:v>10</c:v>
                </c:pt>
                <c:pt idx="4">
                  <c:v>0</c:v>
                </c:pt>
              </c:numCache>
            </c:numRef>
          </c:val>
          <c:extLst xmlns:c16r2="http://schemas.microsoft.com/office/drawing/2015/06/chart">
            <c:ext xmlns:c16="http://schemas.microsoft.com/office/drawing/2014/chart" uri="{C3380CC4-5D6E-409C-BE32-E72D297353CC}">
              <c16:uniqueId val="{00000001-6015-4649-9220-B5613394E905}"/>
            </c:ext>
          </c:extLst>
        </c:ser>
        <c:ser>
          <c:idx val="2"/>
          <c:order val="2"/>
          <c:tx>
            <c:strRef>
              <c:f>'Attainment Data'!$X$74:$Y$74</c:f>
              <c:strCache>
                <c:ptCount val="2"/>
                <c:pt idx="0">
                  <c:v>Courses at National 4</c:v>
                </c:pt>
              </c:strCache>
            </c:strRef>
          </c:tx>
          <c:spPr>
            <a:solidFill>
              <a:schemeClr val="accent3"/>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Data'!$E$74,'Attainment Data'!$J$74,'Attainment Data'!$P$74,'Attainment Data'!$U$74,'Attainment Data'!$Z$74)</c:f>
              <c:numCache>
                <c:formatCode>General</c:formatCode>
                <c:ptCount val="5"/>
                <c:pt idx="0">
                  <c:v>5</c:v>
                </c:pt>
                <c:pt idx="1">
                  <c:v>11</c:v>
                </c:pt>
                <c:pt idx="2">
                  <c:v>11</c:v>
                </c:pt>
                <c:pt idx="3">
                  <c:v>2</c:v>
                </c:pt>
                <c:pt idx="4">
                  <c:v>2</c:v>
                </c:pt>
              </c:numCache>
            </c:numRef>
          </c:val>
          <c:extLst xmlns:c16r2="http://schemas.microsoft.com/office/drawing/2015/06/chart">
            <c:ext xmlns:c16="http://schemas.microsoft.com/office/drawing/2014/chart" uri="{C3380CC4-5D6E-409C-BE32-E72D297353CC}">
              <c16:uniqueId val="{00000002-6015-4649-9220-B5613394E905}"/>
            </c:ext>
          </c:extLst>
        </c:ser>
        <c:ser>
          <c:idx val="3"/>
          <c:order val="3"/>
          <c:tx>
            <c:strRef>
              <c:f>'Attainment Data'!$X$75:$Y$75</c:f>
              <c:strCache>
                <c:ptCount val="2"/>
                <c:pt idx="0">
                  <c:v>Courses at National 5</c:v>
                </c:pt>
              </c:strCache>
            </c:strRef>
          </c:tx>
          <c:spPr>
            <a:solidFill>
              <a:schemeClr val="accent4"/>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Data'!$E$75,'Attainment Data'!$J$75,'Attainment Data'!$P$75,'Attainment Data'!$U$75,'Attainment Data'!$Z$75)</c:f>
              <c:numCache>
                <c:formatCode>General</c:formatCode>
                <c:ptCount val="5"/>
                <c:pt idx="0">
                  <c:v>1</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3-6015-4649-9220-B5613394E905}"/>
            </c:ext>
          </c:extLst>
        </c:ser>
        <c:dLbls>
          <c:showLegendKey val="0"/>
          <c:showVal val="0"/>
          <c:showCatName val="0"/>
          <c:showSerName val="0"/>
          <c:showPercent val="0"/>
          <c:showBubbleSize val="0"/>
        </c:dLbls>
        <c:gapWidth val="219"/>
        <c:overlap val="-27"/>
        <c:axId val="259959080"/>
        <c:axId val="259959472"/>
      </c:barChart>
      <c:catAx>
        <c:axId val="25995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59959472"/>
        <c:crosses val="autoZero"/>
        <c:auto val="1"/>
        <c:lblAlgn val="ctr"/>
        <c:lblOffset val="100"/>
        <c:noMultiLvlLbl val="0"/>
      </c:catAx>
      <c:valAx>
        <c:axId val="259959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59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400" b="1" i="0" u="none" strike="noStrike" kern="1200" spc="0" baseline="0">
                <a:solidFill>
                  <a:sysClr val="windowText" lastClr="000000">
                    <a:lumMod val="65000"/>
                    <a:lumOff val="35000"/>
                  </a:sysClr>
                </a:solidFill>
                <a:latin typeface="+mn-lt"/>
                <a:ea typeface="+mn-ea"/>
                <a:cs typeface="+mn-cs"/>
              </a:defRPr>
            </a:pPr>
            <a:r>
              <a:rPr lang="en-US" sz="2400" b="1" i="0" baseline="0">
                <a:effectLst/>
              </a:rPr>
              <a:t>Unit Awards 2014 - 2019</a:t>
            </a:r>
            <a:endParaRPr lang="en-GB" sz="2400">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'Attainment Data'!$S$77:$T$77</c:f>
              <c:strCache>
                <c:ptCount val="2"/>
                <c:pt idx="0">
                  <c:v>Units at National 1</c:v>
                </c:pt>
              </c:strCache>
            </c:strRef>
          </c:tx>
          <c:spPr>
            <a:solidFill>
              <a:schemeClr val="accent1"/>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Data'!$E$77,'Attainment Data'!$J$77,'Attainment Data'!$P$77,'Attainment Data'!$U$77,'Attainment Data'!$Z$77)</c:f>
              <c:numCache>
                <c:formatCode>General</c:formatCode>
                <c:ptCount val="5"/>
                <c:pt idx="0">
                  <c:v>122</c:v>
                </c:pt>
                <c:pt idx="1">
                  <c:v>69</c:v>
                </c:pt>
                <c:pt idx="2">
                  <c:v>16</c:v>
                </c:pt>
                <c:pt idx="3">
                  <c:v>0</c:v>
                </c:pt>
                <c:pt idx="4">
                  <c:v>0</c:v>
                </c:pt>
              </c:numCache>
            </c:numRef>
          </c:val>
          <c:extLst xmlns:c16r2="http://schemas.microsoft.com/office/drawing/2015/06/chart">
            <c:ext xmlns:c16="http://schemas.microsoft.com/office/drawing/2014/chart" uri="{C3380CC4-5D6E-409C-BE32-E72D297353CC}">
              <c16:uniqueId val="{00000000-6015-4649-9220-B5613394E905}"/>
            </c:ext>
          </c:extLst>
        </c:ser>
        <c:ser>
          <c:idx val="1"/>
          <c:order val="1"/>
          <c:tx>
            <c:strRef>
              <c:f>'Attainment Data'!$S$78:$T$78</c:f>
              <c:strCache>
                <c:ptCount val="2"/>
                <c:pt idx="0">
                  <c:v>Units at National 2</c:v>
                </c:pt>
              </c:strCache>
            </c:strRef>
          </c:tx>
          <c:spPr>
            <a:solidFill>
              <a:schemeClr val="accent2"/>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Data'!$E$78,'Attainment Data'!$J$78,'Attainment Data'!$P$78,'Attainment Data'!$U$78,'Attainment Data'!$Z$78)</c:f>
              <c:numCache>
                <c:formatCode>General</c:formatCode>
                <c:ptCount val="5"/>
                <c:pt idx="0">
                  <c:v>25</c:v>
                </c:pt>
                <c:pt idx="1">
                  <c:v>74</c:v>
                </c:pt>
                <c:pt idx="2">
                  <c:v>46</c:v>
                </c:pt>
                <c:pt idx="3">
                  <c:v>0</c:v>
                </c:pt>
                <c:pt idx="4">
                  <c:v>0</c:v>
                </c:pt>
              </c:numCache>
            </c:numRef>
          </c:val>
          <c:extLst xmlns:c16r2="http://schemas.microsoft.com/office/drawing/2015/06/chart">
            <c:ext xmlns:c16="http://schemas.microsoft.com/office/drawing/2014/chart" uri="{C3380CC4-5D6E-409C-BE32-E72D297353CC}">
              <c16:uniqueId val="{00000001-6015-4649-9220-B5613394E905}"/>
            </c:ext>
          </c:extLst>
        </c:ser>
        <c:ser>
          <c:idx val="2"/>
          <c:order val="2"/>
          <c:tx>
            <c:strRef>
              <c:f>'Attainment Data'!$S$79:$T$79</c:f>
              <c:strCache>
                <c:ptCount val="2"/>
                <c:pt idx="0">
                  <c:v>Units at National 3</c:v>
                </c:pt>
              </c:strCache>
            </c:strRef>
          </c:tx>
          <c:spPr>
            <a:solidFill>
              <a:schemeClr val="accent3"/>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Data'!$E$79,'Attainment Data'!$J$79,'Attainment Data'!$P$79,'Attainment Data'!$U$79,'Attainment Data'!$Z$79)</c:f>
              <c:numCache>
                <c:formatCode>General</c:formatCode>
                <c:ptCount val="5"/>
                <c:pt idx="0">
                  <c:v>95</c:v>
                </c:pt>
                <c:pt idx="1">
                  <c:v>100</c:v>
                </c:pt>
                <c:pt idx="2">
                  <c:v>47</c:v>
                </c:pt>
                <c:pt idx="3">
                  <c:v>20</c:v>
                </c:pt>
                <c:pt idx="4">
                  <c:v>12</c:v>
                </c:pt>
              </c:numCache>
            </c:numRef>
          </c:val>
          <c:extLst xmlns:c16r2="http://schemas.microsoft.com/office/drawing/2015/06/chart">
            <c:ext xmlns:c16="http://schemas.microsoft.com/office/drawing/2014/chart" uri="{C3380CC4-5D6E-409C-BE32-E72D297353CC}">
              <c16:uniqueId val="{00000002-6015-4649-9220-B5613394E905}"/>
            </c:ext>
          </c:extLst>
        </c:ser>
        <c:ser>
          <c:idx val="3"/>
          <c:order val="3"/>
          <c:tx>
            <c:strRef>
              <c:f>'Attainment Data'!$S$80:$T$80</c:f>
              <c:strCache>
                <c:ptCount val="2"/>
                <c:pt idx="0">
                  <c:v>Units at National 4</c:v>
                </c:pt>
              </c:strCache>
            </c:strRef>
          </c:tx>
          <c:spPr>
            <a:solidFill>
              <a:schemeClr val="accent4"/>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Data'!$E$80,'Attainment Data'!$J$80,'Attainment Data'!$P$80,'Attainment Data'!$U$80,'Attainment Data'!$Z$80)</c:f>
              <c:numCache>
                <c:formatCode>General</c:formatCode>
                <c:ptCount val="5"/>
                <c:pt idx="0">
                  <c:v>41</c:v>
                </c:pt>
                <c:pt idx="1">
                  <c:v>54</c:v>
                </c:pt>
                <c:pt idx="2">
                  <c:v>4</c:v>
                </c:pt>
                <c:pt idx="3">
                  <c:v>8</c:v>
                </c:pt>
                <c:pt idx="4">
                  <c:v>8</c:v>
                </c:pt>
              </c:numCache>
            </c:numRef>
          </c:val>
          <c:extLst xmlns:c16r2="http://schemas.microsoft.com/office/drawing/2015/06/chart">
            <c:ext xmlns:c16="http://schemas.microsoft.com/office/drawing/2014/chart" uri="{C3380CC4-5D6E-409C-BE32-E72D297353CC}">
              <c16:uniqueId val="{00000003-6015-4649-9220-B5613394E905}"/>
            </c:ext>
          </c:extLst>
        </c:ser>
        <c:ser>
          <c:idx val="4"/>
          <c:order val="4"/>
          <c:tx>
            <c:strRef>
              <c:f>'Attainment Data'!$S$81:$T$81</c:f>
              <c:strCache>
                <c:ptCount val="2"/>
                <c:pt idx="0">
                  <c:v>Units at National 5</c:v>
                </c:pt>
              </c:strCache>
            </c:strRef>
          </c:tx>
          <c:spPr>
            <a:solidFill>
              <a:schemeClr val="accent5"/>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Data'!$E$81,'Attainment Data'!$J$81,'Attainment Data'!$P$81,'Attainment Data'!$U$81,'Attainment Data'!$Z$81)</c:f>
              <c:numCache>
                <c:formatCode>General</c:formatCode>
                <c:ptCount val="5"/>
                <c:pt idx="0">
                  <c:v>3</c:v>
                </c:pt>
                <c:pt idx="1">
                  <c:v>2</c:v>
                </c:pt>
                <c:pt idx="2">
                  <c:v>0</c:v>
                </c:pt>
                <c:pt idx="3">
                  <c:v>2</c:v>
                </c:pt>
                <c:pt idx="4">
                  <c:v>0</c:v>
                </c:pt>
              </c:numCache>
            </c:numRef>
          </c:val>
          <c:extLst xmlns:c16r2="http://schemas.microsoft.com/office/drawing/2015/06/chart">
            <c:ext xmlns:c16="http://schemas.microsoft.com/office/drawing/2014/chart" uri="{C3380CC4-5D6E-409C-BE32-E72D297353CC}">
              <c16:uniqueId val="{00000005-0458-BC4C-BCD6-84407BF6C0AF}"/>
            </c:ext>
          </c:extLst>
        </c:ser>
        <c:dLbls>
          <c:showLegendKey val="0"/>
          <c:showVal val="0"/>
          <c:showCatName val="0"/>
          <c:showSerName val="0"/>
          <c:showPercent val="0"/>
          <c:showBubbleSize val="0"/>
        </c:dLbls>
        <c:gapWidth val="219"/>
        <c:overlap val="-27"/>
        <c:axId val="259960256"/>
        <c:axId val="259960648"/>
      </c:barChart>
      <c:catAx>
        <c:axId val="2599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59960648"/>
        <c:crosses val="autoZero"/>
        <c:auto val="1"/>
        <c:lblAlgn val="ctr"/>
        <c:lblOffset val="100"/>
        <c:noMultiLvlLbl val="0"/>
      </c:catAx>
      <c:valAx>
        <c:axId val="259960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6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400" b="1" i="0" u="none" strike="noStrike" kern="1200" spc="0" baseline="0">
                <a:solidFill>
                  <a:sysClr val="windowText" lastClr="000000">
                    <a:lumMod val="65000"/>
                    <a:lumOff val="35000"/>
                  </a:sysClr>
                </a:solidFill>
                <a:latin typeface="+mn-lt"/>
                <a:ea typeface="+mn-ea"/>
                <a:cs typeface="+mn-cs"/>
              </a:defRPr>
            </a:pPr>
            <a:r>
              <a:rPr lang="en-US" sz="2400" b="1" i="0" baseline="0">
                <a:effectLst/>
              </a:rPr>
              <a:t>SCQF Equivalent Awards 2014 - 2019</a:t>
            </a:r>
            <a:endParaRPr lang="en-GB" sz="2400">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'Attainment Data'!$S$83:$T$83</c:f>
              <c:strCache>
                <c:ptCount val="2"/>
                <c:pt idx="0">
                  <c:v>SCQF Level 2 (or equivelant)</c:v>
                </c:pt>
              </c:strCache>
            </c:strRef>
          </c:tx>
          <c:spPr>
            <a:solidFill>
              <a:schemeClr val="accent1"/>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Data'!$E$83,'Attainment Data'!$J$83,'Attainment Data'!$P$83,'Attainment Data'!$U$83,'Attainment Data'!$Z$83)</c:f>
              <c:numCache>
                <c:formatCode>General</c:formatCode>
                <c:ptCount val="5"/>
                <c:pt idx="0">
                  <c:v>0</c:v>
                </c:pt>
                <c:pt idx="1">
                  <c:v>1</c:v>
                </c:pt>
                <c:pt idx="2">
                  <c:v>1</c:v>
                </c:pt>
                <c:pt idx="3">
                  <c:v>8</c:v>
                </c:pt>
                <c:pt idx="4">
                  <c:v>0</c:v>
                </c:pt>
              </c:numCache>
            </c:numRef>
          </c:val>
          <c:extLst xmlns:c16r2="http://schemas.microsoft.com/office/drawing/2015/06/chart">
            <c:ext xmlns:c16="http://schemas.microsoft.com/office/drawing/2014/chart" uri="{C3380CC4-5D6E-409C-BE32-E72D297353CC}">
              <c16:uniqueId val="{00000000-15AC-FE4B-8E8D-ADBB8E9040A7}"/>
            </c:ext>
          </c:extLst>
        </c:ser>
        <c:ser>
          <c:idx val="1"/>
          <c:order val="1"/>
          <c:tx>
            <c:strRef>
              <c:f>'Attainment Data'!$S$84:$T$84</c:f>
              <c:strCache>
                <c:ptCount val="2"/>
                <c:pt idx="0">
                  <c:v>SCQF Level 3 (or equivelant)</c:v>
                </c:pt>
              </c:strCache>
            </c:strRef>
          </c:tx>
          <c:spPr>
            <a:solidFill>
              <a:schemeClr val="accent2"/>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Data'!$E$84,'Attainment Data'!$J$84,'Attainment Data'!$P$84,'Attainment Data'!$U$84,'Attainment Data'!$Z$84)</c:f>
              <c:numCache>
                <c:formatCode>General</c:formatCode>
                <c:ptCount val="5"/>
                <c:pt idx="0">
                  <c:v>0</c:v>
                </c:pt>
                <c:pt idx="1">
                  <c:v>1</c:v>
                </c:pt>
                <c:pt idx="2">
                  <c:v>6</c:v>
                </c:pt>
                <c:pt idx="3">
                  <c:v>1</c:v>
                </c:pt>
                <c:pt idx="4">
                  <c:v>1</c:v>
                </c:pt>
              </c:numCache>
            </c:numRef>
          </c:val>
          <c:extLst xmlns:c16r2="http://schemas.microsoft.com/office/drawing/2015/06/chart">
            <c:ext xmlns:c16="http://schemas.microsoft.com/office/drawing/2014/chart" uri="{C3380CC4-5D6E-409C-BE32-E72D297353CC}">
              <c16:uniqueId val="{00000001-15AC-FE4B-8E8D-ADBB8E9040A7}"/>
            </c:ext>
          </c:extLst>
        </c:ser>
        <c:ser>
          <c:idx val="2"/>
          <c:order val="2"/>
          <c:tx>
            <c:strRef>
              <c:f>'Attainment Data'!$S$85:$T$85</c:f>
              <c:strCache>
                <c:ptCount val="2"/>
                <c:pt idx="0">
                  <c:v>SCQF Level 4 (or equivelant)</c:v>
                </c:pt>
              </c:strCache>
            </c:strRef>
          </c:tx>
          <c:spPr>
            <a:solidFill>
              <a:schemeClr val="accent3"/>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Data'!$E$85,'Attainment Data'!$J$85,'Attainment Data'!$P$85,'Attainment Data'!$U$85,'Attainment Data'!$Z$85)</c:f>
              <c:numCache>
                <c:formatCode>General</c:formatCode>
                <c:ptCount val="5"/>
                <c:pt idx="0">
                  <c:v>1</c:v>
                </c:pt>
                <c:pt idx="1">
                  <c:v>7</c:v>
                </c:pt>
                <c:pt idx="2">
                  <c:v>9</c:v>
                </c:pt>
                <c:pt idx="3">
                  <c:v>1</c:v>
                </c:pt>
                <c:pt idx="4">
                  <c:v>4</c:v>
                </c:pt>
              </c:numCache>
            </c:numRef>
          </c:val>
          <c:extLst xmlns:c16r2="http://schemas.microsoft.com/office/drawing/2015/06/chart">
            <c:ext xmlns:c16="http://schemas.microsoft.com/office/drawing/2014/chart" uri="{C3380CC4-5D6E-409C-BE32-E72D297353CC}">
              <c16:uniqueId val="{00000002-15AC-FE4B-8E8D-ADBB8E9040A7}"/>
            </c:ext>
          </c:extLst>
        </c:ser>
        <c:ser>
          <c:idx val="3"/>
          <c:order val="3"/>
          <c:tx>
            <c:strRef>
              <c:f>'Attainment Data'!$S$86:$T$86</c:f>
              <c:strCache>
                <c:ptCount val="2"/>
                <c:pt idx="0">
                  <c:v>SCQF Level 5 (or equivelant)</c:v>
                </c:pt>
              </c:strCache>
            </c:strRef>
          </c:tx>
          <c:spPr>
            <a:solidFill>
              <a:schemeClr val="accent4"/>
            </a:solidFill>
            <a:ln>
              <a:noFill/>
            </a:ln>
            <a:effectLst/>
          </c:spPr>
          <c:invertIfNegative val="0"/>
          <c:cat>
            <c:strRef>
              <c:f>('Attainment Data'!$B$72:$B$87,'Attainment Data'!$G$72:$G$87,'Attainment Data'!$M$72:$M$87,'Attainment Data'!$R$72:$R$87,'Attainment Data'!$W$72:$W$87)</c:f>
              <c:strCache>
                <c:ptCount val="5"/>
                <c:pt idx="0">
                  <c:v>2018 / 2019</c:v>
                </c:pt>
                <c:pt idx="1">
                  <c:v>2017 / 2018</c:v>
                </c:pt>
                <c:pt idx="2">
                  <c:v>2016 / 2017</c:v>
                </c:pt>
                <c:pt idx="3">
                  <c:v>2015 / 2016</c:v>
                </c:pt>
                <c:pt idx="4">
                  <c:v>2014 / 2015</c:v>
                </c:pt>
              </c:strCache>
            </c:strRef>
          </c:cat>
          <c:val>
            <c:numRef>
              <c:f>('Attainment Data'!$E$86,'Attainment Data'!$J$86,'Attainment Data'!$P$86,'Attainment Data'!$U$86,'Attainment Data'!$Z$86)</c:f>
              <c:numCache>
                <c:formatCode>General</c:formatCode>
                <c:ptCount val="5"/>
                <c:pt idx="0">
                  <c:v>0</c:v>
                </c:pt>
                <c:pt idx="1">
                  <c:v>3</c:v>
                </c:pt>
                <c:pt idx="2">
                  <c:v>0</c:v>
                </c:pt>
                <c:pt idx="3">
                  <c:v>0</c:v>
                </c:pt>
                <c:pt idx="4">
                  <c:v>1</c:v>
                </c:pt>
              </c:numCache>
            </c:numRef>
          </c:val>
          <c:extLst xmlns:c16r2="http://schemas.microsoft.com/office/drawing/2015/06/chart">
            <c:ext xmlns:c16="http://schemas.microsoft.com/office/drawing/2014/chart" uri="{C3380CC4-5D6E-409C-BE32-E72D297353CC}">
              <c16:uniqueId val="{00000003-15AC-FE4B-8E8D-ADBB8E9040A7}"/>
            </c:ext>
          </c:extLst>
        </c:ser>
        <c:dLbls>
          <c:showLegendKey val="0"/>
          <c:showVal val="0"/>
          <c:showCatName val="0"/>
          <c:showSerName val="0"/>
          <c:showPercent val="0"/>
          <c:showBubbleSize val="0"/>
        </c:dLbls>
        <c:gapWidth val="219"/>
        <c:overlap val="-27"/>
        <c:axId val="169266312"/>
        <c:axId val="260894656"/>
      </c:barChart>
      <c:catAx>
        <c:axId val="16926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60894656"/>
        <c:crosses val="autoZero"/>
        <c:auto val="1"/>
        <c:lblAlgn val="ctr"/>
        <c:lblOffset val="100"/>
        <c:noMultiLvlLbl val="0"/>
      </c:catAx>
      <c:valAx>
        <c:axId val="26089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66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Pupil Ratio to</a:t>
            </a:r>
            <a:r>
              <a:rPr lang="en-US" sz="2400" b="1" baseline="0"/>
              <a:t> </a:t>
            </a:r>
            <a:r>
              <a:rPr lang="en-US" sz="2400" b="1"/>
              <a:t>Awards</a:t>
            </a:r>
            <a:r>
              <a:rPr lang="en-US" sz="2400" b="1" baseline="0"/>
              <a:t> </a:t>
            </a:r>
            <a:r>
              <a:rPr lang="en-US" sz="2400" b="1"/>
              <a:t>Per Annum</a:t>
            </a:r>
          </a:p>
        </c:rich>
      </c:tx>
      <c:layout/>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'Attainment Data'!$B$72:$B$87</c:f>
              <c:strCache>
                <c:ptCount val="16"/>
                <c:pt idx="0">
                  <c:v>2018 / 2019</c:v>
                </c:pt>
              </c:strCache>
            </c:strRef>
          </c:tx>
          <c:spPr>
            <a:solidFill>
              <a:schemeClr val="accent1"/>
            </a:solidFill>
            <a:ln>
              <a:noFill/>
            </a:ln>
            <a:effectLst/>
          </c:spPr>
          <c:invertIfNegative val="0"/>
          <c:val>
            <c:numRef>
              <c:f>'Attainment Data'!$E$96</c:f>
              <c:numCache>
                <c:formatCode>0.0</c:formatCode>
                <c:ptCount val="1"/>
                <c:pt idx="0">
                  <c:v>14.619047619047619</c:v>
                </c:pt>
              </c:numCache>
            </c:numRef>
          </c:val>
          <c:extLst xmlns:c16r2="http://schemas.microsoft.com/office/drawing/2015/06/chart">
            <c:ext xmlns:c16="http://schemas.microsoft.com/office/drawing/2014/chart" uri="{C3380CC4-5D6E-409C-BE32-E72D297353CC}">
              <c16:uniqueId val="{00000000-1E95-3E45-AEBF-EA64413DEB39}"/>
            </c:ext>
          </c:extLst>
        </c:ser>
        <c:ser>
          <c:idx val="1"/>
          <c:order val="1"/>
          <c:tx>
            <c:strRef>
              <c:f>'Attainment Data'!$G$72:$G$87</c:f>
              <c:strCache>
                <c:ptCount val="16"/>
                <c:pt idx="0">
                  <c:v>2017 / 2018</c:v>
                </c:pt>
              </c:strCache>
            </c:strRef>
          </c:tx>
          <c:spPr>
            <a:solidFill>
              <a:schemeClr val="accent2"/>
            </a:solidFill>
            <a:ln>
              <a:noFill/>
            </a:ln>
            <a:effectLst/>
          </c:spPr>
          <c:invertIfNegative val="0"/>
          <c:val>
            <c:numRef>
              <c:f>'Attainment Data'!$J$96</c:f>
              <c:numCache>
                <c:formatCode>0.0</c:formatCode>
                <c:ptCount val="1"/>
                <c:pt idx="0">
                  <c:v>11.620689655172415</c:v>
                </c:pt>
              </c:numCache>
            </c:numRef>
          </c:val>
          <c:extLst xmlns:c16r2="http://schemas.microsoft.com/office/drawing/2015/06/chart">
            <c:ext xmlns:c16="http://schemas.microsoft.com/office/drawing/2014/chart" uri="{C3380CC4-5D6E-409C-BE32-E72D297353CC}">
              <c16:uniqueId val="{00000001-1E95-3E45-AEBF-EA64413DEB39}"/>
            </c:ext>
          </c:extLst>
        </c:ser>
        <c:ser>
          <c:idx val="2"/>
          <c:order val="2"/>
          <c:tx>
            <c:strRef>
              <c:f>'Attainment Data'!$M$72:$M$87</c:f>
              <c:strCache>
                <c:ptCount val="16"/>
                <c:pt idx="0">
                  <c:v>2016 / 2017</c:v>
                </c:pt>
              </c:strCache>
            </c:strRef>
          </c:tx>
          <c:spPr>
            <a:solidFill>
              <a:schemeClr val="accent3"/>
            </a:solidFill>
            <a:ln>
              <a:noFill/>
            </a:ln>
            <a:effectLst/>
          </c:spPr>
          <c:invertIfNegative val="0"/>
          <c:val>
            <c:numRef>
              <c:f>'Attainment Data'!$P$96</c:f>
              <c:numCache>
                <c:formatCode>0.0</c:formatCode>
                <c:ptCount val="1"/>
                <c:pt idx="0">
                  <c:v>7.7</c:v>
                </c:pt>
              </c:numCache>
            </c:numRef>
          </c:val>
          <c:extLst xmlns:c16r2="http://schemas.microsoft.com/office/drawing/2015/06/chart">
            <c:ext xmlns:c16="http://schemas.microsoft.com/office/drawing/2014/chart" uri="{C3380CC4-5D6E-409C-BE32-E72D297353CC}">
              <c16:uniqueId val="{00000002-1E95-3E45-AEBF-EA64413DEB39}"/>
            </c:ext>
          </c:extLst>
        </c:ser>
        <c:ser>
          <c:idx val="3"/>
          <c:order val="3"/>
          <c:tx>
            <c:strRef>
              <c:f>'Attainment Data'!$R$72:$R$87</c:f>
              <c:strCache>
                <c:ptCount val="16"/>
                <c:pt idx="0">
                  <c:v>2015 / 2016</c:v>
                </c:pt>
              </c:strCache>
            </c:strRef>
          </c:tx>
          <c:spPr>
            <a:solidFill>
              <a:schemeClr val="accent4"/>
            </a:solidFill>
            <a:ln>
              <a:noFill/>
            </a:ln>
            <a:effectLst/>
          </c:spPr>
          <c:invertIfNegative val="0"/>
          <c:val>
            <c:numRef>
              <c:f>'Attainment Data'!$U$96</c:f>
              <c:numCache>
                <c:formatCode>0.0</c:formatCode>
                <c:ptCount val="1"/>
                <c:pt idx="0">
                  <c:v>4.8181818181818183</c:v>
                </c:pt>
              </c:numCache>
            </c:numRef>
          </c:val>
          <c:extLst xmlns:c16r2="http://schemas.microsoft.com/office/drawing/2015/06/chart">
            <c:ext xmlns:c16="http://schemas.microsoft.com/office/drawing/2014/chart" uri="{C3380CC4-5D6E-409C-BE32-E72D297353CC}">
              <c16:uniqueId val="{00000003-1E95-3E45-AEBF-EA64413DEB39}"/>
            </c:ext>
          </c:extLst>
        </c:ser>
        <c:ser>
          <c:idx val="4"/>
          <c:order val="4"/>
          <c:tx>
            <c:strRef>
              <c:f>'Attainment Data'!$W$72:$W$87</c:f>
              <c:strCache>
                <c:ptCount val="16"/>
                <c:pt idx="0">
                  <c:v>2014 / 2015</c:v>
                </c:pt>
              </c:strCache>
            </c:strRef>
          </c:tx>
          <c:spPr>
            <a:solidFill>
              <a:schemeClr val="accent5"/>
            </a:solidFill>
            <a:ln>
              <a:noFill/>
            </a:ln>
            <a:effectLst/>
          </c:spPr>
          <c:invertIfNegative val="0"/>
          <c:val>
            <c:numRef>
              <c:f>'Attainment Data'!$Z$96</c:f>
              <c:numCache>
                <c:formatCode>0.0</c:formatCode>
                <c:ptCount val="1"/>
                <c:pt idx="0">
                  <c:v>2.5454545454545454</c:v>
                </c:pt>
              </c:numCache>
            </c:numRef>
          </c:val>
          <c:extLst xmlns:c16r2="http://schemas.microsoft.com/office/drawing/2015/06/chart">
            <c:ext xmlns:c16="http://schemas.microsoft.com/office/drawing/2014/chart" uri="{C3380CC4-5D6E-409C-BE32-E72D297353CC}">
              <c16:uniqueId val="{00000004-1E95-3E45-AEBF-EA64413DEB39}"/>
            </c:ext>
          </c:extLst>
        </c:ser>
        <c:dLbls>
          <c:showLegendKey val="0"/>
          <c:showVal val="0"/>
          <c:showCatName val="0"/>
          <c:showSerName val="0"/>
          <c:showPercent val="0"/>
          <c:showBubbleSize val="0"/>
        </c:dLbls>
        <c:gapWidth val="388"/>
        <c:overlap val="-100"/>
        <c:axId val="260895832"/>
        <c:axId val="260896224"/>
      </c:barChart>
      <c:catAx>
        <c:axId val="260895832"/>
        <c:scaling>
          <c:orientation val="minMax"/>
        </c:scaling>
        <c:delete val="1"/>
        <c:axPos val="b"/>
        <c:numFmt formatCode="General" sourceLinked="1"/>
        <c:majorTickMark val="none"/>
        <c:minorTickMark val="none"/>
        <c:tickLblPos val="nextTo"/>
        <c:crossAx val="260896224"/>
        <c:crosses val="autoZero"/>
        <c:auto val="1"/>
        <c:lblAlgn val="ctr"/>
        <c:lblOffset val="100"/>
        <c:noMultiLvlLbl val="0"/>
      </c:catAx>
      <c:valAx>
        <c:axId val="26089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895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603C85-9531-4153-9F83-3003D718FA3B}"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en-GB"/>
        </a:p>
      </dgm:t>
    </dgm:pt>
    <dgm:pt modelId="{03248F2C-5635-4AC0-9D0F-319D87B72A45}">
      <dgm:prSet phldrT="[Text]"/>
      <dgm:spPr>
        <a:blipFill rotWithShape="0">
          <a:blip xmlns:r="http://schemas.openxmlformats.org/officeDocument/2006/relationships" r:embed="rId1"/>
          <a:stretch>
            <a:fillRect/>
          </a:stretch>
        </a:blipFill>
        <a:ln w="38100">
          <a:solidFill>
            <a:srgbClr val="FF0000"/>
          </a:solidFill>
        </a:ln>
      </dgm:spPr>
      <dgm:t>
        <a:bodyPr/>
        <a:lstStyle/>
        <a:p>
          <a:endParaRPr lang="en-GB"/>
        </a:p>
      </dgm:t>
    </dgm:pt>
    <dgm:pt modelId="{7D091816-81E0-420F-AE84-5545836883E3}" type="parTrans" cxnId="{7E161F8B-9F28-48AD-89AB-DA156F710F56}">
      <dgm:prSet/>
      <dgm:spPr/>
      <dgm:t>
        <a:bodyPr/>
        <a:lstStyle/>
        <a:p>
          <a:endParaRPr lang="en-GB"/>
        </a:p>
      </dgm:t>
    </dgm:pt>
    <dgm:pt modelId="{DFC06F27-CF3F-4A94-ACF5-C64BE8A9914F}" type="sibTrans" cxnId="{7E161F8B-9F28-48AD-89AB-DA156F710F56}">
      <dgm:prSet/>
      <dgm:spPr/>
      <dgm:t>
        <a:bodyPr/>
        <a:lstStyle/>
        <a:p>
          <a:endParaRPr lang="en-GB"/>
        </a:p>
      </dgm:t>
    </dgm:pt>
    <dgm:pt modelId="{3E53D819-8898-4DDA-8801-787D62CC79FC}">
      <dgm:prSet phldrT="[Text]"/>
      <dgm:spPr/>
      <dgm:t>
        <a:bodyPr/>
        <a:lstStyle/>
        <a:p>
          <a:r>
            <a:rPr lang="en-GB"/>
            <a:t>Operational Guidance</a:t>
          </a:r>
        </a:p>
      </dgm:t>
    </dgm:pt>
    <dgm:pt modelId="{5F651FBC-43B0-4536-B2EB-8A44E69D76AC}" type="parTrans" cxnId="{A04BF650-0E65-4625-B04D-B9C1C43FE016}">
      <dgm:prSet/>
      <dgm:spPr/>
      <dgm:t>
        <a:bodyPr/>
        <a:lstStyle/>
        <a:p>
          <a:endParaRPr lang="en-GB"/>
        </a:p>
      </dgm:t>
    </dgm:pt>
    <dgm:pt modelId="{9FD9439E-0B80-4004-AB9D-1A3661F63859}" type="sibTrans" cxnId="{A04BF650-0E65-4625-B04D-B9C1C43FE016}">
      <dgm:prSet/>
      <dgm:spPr/>
      <dgm:t>
        <a:bodyPr/>
        <a:lstStyle/>
        <a:p>
          <a:endParaRPr lang="en-GB"/>
        </a:p>
      </dgm:t>
    </dgm:pt>
    <dgm:pt modelId="{4DA3A68C-1A7C-4C60-A372-0B19D449729F}">
      <dgm:prSet phldrT="[Text]"/>
      <dgm:spPr/>
      <dgm:t>
        <a:bodyPr/>
        <a:lstStyle/>
        <a:p>
          <a:r>
            <a:rPr lang="en-GB"/>
            <a:t>Section 1 Context</a:t>
          </a:r>
        </a:p>
      </dgm:t>
    </dgm:pt>
    <dgm:pt modelId="{E1C566B9-0F4E-4315-8B3F-5C94AF5657B0}" type="parTrans" cxnId="{1F9CB1A1-EC20-4510-8C63-8355D7146BA3}">
      <dgm:prSet/>
      <dgm:spPr/>
      <dgm:t>
        <a:bodyPr/>
        <a:lstStyle/>
        <a:p>
          <a:endParaRPr lang="en-GB"/>
        </a:p>
      </dgm:t>
    </dgm:pt>
    <dgm:pt modelId="{675BC27F-1C69-49D1-BA8B-2AD4B48AB398}" type="sibTrans" cxnId="{1F9CB1A1-EC20-4510-8C63-8355D7146BA3}">
      <dgm:prSet/>
      <dgm:spPr/>
      <dgm:t>
        <a:bodyPr/>
        <a:lstStyle/>
        <a:p>
          <a:endParaRPr lang="en-GB"/>
        </a:p>
      </dgm:t>
    </dgm:pt>
    <dgm:pt modelId="{AA318B55-E395-418F-92F4-709A36FF170E}">
      <dgm:prSet phldrT="[Text]"/>
      <dgm:spPr/>
      <dgm:t>
        <a:bodyPr/>
        <a:lstStyle/>
        <a:p>
          <a:r>
            <a:rPr lang="en-GB"/>
            <a:t>Section 2 Evaluation Improvement Priotities 2017-2018</a:t>
          </a:r>
        </a:p>
      </dgm:t>
    </dgm:pt>
    <dgm:pt modelId="{17198E1F-ED1E-4E56-A483-C2DFCCBAE057}" type="parTrans" cxnId="{F76DA597-D04D-4B4C-AFF6-793425F3C96D}">
      <dgm:prSet/>
      <dgm:spPr/>
      <dgm:t>
        <a:bodyPr/>
        <a:lstStyle/>
        <a:p>
          <a:endParaRPr lang="en-GB"/>
        </a:p>
      </dgm:t>
    </dgm:pt>
    <dgm:pt modelId="{5CED9070-1A93-44B3-9E01-C9E251209A3C}" type="sibTrans" cxnId="{F76DA597-D04D-4B4C-AFF6-793425F3C96D}">
      <dgm:prSet/>
      <dgm:spPr/>
      <dgm:t>
        <a:bodyPr/>
        <a:lstStyle/>
        <a:p>
          <a:endParaRPr lang="en-GB"/>
        </a:p>
      </dgm:t>
    </dgm:pt>
    <dgm:pt modelId="{39DF2A76-CE26-4E67-9CB7-5B086C7B9B78}">
      <dgm:prSet phldrT="[Text]"/>
      <dgm:spPr/>
      <dgm:t>
        <a:bodyPr/>
        <a:lstStyle/>
        <a:p>
          <a:r>
            <a:rPr lang="en-GB"/>
            <a:t>Section 3 Improvement Priorities for 2018 -2019</a:t>
          </a:r>
        </a:p>
      </dgm:t>
    </dgm:pt>
    <dgm:pt modelId="{B28027E7-DE2E-48AF-8DD2-61852EB9F16F}" type="parTrans" cxnId="{107665AC-BA14-4030-9077-A9A8CD490F30}">
      <dgm:prSet/>
      <dgm:spPr/>
      <dgm:t>
        <a:bodyPr/>
        <a:lstStyle/>
        <a:p>
          <a:endParaRPr lang="en-GB"/>
        </a:p>
      </dgm:t>
    </dgm:pt>
    <dgm:pt modelId="{F0AC20AC-35E3-4E5A-B4C8-BE9CE7F12167}" type="sibTrans" cxnId="{107665AC-BA14-4030-9077-A9A8CD490F30}">
      <dgm:prSet/>
      <dgm:spPr/>
      <dgm:t>
        <a:bodyPr/>
        <a:lstStyle/>
        <a:p>
          <a:endParaRPr lang="en-GB"/>
        </a:p>
      </dgm:t>
    </dgm:pt>
    <dgm:pt modelId="{01C8D9E6-2021-4B8E-BD1E-FFD98FB6AE97}" type="pres">
      <dgm:prSet presAssocID="{5D603C85-9531-4153-9F83-3003D718FA3B}" presName="Name0" presStyleCnt="0">
        <dgm:presLayoutVars>
          <dgm:chMax val="1"/>
          <dgm:dir/>
          <dgm:animLvl val="ctr"/>
          <dgm:resizeHandles val="exact"/>
        </dgm:presLayoutVars>
      </dgm:prSet>
      <dgm:spPr/>
      <dgm:t>
        <a:bodyPr/>
        <a:lstStyle/>
        <a:p>
          <a:endParaRPr lang="en-GB"/>
        </a:p>
      </dgm:t>
    </dgm:pt>
    <dgm:pt modelId="{A430B9D3-BB52-4744-93F6-C6D83DB3C5C6}" type="pres">
      <dgm:prSet presAssocID="{03248F2C-5635-4AC0-9D0F-319D87B72A45}" presName="centerShape" presStyleLbl="node0" presStyleIdx="0" presStyleCnt="1"/>
      <dgm:spPr/>
      <dgm:t>
        <a:bodyPr/>
        <a:lstStyle/>
        <a:p>
          <a:endParaRPr lang="en-GB"/>
        </a:p>
      </dgm:t>
    </dgm:pt>
    <dgm:pt modelId="{4FDFA8E6-57A6-470D-B2B7-B46D53422FB2}" type="pres">
      <dgm:prSet presAssocID="{3E53D819-8898-4DDA-8801-787D62CC79FC}" presName="node" presStyleLbl="node1" presStyleIdx="0" presStyleCnt="4">
        <dgm:presLayoutVars>
          <dgm:bulletEnabled val="1"/>
        </dgm:presLayoutVars>
      </dgm:prSet>
      <dgm:spPr/>
      <dgm:t>
        <a:bodyPr/>
        <a:lstStyle/>
        <a:p>
          <a:endParaRPr lang="en-GB"/>
        </a:p>
      </dgm:t>
    </dgm:pt>
    <dgm:pt modelId="{B6638479-FFF3-400F-8DBA-F3AAC532BE6E}" type="pres">
      <dgm:prSet presAssocID="{3E53D819-8898-4DDA-8801-787D62CC79FC}" presName="dummy" presStyleCnt="0"/>
      <dgm:spPr/>
    </dgm:pt>
    <dgm:pt modelId="{6EFA06EE-A3FA-4AE1-A0EB-CC3E58A457A0}" type="pres">
      <dgm:prSet presAssocID="{9FD9439E-0B80-4004-AB9D-1A3661F63859}" presName="sibTrans" presStyleLbl="sibTrans2D1" presStyleIdx="0" presStyleCnt="4"/>
      <dgm:spPr/>
      <dgm:t>
        <a:bodyPr/>
        <a:lstStyle/>
        <a:p>
          <a:endParaRPr lang="en-GB"/>
        </a:p>
      </dgm:t>
    </dgm:pt>
    <dgm:pt modelId="{B2D7DA79-C0B2-4E9B-9D6C-0328F8840411}" type="pres">
      <dgm:prSet presAssocID="{4DA3A68C-1A7C-4C60-A372-0B19D449729F}" presName="node" presStyleLbl="node1" presStyleIdx="1" presStyleCnt="4">
        <dgm:presLayoutVars>
          <dgm:bulletEnabled val="1"/>
        </dgm:presLayoutVars>
      </dgm:prSet>
      <dgm:spPr/>
      <dgm:t>
        <a:bodyPr/>
        <a:lstStyle/>
        <a:p>
          <a:endParaRPr lang="en-GB"/>
        </a:p>
      </dgm:t>
    </dgm:pt>
    <dgm:pt modelId="{1E73C019-5F0C-400D-B2C1-7FE549103ECB}" type="pres">
      <dgm:prSet presAssocID="{4DA3A68C-1A7C-4C60-A372-0B19D449729F}" presName="dummy" presStyleCnt="0"/>
      <dgm:spPr/>
    </dgm:pt>
    <dgm:pt modelId="{6C4FAD44-58F3-4448-B676-5D1BD529C579}" type="pres">
      <dgm:prSet presAssocID="{675BC27F-1C69-49D1-BA8B-2AD4B48AB398}" presName="sibTrans" presStyleLbl="sibTrans2D1" presStyleIdx="1" presStyleCnt="4"/>
      <dgm:spPr/>
      <dgm:t>
        <a:bodyPr/>
        <a:lstStyle/>
        <a:p>
          <a:endParaRPr lang="en-GB"/>
        </a:p>
      </dgm:t>
    </dgm:pt>
    <dgm:pt modelId="{91E50A65-9774-46C6-A977-1383B6A2674C}" type="pres">
      <dgm:prSet presAssocID="{AA318B55-E395-418F-92F4-709A36FF170E}" presName="node" presStyleLbl="node1" presStyleIdx="2" presStyleCnt="4">
        <dgm:presLayoutVars>
          <dgm:bulletEnabled val="1"/>
        </dgm:presLayoutVars>
      </dgm:prSet>
      <dgm:spPr/>
      <dgm:t>
        <a:bodyPr/>
        <a:lstStyle/>
        <a:p>
          <a:endParaRPr lang="en-GB"/>
        </a:p>
      </dgm:t>
    </dgm:pt>
    <dgm:pt modelId="{9FBC39BA-B5AD-4484-A299-75F4997E4A46}" type="pres">
      <dgm:prSet presAssocID="{AA318B55-E395-418F-92F4-709A36FF170E}" presName="dummy" presStyleCnt="0"/>
      <dgm:spPr/>
    </dgm:pt>
    <dgm:pt modelId="{3FACC82B-FFAA-4C28-A298-CA96AFEDCE94}" type="pres">
      <dgm:prSet presAssocID="{5CED9070-1A93-44B3-9E01-C9E251209A3C}" presName="sibTrans" presStyleLbl="sibTrans2D1" presStyleIdx="2" presStyleCnt="4"/>
      <dgm:spPr/>
      <dgm:t>
        <a:bodyPr/>
        <a:lstStyle/>
        <a:p>
          <a:endParaRPr lang="en-GB"/>
        </a:p>
      </dgm:t>
    </dgm:pt>
    <dgm:pt modelId="{2709AB1E-C9DD-451C-A773-1F35B2E7CD37}" type="pres">
      <dgm:prSet presAssocID="{39DF2A76-CE26-4E67-9CB7-5B086C7B9B78}" presName="node" presStyleLbl="node1" presStyleIdx="3" presStyleCnt="4">
        <dgm:presLayoutVars>
          <dgm:bulletEnabled val="1"/>
        </dgm:presLayoutVars>
      </dgm:prSet>
      <dgm:spPr/>
      <dgm:t>
        <a:bodyPr/>
        <a:lstStyle/>
        <a:p>
          <a:endParaRPr lang="en-GB"/>
        </a:p>
      </dgm:t>
    </dgm:pt>
    <dgm:pt modelId="{4B8E7C2E-87DE-4AD6-AEA0-1AF8A9AC8CA4}" type="pres">
      <dgm:prSet presAssocID="{39DF2A76-CE26-4E67-9CB7-5B086C7B9B78}" presName="dummy" presStyleCnt="0"/>
      <dgm:spPr/>
    </dgm:pt>
    <dgm:pt modelId="{65CE0A74-FD1A-4A41-818E-9630F64853EB}" type="pres">
      <dgm:prSet presAssocID="{F0AC20AC-35E3-4E5A-B4C8-BE9CE7F12167}" presName="sibTrans" presStyleLbl="sibTrans2D1" presStyleIdx="3" presStyleCnt="4"/>
      <dgm:spPr/>
      <dgm:t>
        <a:bodyPr/>
        <a:lstStyle/>
        <a:p>
          <a:endParaRPr lang="en-GB"/>
        </a:p>
      </dgm:t>
    </dgm:pt>
  </dgm:ptLst>
  <dgm:cxnLst>
    <dgm:cxn modelId="{F76DA597-D04D-4B4C-AFF6-793425F3C96D}" srcId="{03248F2C-5635-4AC0-9D0F-319D87B72A45}" destId="{AA318B55-E395-418F-92F4-709A36FF170E}" srcOrd="2" destOrd="0" parTransId="{17198E1F-ED1E-4E56-A483-C2DFCCBAE057}" sibTransId="{5CED9070-1A93-44B3-9E01-C9E251209A3C}"/>
    <dgm:cxn modelId="{1F9CB1A1-EC20-4510-8C63-8355D7146BA3}" srcId="{03248F2C-5635-4AC0-9D0F-319D87B72A45}" destId="{4DA3A68C-1A7C-4C60-A372-0B19D449729F}" srcOrd="1" destOrd="0" parTransId="{E1C566B9-0F4E-4315-8B3F-5C94AF5657B0}" sibTransId="{675BC27F-1C69-49D1-BA8B-2AD4B48AB398}"/>
    <dgm:cxn modelId="{107665AC-BA14-4030-9077-A9A8CD490F30}" srcId="{03248F2C-5635-4AC0-9D0F-319D87B72A45}" destId="{39DF2A76-CE26-4E67-9CB7-5B086C7B9B78}" srcOrd="3" destOrd="0" parTransId="{B28027E7-DE2E-48AF-8DD2-61852EB9F16F}" sibTransId="{F0AC20AC-35E3-4E5A-B4C8-BE9CE7F12167}"/>
    <dgm:cxn modelId="{215F87D2-F48B-4238-B69F-85C688735E7C}" type="presOf" srcId="{AA318B55-E395-418F-92F4-709A36FF170E}" destId="{91E50A65-9774-46C6-A977-1383B6A2674C}" srcOrd="0" destOrd="0" presId="urn:microsoft.com/office/officeart/2005/8/layout/radial6"/>
    <dgm:cxn modelId="{58B5475D-5558-40C4-A837-363EDD0B5CCC}" type="presOf" srcId="{3E53D819-8898-4DDA-8801-787D62CC79FC}" destId="{4FDFA8E6-57A6-470D-B2B7-B46D53422FB2}" srcOrd="0" destOrd="0" presId="urn:microsoft.com/office/officeart/2005/8/layout/radial6"/>
    <dgm:cxn modelId="{7E161F8B-9F28-48AD-89AB-DA156F710F56}" srcId="{5D603C85-9531-4153-9F83-3003D718FA3B}" destId="{03248F2C-5635-4AC0-9D0F-319D87B72A45}" srcOrd="0" destOrd="0" parTransId="{7D091816-81E0-420F-AE84-5545836883E3}" sibTransId="{DFC06F27-CF3F-4A94-ACF5-C64BE8A9914F}"/>
    <dgm:cxn modelId="{B49AD035-C07F-417A-B5D9-6199DB6F41B2}" type="presOf" srcId="{5D603C85-9531-4153-9F83-3003D718FA3B}" destId="{01C8D9E6-2021-4B8E-BD1E-FFD98FB6AE97}" srcOrd="0" destOrd="0" presId="urn:microsoft.com/office/officeart/2005/8/layout/radial6"/>
    <dgm:cxn modelId="{9B1090C0-B78D-454D-80BA-07F594C20A8E}" type="presOf" srcId="{9FD9439E-0B80-4004-AB9D-1A3661F63859}" destId="{6EFA06EE-A3FA-4AE1-A0EB-CC3E58A457A0}" srcOrd="0" destOrd="0" presId="urn:microsoft.com/office/officeart/2005/8/layout/radial6"/>
    <dgm:cxn modelId="{7F3EA933-6359-47C7-A418-D540548ED9C6}" type="presOf" srcId="{4DA3A68C-1A7C-4C60-A372-0B19D449729F}" destId="{B2D7DA79-C0B2-4E9B-9D6C-0328F8840411}" srcOrd="0" destOrd="0" presId="urn:microsoft.com/office/officeart/2005/8/layout/radial6"/>
    <dgm:cxn modelId="{63F07BE6-FC31-4953-B1D0-16D372F6438C}" type="presOf" srcId="{675BC27F-1C69-49D1-BA8B-2AD4B48AB398}" destId="{6C4FAD44-58F3-4448-B676-5D1BD529C579}" srcOrd="0" destOrd="0" presId="urn:microsoft.com/office/officeart/2005/8/layout/radial6"/>
    <dgm:cxn modelId="{B39DC410-8DC3-4733-B618-E0FD414588FD}" type="presOf" srcId="{5CED9070-1A93-44B3-9E01-C9E251209A3C}" destId="{3FACC82B-FFAA-4C28-A298-CA96AFEDCE94}" srcOrd="0" destOrd="0" presId="urn:microsoft.com/office/officeart/2005/8/layout/radial6"/>
    <dgm:cxn modelId="{A04BF650-0E65-4625-B04D-B9C1C43FE016}" srcId="{03248F2C-5635-4AC0-9D0F-319D87B72A45}" destId="{3E53D819-8898-4DDA-8801-787D62CC79FC}" srcOrd="0" destOrd="0" parTransId="{5F651FBC-43B0-4536-B2EB-8A44E69D76AC}" sibTransId="{9FD9439E-0B80-4004-AB9D-1A3661F63859}"/>
    <dgm:cxn modelId="{B22FEC91-75E6-48B9-A3E3-B15EF5A3B701}" type="presOf" srcId="{39DF2A76-CE26-4E67-9CB7-5B086C7B9B78}" destId="{2709AB1E-C9DD-451C-A773-1F35B2E7CD37}" srcOrd="0" destOrd="0" presId="urn:microsoft.com/office/officeart/2005/8/layout/radial6"/>
    <dgm:cxn modelId="{9C16CC87-D790-446A-8DC3-37D4E60FC132}" type="presOf" srcId="{03248F2C-5635-4AC0-9D0F-319D87B72A45}" destId="{A430B9D3-BB52-4744-93F6-C6D83DB3C5C6}" srcOrd="0" destOrd="0" presId="urn:microsoft.com/office/officeart/2005/8/layout/radial6"/>
    <dgm:cxn modelId="{4140B265-242C-41E9-B79E-C68FA7F72393}" type="presOf" srcId="{F0AC20AC-35E3-4E5A-B4C8-BE9CE7F12167}" destId="{65CE0A74-FD1A-4A41-818E-9630F64853EB}" srcOrd="0" destOrd="0" presId="urn:microsoft.com/office/officeart/2005/8/layout/radial6"/>
    <dgm:cxn modelId="{B6EF401C-B4C8-4BB0-B07E-F0C5B02A30DF}" type="presParOf" srcId="{01C8D9E6-2021-4B8E-BD1E-FFD98FB6AE97}" destId="{A430B9D3-BB52-4744-93F6-C6D83DB3C5C6}" srcOrd="0" destOrd="0" presId="urn:microsoft.com/office/officeart/2005/8/layout/radial6"/>
    <dgm:cxn modelId="{DCF30E61-1DB8-48D5-B3C8-EFA046E8F8C4}" type="presParOf" srcId="{01C8D9E6-2021-4B8E-BD1E-FFD98FB6AE97}" destId="{4FDFA8E6-57A6-470D-B2B7-B46D53422FB2}" srcOrd="1" destOrd="0" presId="urn:microsoft.com/office/officeart/2005/8/layout/radial6"/>
    <dgm:cxn modelId="{0FAD6D6A-B2A6-4241-9934-AE1502915B4F}" type="presParOf" srcId="{01C8D9E6-2021-4B8E-BD1E-FFD98FB6AE97}" destId="{B6638479-FFF3-400F-8DBA-F3AAC532BE6E}" srcOrd="2" destOrd="0" presId="urn:microsoft.com/office/officeart/2005/8/layout/radial6"/>
    <dgm:cxn modelId="{3FD6C911-AA37-4D0F-BF7B-2FFA925D820D}" type="presParOf" srcId="{01C8D9E6-2021-4B8E-BD1E-FFD98FB6AE97}" destId="{6EFA06EE-A3FA-4AE1-A0EB-CC3E58A457A0}" srcOrd="3" destOrd="0" presId="urn:microsoft.com/office/officeart/2005/8/layout/radial6"/>
    <dgm:cxn modelId="{3EC9C6C1-D9B9-462F-A758-706E88E34DEA}" type="presParOf" srcId="{01C8D9E6-2021-4B8E-BD1E-FFD98FB6AE97}" destId="{B2D7DA79-C0B2-4E9B-9D6C-0328F8840411}" srcOrd="4" destOrd="0" presId="urn:microsoft.com/office/officeart/2005/8/layout/radial6"/>
    <dgm:cxn modelId="{FCC712BF-DAFD-4A55-99D6-C2D2DC736237}" type="presParOf" srcId="{01C8D9E6-2021-4B8E-BD1E-FFD98FB6AE97}" destId="{1E73C019-5F0C-400D-B2C1-7FE549103ECB}" srcOrd="5" destOrd="0" presId="urn:microsoft.com/office/officeart/2005/8/layout/radial6"/>
    <dgm:cxn modelId="{45488D5E-8882-48FC-B539-C7C5EB6EC98D}" type="presParOf" srcId="{01C8D9E6-2021-4B8E-BD1E-FFD98FB6AE97}" destId="{6C4FAD44-58F3-4448-B676-5D1BD529C579}" srcOrd="6" destOrd="0" presId="urn:microsoft.com/office/officeart/2005/8/layout/radial6"/>
    <dgm:cxn modelId="{183E6896-7DBD-4027-BC1C-F4919D142A18}" type="presParOf" srcId="{01C8D9E6-2021-4B8E-BD1E-FFD98FB6AE97}" destId="{91E50A65-9774-46C6-A977-1383B6A2674C}" srcOrd="7" destOrd="0" presId="urn:microsoft.com/office/officeart/2005/8/layout/radial6"/>
    <dgm:cxn modelId="{F86C8DCB-82A5-4016-B94D-F27A3B7CA74F}" type="presParOf" srcId="{01C8D9E6-2021-4B8E-BD1E-FFD98FB6AE97}" destId="{9FBC39BA-B5AD-4484-A299-75F4997E4A46}" srcOrd="8" destOrd="0" presId="urn:microsoft.com/office/officeart/2005/8/layout/radial6"/>
    <dgm:cxn modelId="{15839511-4300-43FB-A1D8-19E1042BB37E}" type="presParOf" srcId="{01C8D9E6-2021-4B8E-BD1E-FFD98FB6AE97}" destId="{3FACC82B-FFAA-4C28-A298-CA96AFEDCE94}" srcOrd="9" destOrd="0" presId="urn:microsoft.com/office/officeart/2005/8/layout/radial6"/>
    <dgm:cxn modelId="{9B8CF0AE-D01D-4198-9C88-FE6314439B64}" type="presParOf" srcId="{01C8D9E6-2021-4B8E-BD1E-FFD98FB6AE97}" destId="{2709AB1E-C9DD-451C-A773-1F35B2E7CD37}" srcOrd="10" destOrd="0" presId="urn:microsoft.com/office/officeart/2005/8/layout/radial6"/>
    <dgm:cxn modelId="{8BCD5616-3597-4CE2-9D6F-C05DC0B79AD2}" type="presParOf" srcId="{01C8D9E6-2021-4B8E-BD1E-FFD98FB6AE97}" destId="{4B8E7C2E-87DE-4AD6-AEA0-1AF8A9AC8CA4}" srcOrd="11" destOrd="0" presId="urn:microsoft.com/office/officeart/2005/8/layout/radial6"/>
    <dgm:cxn modelId="{EF86F5BD-BEEA-4710-8736-0A6D0C47B49F}" type="presParOf" srcId="{01C8D9E6-2021-4B8E-BD1E-FFD98FB6AE97}" destId="{65CE0A74-FD1A-4A41-818E-9630F64853EB}"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2720D0-BADB-314B-A740-F68472515D84}" type="doc">
      <dgm:prSet loTypeId="urn:microsoft.com/office/officeart/2005/8/layout/list1" loCatId="" qsTypeId="urn:microsoft.com/office/officeart/2005/8/quickstyle/simple5" qsCatId="simple" csTypeId="urn:microsoft.com/office/officeart/2005/8/colors/accent4_2" csCatId="accent4" phldr="1"/>
      <dgm:spPr/>
      <dgm:t>
        <a:bodyPr/>
        <a:lstStyle/>
        <a:p>
          <a:endParaRPr lang="en-GB"/>
        </a:p>
      </dgm:t>
    </dgm:pt>
    <dgm:pt modelId="{2BBC3FD6-F8DD-AF4B-85E2-E2F7B91DCFE4}">
      <dgm:prSet phldrT="[Text]" custT="1"/>
      <dgm:spPr/>
      <dgm:t>
        <a:bodyPr/>
        <a:lstStyle/>
        <a:p>
          <a:r>
            <a:rPr lang="en-GB" sz="900"/>
            <a:t>Therapeutic Interventions</a:t>
          </a:r>
        </a:p>
      </dgm:t>
    </dgm:pt>
    <dgm:pt modelId="{A0B6B0E1-E504-004C-A4FF-4619B7559735}" type="parTrans" cxnId="{0770D5E6-10FA-E14D-A49B-A25BE2A93323}">
      <dgm:prSet/>
      <dgm:spPr/>
      <dgm:t>
        <a:bodyPr/>
        <a:lstStyle/>
        <a:p>
          <a:endParaRPr lang="en-GB"/>
        </a:p>
      </dgm:t>
    </dgm:pt>
    <dgm:pt modelId="{D489A8A2-9D5D-444F-943B-A146888BD289}" type="sibTrans" cxnId="{0770D5E6-10FA-E14D-A49B-A25BE2A93323}">
      <dgm:prSet/>
      <dgm:spPr/>
      <dgm:t>
        <a:bodyPr/>
        <a:lstStyle/>
        <a:p>
          <a:endParaRPr lang="en-GB"/>
        </a:p>
      </dgm:t>
    </dgm:pt>
    <dgm:pt modelId="{12DDB3B2-A429-8C4F-9861-69084C911BD4}">
      <dgm:prSet phldrT="[Text]" custT="1"/>
      <dgm:spPr/>
      <dgm:t>
        <a:bodyPr/>
        <a:lstStyle/>
        <a:p>
          <a:r>
            <a:rPr lang="en-GB" sz="900"/>
            <a:t>Equine Assisted Learning</a:t>
          </a:r>
        </a:p>
      </dgm:t>
    </dgm:pt>
    <dgm:pt modelId="{8B6484BE-C19A-5147-A240-E6047A7BA891}" type="parTrans" cxnId="{FACBA92E-5B17-3449-95BA-22CCC43FB973}">
      <dgm:prSet/>
      <dgm:spPr/>
      <dgm:t>
        <a:bodyPr/>
        <a:lstStyle/>
        <a:p>
          <a:endParaRPr lang="en-GB"/>
        </a:p>
      </dgm:t>
    </dgm:pt>
    <dgm:pt modelId="{95C4E614-8D86-C34A-8BD7-5A42B34D2FD0}" type="sibTrans" cxnId="{FACBA92E-5B17-3449-95BA-22CCC43FB973}">
      <dgm:prSet/>
      <dgm:spPr/>
      <dgm:t>
        <a:bodyPr/>
        <a:lstStyle/>
        <a:p>
          <a:endParaRPr lang="en-GB"/>
        </a:p>
      </dgm:t>
    </dgm:pt>
    <dgm:pt modelId="{974A49A1-F531-934D-9CDA-67BB2382F963}">
      <dgm:prSet phldrT="[Text]" custT="1"/>
      <dgm:spPr/>
      <dgm:t>
        <a:bodyPr/>
        <a:lstStyle/>
        <a:p>
          <a:r>
            <a:rPr lang="en-GB" sz="900"/>
            <a:t>Horse riding</a:t>
          </a:r>
        </a:p>
      </dgm:t>
    </dgm:pt>
    <dgm:pt modelId="{16E4EB31-D7D5-FD41-9000-6D87815193D3}" type="parTrans" cxnId="{9952FA15-16AD-F34D-B1B9-6DD62117C3AB}">
      <dgm:prSet/>
      <dgm:spPr/>
      <dgm:t>
        <a:bodyPr/>
        <a:lstStyle/>
        <a:p>
          <a:endParaRPr lang="en-GB"/>
        </a:p>
      </dgm:t>
    </dgm:pt>
    <dgm:pt modelId="{D405A28B-2B46-E244-A0A3-03C94DF0E3BB}" type="sibTrans" cxnId="{9952FA15-16AD-F34D-B1B9-6DD62117C3AB}">
      <dgm:prSet/>
      <dgm:spPr/>
      <dgm:t>
        <a:bodyPr/>
        <a:lstStyle/>
        <a:p>
          <a:endParaRPr lang="en-GB"/>
        </a:p>
      </dgm:t>
    </dgm:pt>
    <dgm:pt modelId="{76F249F6-0701-434B-AB84-B7761A7A6384}">
      <dgm:prSet phldrT="[Text]" custT="1"/>
      <dgm:spPr/>
      <dgm:t>
        <a:bodyPr/>
        <a:lstStyle/>
        <a:p>
          <a:r>
            <a:rPr lang="en-GB" sz="900"/>
            <a:t>Dog Walking</a:t>
          </a:r>
        </a:p>
      </dgm:t>
    </dgm:pt>
    <dgm:pt modelId="{740EEC5A-0D43-C34A-B24B-45032593666F}" type="parTrans" cxnId="{0A09C79F-1BC6-2244-BB6A-84ECAFEC49E1}">
      <dgm:prSet/>
      <dgm:spPr/>
      <dgm:t>
        <a:bodyPr/>
        <a:lstStyle/>
        <a:p>
          <a:endParaRPr lang="en-GB"/>
        </a:p>
      </dgm:t>
    </dgm:pt>
    <dgm:pt modelId="{625667A5-AABB-AB45-83DE-36EB4A197FD2}" type="sibTrans" cxnId="{0A09C79F-1BC6-2244-BB6A-84ECAFEC49E1}">
      <dgm:prSet/>
      <dgm:spPr/>
      <dgm:t>
        <a:bodyPr/>
        <a:lstStyle/>
        <a:p>
          <a:endParaRPr lang="en-GB"/>
        </a:p>
      </dgm:t>
    </dgm:pt>
    <dgm:pt modelId="{9B6048C4-D09E-704E-86A2-831421B53C29}">
      <dgm:prSet phldrT="[Text]" custT="1"/>
      <dgm:spPr/>
      <dgm:t>
        <a:bodyPr/>
        <a:lstStyle/>
        <a:p>
          <a:r>
            <a:rPr lang="en-GB" sz="900"/>
            <a:t>Mechanical Skills</a:t>
          </a:r>
        </a:p>
      </dgm:t>
    </dgm:pt>
    <dgm:pt modelId="{6169C21C-BC2F-5041-84E2-EB0BC77734C5}" type="parTrans" cxnId="{0307FF4E-27C2-0A4E-B621-DAB0AF322E7C}">
      <dgm:prSet/>
      <dgm:spPr/>
      <dgm:t>
        <a:bodyPr/>
        <a:lstStyle/>
        <a:p>
          <a:endParaRPr lang="en-GB"/>
        </a:p>
      </dgm:t>
    </dgm:pt>
    <dgm:pt modelId="{00483454-2181-FF40-BCA4-8668AB46DF79}" type="sibTrans" cxnId="{0307FF4E-27C2-0A4E-B621-DAB0AF322E7C}">
      <dgm:prSet/>
      <dgm:spPr/>
      <dgm:t>
        <a:bodyPr/>
        <a:lstStyle/>
        <a:p>
          <a:endParaRPr lang="en-GB"/>
        </a:p>
      </dgm:t>
    </dgm:pt>
    <dgm:pt modelId="{63ABF5A9-FE46-F645-9C69-17D1E4057397}">
      <dgm:prSet phldrT="[Text]" custT="1"/>
      <dgm:spPr/>
      <dgm:t>
        <a:bodyPr/>
        <a:lstStyle/>
        <a:p>
          <a:r>
            <a:rPr lang="en-GB" sz="900"/>
            <a:t>Gardening</a:t>
          </a:r>
        </a:p>
      </dgm:t>
    </dgm:pt>
    <dgm:pt modelId="{E0811B57-FC7C-7D48-B4CC-8C59ABDB0B9B}" type="parTrans" cxnId="{B3311E4A-E7CA-2348-8351-A0C33FB650E0}">
      <dgm:prSet/>
      <dgm:spPr/>
      <dgm:t>
        <a:bodyPr/>
        <a:lstStyle/>
        <a:p>
          <a:endParaRPr lang="en-GB"/>
        </a:p>
      </dgm:t>
    </dgm:pt>
    <dgm:pt modelId="{303687C4-29D6-AF40-AD7B-DFCAB77B34BF}" type="sibTrans" cxnId="{B3311E4A-E7CA-2348-8351-A0C33FB650E0}">
      <dgm:prSet/>
      <dgm:spPr/>
      <dgm:t>
        <a:bodyPr/>
        <a:lstStyle/>
        <a:p>
          <a:endParaRPr lang="en-GB"/>
        </a:p>
      </dgm:t>
    </dgm:pt>
    <dgm:pt modelId="{AEFFF6B5-B84E-9644-8350-72B669552F6A}">
      <dgm:prSet phldrT="[Text]" custT="1"/>
      <dgm:spPr/>
      <dgm:t>
        <a:bodyPr/>
        <a:lstStyle/>
        <a:p>
          <a:r>
            <a:rPr lang="en-GB" sz="900"/>
            <a:t>Bike Academy</a:t>
          </a:r>
        </a:p>
      </dgm:t>
    </dgm:pt>
    <dgm:pt modelId="{098395FD-694F-6740-B008-DEE2AD5C182D}" type="parTrans" cxnId="{583A131F-2543-6447-9B6D-2C7FBF6648E2}">
      <dgm:prSet/>
      <dgm:spPr/>
      <dgm:t>
        <a:bodyPr/>
        <a:lstStyle/>
        <a:p>
          <a:endParaRPr lang="en-GB"/>
        </a:p>
      </dgm:t>
    </dgm:pt>
    <dgm:pt modelId="{DA7CBF25-40C3-6F47-9705-48F09963DFD3}" type="sibTrans" cxnId="{583A131F-2543-6447-9B6D-2C7FBF6648E2}">
      <dgm:prSet/>
      <dgm:spPr/>
      <dgm:t>
        <a:bodyPr/>
        <a:lstStyle/>
        <a:p>
          <a:endParaRPr lang="en-GB"/>
        </a:p>
      </dgm:t>
    </dgm:pt>
    <dgm:pt modelId="{A0F28881-8614-CE4A-926E-4AF4A1DE7891}">
      <dgm:prSet phldrT="[Text]" custT="1"/>
      <dgm:spPr/>
      <dgm:t>
        <a:bodyPr/>
        <a:lstStyle/>
        <a:p>
          <a:r>
            <a:rPr lang="en-GB" sz="900"/>
            <a:t>Upcycling</a:t>
          </a:r>
        </a:p>
      </dgm:t>
    </dgm:pt>
    <dgm:pt modelId="{F1062E81-ABA1-4D4E-BFD2-9D4EA172E6A6}" type="parTrans" cxnId="{F1672DA9-06A9-DF42-83FE-8314DE927215}">
      <dgm:prSet/>
      <dgm:spPr/>
      <dgm:t>
        <a:bodyPr/>
        <a:lstStyle/>
        <a:p>
          <a:endParaRPr lang="en-GB"/>
        </a:p>
      </dgm:t>
    </dgm:pt>
    <dgm:pt modelId="{20311100-AE1E-FF42-BDC4-FDA0B8DD6117}" type="sibTrans" cxnId="{F1672DA9-06A9-DF42-83FE-8314DE927215}">
      <dgm:prSet/>
      <dgm:spPr/>
      <dgm:t>
        <a:bodyPr/>
        <a:lstStyle/>
        <a:p>
          <a:endParaRPr lang="en-GB"/>
        </a:p>
      </dgm:t>
    </dgm:pt>
    <dgm:pt modelId="{1A6ECC24-5D2C-BC43-8C5F-E9EFB6A9189E}">
      <dgm:prSet phldrT="[Text]" custT="1"/>
      <dgm:spPr/>
      <dgm:t>
        <a:bodyPr/>
        <a:lstStyle/>
        <a:p>
          <a:r>
            <a:rPr lang="en-GB" sz="900"/>
            <a:t>Wider Acheievement Awards</a:t>
          </a:r>
        </a:p>
      </dgm:t>
    </dgm:pt>
    <dgm:pt modelId="{284A83EE-9C75-5F47-AE46-7B9AB3C43B06}" type="parTrans" cxnId="{1242144F-9EB7-BB45-8D9C-A56EC47BB9AD}">
      <dgm:prSet/>
      <dgm:spPr/>
      <dgm:t>
        <a:bodyPr/>
        <a:lstStyle/>
        <a:p>
          <a:endParaRPr lang="en-GB"/>
        </a:p>
      </dgm:t>
    </dgm:pt>
    <dgm:pt modelId="{9D3A0B56-C4D7-DA47-BA9B-91EB76522DDC}" type="sibTrans" cxnId="{1242144F-9EB7-BB45-8D9C-A56EC47BB9AD}">
      <dgm:prSet/>
      <dgm:spPr/>
      <dgm:t>
        <a:bodyPr/>
        <a:lstStyle/>
        <a:p>
          <a:endParaRPr lang="en-GB"/>
        </a:p>
      </dgm:t>
    </dgm:pt>
    <dgm:pt modelId="{BB5B4F27-FE07-7543-9380-DF776317B850}">
      <dgm:prSet phldrT="[Text]" custT="1"/>
      <dgm:spPr/>
      <dgm:t>
        <a:bodyPr/>
        <a:lstStyle/>
        <a:p>
          <a:r>
            <a:rPr lang="en-GB" sz="900"/>
            <a:t>Sleep Scotland</a:t>
          </a:r>
        </a:p>
      </dgm:t>
    </dgm:pt>
    <dgm:pt modelId="{EB7F4F41-7C40-104B-B46C-54A404AF52B3}" type="parTrans" cxnId="{C2C8C6D9-A3BB-FC4F-8CB2-3321F61E9646}">
      <dgm:prSet/>
      <dgm:spPr/>
      <dgm:t>
        <a:bodyPr/>
        <a:lstStyle/>
        <a:p>
          <a:endParaRPr lang="en-GB"/>
        </a:p>
      </dgm:t>
    </dgm:pt>
    <dgm:pt modelId="{2FCB38CD-6F74-A049-ADBD-4F5A66649F93}" type="sibTrans" cxnId="{C2C8C6D9-A3BB-FC4F-8CB2-3321F61E9646}">
      <dgm:prSet/>
      <dgm:spPr/>
      <dgm:t>
        <a:bodyPr/>
        <a:lstStyle/>
        <a:p>
          <a:endParaRPr lang="en-GB"/>
        </a:p>
      </dgm:t>
    </dgm:pt>
    <dgm:pt modelId="{1ACC991F-0D8E-4240-9F2D-9AC2E38D6C56}">
      <dgm:prSet phldrT="[Text]" custT="1"/>
      <dgm:spPr/>
      <dgm:t>
        <a:bodyPr/>
        <a:lstStyle/>
        <a:p>
          <a:r>
            <a:rPr lang="en-GB" sz="900"/>
            <a:t>ASDAN</a:t>
          </a:r>
        </a:p>
      </dgm:t>
    </dgm:pt>
    <dgm:pt modelId="{07786F0E-9AD4-A24D-B973-9F0EB0F76890}" type="parTrans" cxnId="{0B43BF75-C1B1-D641-A2F8-0C3DB3990804}">
      <dgm:prSet/>
      <dgm:spPr/>
      <dgm:t>
        <a:bodyPr/>
        <a:lstStyle/>
        <a:p>
          <a:endParaRPr lang="en-GB"/>
        </a:p>
      </dgm:t>
    </dgm:pt>
    <dgm:pt modelId="{655F7BC1-20C2-444C-9592-2D9644ABC703}" type="sibTrans" cxnId="{0B43BF75-C1B1-D641-A2F8-0C3DB3990804}">
      <dgm:prSet/>
      <dgm:spPr/>
      <dgm:t>
        <a:bodyPr/>
        <a:lstStyle/>
        <a:p>
          <a:endParaRPr lang="en-GB"/>
        </a:p>
      </dgm:t>
    </dgm:pt>
    <dgm:pt modelId="{F0D8AF34-038E-5048-8A69-B9C09F559950}">
      <dgm:prSet phldrT="[Text]" custT="1"/>
      <dgm:spPr/>
      <dgm:t>
        <a:bodyPr/>
        <a:lstStyle/>
        <a:p>
          <a:r>
            <a:rPr lang="en-GB" sz="900"/>
            <a:t>PAA</a:t>
          </a:r>
        </a:p>
      </dgm:t>
    </dgm:pt>
    <dgm:pt modelId="{34809AD3-D360-6B43-9B6D-07702DB95837}" type="parTrans" cxnId="{42F15E87-7670-DE40-BA00-8B023963CAF8}">
      <dgm:prSet/>
      <dgm:spPr/>
      <dgm:t>
        <a:bodyPr/>
        <a:lstStyle/>
        <a:p>
          <a:endParaRPr lang="en-GB"/>
        </a:p>
      </dgm:t>
    </dgm:pt>
    <dgm:pt modelId="{016639EC-D8CB-FF41-B494-0A278CF3D0D1}" type="sibTrans" cxnId="{42F15E87-7670-DE40-BA00-8B023963CAF8}">
      <dgm:prSet/>
      <dgm:spPr/>
      <dgm:t>
        <a:bodyPr/>
        <a:lstStyle/>
        <a:p>
          <a:endParaRPr lang="en-GB"/>
        </a:p>
      </dgm:t>
    </dgm:pt>
    <dgm:pt modelId="{D4CFB478-359C-2D46-8A98-C0A6818498C2}">
      <dgm:prSet phldrT="[Text]" custT="1"/>
      <dgm:spPr/>
      <dgm:t>
        <a:bodyPr/>
        <a:lstStyle/>
        <a:p>
          <a:r>
            <a:rPr lang="en-GB" sz="900"/>
            <a:t>DYA</a:t>
          </a:r>
        </a:p>
      </dgm:t>
    </dgm:pt>
    <dgm:pt modelId="{D1A1F730-8FDB-9142-901B-50367721C929}" type="parTrans" cxnId="{5C422FF8-A3DB-8F4C-95CC-3CCD46114321}">
      <dgm:prSet/>
      <dgm:spPr/>
      <dgm:t>
        <a:bodyPr/>
        <a:lstStyle/>
        <a:p>
          <a:endParaRPr lang="en-GB"/>
        </a:p>
      </dgm:t>
    </dgm:pt>
    <dgm:pt modelId="{F91FF153-3386-B449-A0AD-11BF4CA57234}" type="sibTrans" cxnId="{5C422FF8-A3DB-8F4C-95CC-3CCD46114321}">
      <dgm:prSet/>
      <dgm:spPr/>
      <dgm:t>
        <a:bodyPr/>
        <a:lstStyle/>
        <a:p>
          <a:endParaRPr lang="en-GB"/>
        </a:p>
      </dgm:t>
    </dgm:pt>
    <dgm:pt modelId="{FBCA4C63-776C-7247-A2C6-6239F746CDF7}">
      <dgm:prSet phldrT="[Text]" custT="1"/>
      <dgm:spPr/>
      <dgm:t>
        <a:bodyPr/>
        <a:lstStyle/>
        <a:p>
          <a:r>
            <a:rPr lang="en-GB" sz="900"/>
            <a:t>Experiential Learning</a:t>
          </a:r>
        </a:p>
      </dgm:t>
    </dgm:pt>
    <dgm:pt modelId="{3D63765E-76CB-5443-8AF3-692380479DB8}" type="parTrans" cxnId="{D3467544-2D54-F94F-8AD2-F210D342BE3F}">
      <dgm:prSet/>
      <dgm:spPr/>
      <dgm:t>
        <a:bodyPr/>
        <a:lstStyle/>
        <a:p>
          <a:endParaRPr lang="en-GB"/>
        </a:p>
      </dgm:t>
    </dgm:pt>
    <dgm:pt modelId="{25E8A171-0093-1248-AED9-2246840543A8}" type="sibTrans" cxnId="{D3467544-2D54-F94F-8AD2-F210D342BE3F}">
      <dgm:prSet/>
      <dgm:spPr/>
      <dgm:t>
        <a:bodyPr/>
        <a:lstStyle/>
        <a:p>
          <a:endParaRPr lang="en-GB"/>
        </a:p>
      </dgm:t>
    </dgm:pt>
    <dgm:pt modelId="{3189A765-DCEF-244B-B475-E2247795A820}">
      <dgm:prSet phldrT="[Text]" custT="1"/>
      <dgm:spPr/>
      <dgm:t>
        <a:bodyPr/>
        <a:lstStyle/>
        <a:p>
          <a:r>
            <a:rPr lang="en-GB" sz="900"/>
            <a:t>Farming &amp; Land Management</a:t>
          </a:r>
        </a:p>
      </dgm:t>
    </dgm:pt>
    <dgm:pt modelId="{E8ECE5E3-E314-8E41-A0C4-C809E51B4F40}" type="parTrans" cxnId="{93117F9A-0B29-0A44-8B41-98AC0C4E6B4E}">
      <dgm:prSet/>
      <dgm:spPr/>
      <dgm:t>
        <a:bodyPr/>
        <a:lstStyle/>
        <a:p>
          <a:endParaRPr lang="en-GB"/>
        </a:p>
      </dgm:t>
    </dgm:pt>
    <dgm:pt modelId="{26CA00EE-A329-914C-8AC1-0385DA504482}" type="sibTrans" cxnId="{93117F9A-0B29-0A44-8B41-98AC0C4E6B4E}">
      <dgm:prSet/>
      <dgm:spPr/>
      <dgm:t>
        <a:bodyPr/>
        <a:lstStyle/>
        <a:p>
          <a:endParaRPr lang="en-GB"/>
        </a:p>
      </dgm:t>
    </dgm:pt>
    <dgm:pt modelId="{0A56EA73-0282-42A1-BA97-A47F49E6EE6E}">
      <dgm:prSet phldrT="[Text]" custT="1"/>
      <dgm:spPr/>
      <dgm:t>
        <a:bodyPr/>
        <a:lstStyle/>
        <a:p>
          <a:r>
            <a:rPr lang="en-GB" sz="900"/>
            <a:t>Nurture</a:t>
          </a:r>
        </a:p>
      </dgm:t>
    </dgm:pt>
    <dgm:pt modelId="{CAA83C58-2BAB-4D59-A829-7CC5FD437564}" type="parTrans" cxnId="{B7202E6D-AB4B-4267-ACF8-93AD5E8E1D72}">
      <dgm:prSet/>
      <dgm:spPr/>
      <dgm:t>
        <a:bodyPr/>
        <a:lstStyle/>
        <a:p>
          <a:endParaRPr lang="en-GB"/>
        </a:p>
      </dgm:t>
    </dgm:pt>
    <dgm:pt modelId="{692FCB94-8D77-4666-9D90-E418EBC1E930}" type="sibTrans" cxnId="{B7202E6D-AB4B-4267-ACF8-93AD5E8E1D72}">
      <dgm:prSet/>
      <dgm:spPr/>
      <dgm:t>
        <a:bodyPr/>
        <a:lstStyle/>
        <a:p>
          <a:endParaRPr lang="en-GB"/>
        </a:p>
      </dgm:t>
    </dgm:pt>
    <dgm:pt modelId="{C13E8308-3BBE-C04F-9F61-763CF202B056}" type="pres">
      <dgm:prSet presAssocID="{A72720D0-BADB-314B-A740-F68472515D84}" presName="linear" presStyleCnt="0">
        <dgm:presLayoutVars>
          <dgm:dir/>
          <dgm:animLvl val="lvl"/>
          <dgm:resizeHandles val="exact"/>
        </dgm:presLayoutVars>
      </dgm:prSet>
      <dgm:spPr/>
      <dgm:t>
        <a:bodyPr/>
        <a:lstStyle/>
        <a:p>
          <a:endParaRPr lang="en-GB"/>
        </a:p>
      </dgm:t>
    </dgm:pt>
    <dgm:pt modelId="{B1B2FC3B-1324-6542-958C-EA8B3DBBDA87}" type="pres">
      <dgm:prSet presAssocID="{2BBC3FD6-F8DD-AF4B-85E2-E2F7B91DCFE4}" presName="parentLin" presStyleCnt="0"/>
      <dgm:spPr/>
    </dgm:pt>
    <dgm:pt modelId="{1B272305-9D11-EE47-9FAA-1658B47C857E}" type="pres">
      <dgm:prSet presAssocID="{2BBC3FD6-F8DD-AF4B-85E2-E2F7B91DCFE4}" presName="parentLeftMargin" presStyleLbl="node1" presStyleIdx="0" presStyleCnt="4"/>
      <dgm:spPr/>
      <dgm:t>
        <a:bodyPr/>
        <a:lstStyle/>
        <a:p>
          <a:endParaRPr lang="en-GB"/>
        </a:p>
      </dgm:t>
    </dgm:pt>
    <dgm:pt modelId="{7F4EDBE0-5F8D-F94B-8E9B-43C51A9D43C2}" type="pres">
      <dgm:prSet presAssocID="{2BBC3FD6-F8DD-AF4B-85E2-E2F7B91DCFE4}" presName="parentText" presStyleLbl="node1" presStyleIdx="0" presStyleCnt="4">
        <dgm:presLayoutVars>
          <dgm:chMax val="0"/>
          <dgm:bulletEnabled val="1"/>
        </dgm:presLayoutVars>
      </dgm:prSet>
      <dgm:spPr/>
      <dgm:t>
        <a:bodyPr/>
        <a:lstStyle/>
        <a:p>
          <a:endParaRPr lang="en-GB"/>
        </a:p>
      </dgm:t>
    </dgm:pt>
    <dgm:pt modelId="{BE51BEBA-0891-E84F-923A-2F69F13749F0}" type="pres">
      <dgm:prSet presAssocID="{2BBC3FD6-F8DD-AF4B-85E2-E2F7B91DCFE4}" presName="negativeSpace" presStyleCnt="0"/>
      <dgm:spPr/>
    </dgm:pt>
    <dgm:pt modelId="{C7EF9F56-41A9-934B-A297-BE442289D04D}" type="pres">
      <dgm:prSet presAssocID="{2BBC3FD6-F8DD-AF4B-85E2-E2F7B91DCFE4}" presName="childText" presStyleLbl="conFgAcc1" presStyleIdx="0" presStyleCnt="4" custLinFactY="-1131" custLinFactNeighborY="-100000">
        <dgm:presLayoutVars>
          <dgm:bulletEnabled val="1"/>
        </dgm:presLayoutVars>
      </dgm:prSet>
      <dgm:spPr/>
      <dgm:t>
        <a:bodyPr/>
        <a:lstStyle/>
        <a:p>
          <a:endParaRPr lang="en-GB"/>
        </a:p>
      </dgm:t>
    </dgm:pt>
    <dgm:pt modelId="{6F1289E1-6F57-314D-AEA2-B5B08AE4DA13}" type="pres">
      <dgm:prSet presAssocID="{D489A8A2-9D5D-444F-943B-A146888BD289}" presName="spaceBetweenRectangles" presStyleCnt="0"/>
      <dgm:spPr/>
    </dgm:pt>
    <dgm:pt modelId="{BED75955-7A09-B548-AA54-07B08597A2DB}" type="pres">
      <dgm:prSet presAssocID="{9B6048C4-D09E-704E-86A2-831421B53C29}" presName="parentLin" presStyleCnt="0"/>
      <dgm:spPr/>
    </dgm:pt>
    <dgm:pt modelId="{3784E4DF-7E55-3442-BE79-3E3568F948C2}" type="pres">
      <dgm:prSet presAssocID="{9B6048C4-D09E-704E-86A2-831421B53C29}" presName="parentLeftMargin" presStyleLbl="node1" presStyleIdx="0" presStyleCnt="4"/>
      <dgm:spPr/>
      <dgm:t>
        <a:bodyPr/>
        <a:lstStyle/>
        <a:p>
          <a:endParaRPr lang="en-GB"/>
        </a:p>
      </dgm:t>
    </dgm:pt>
    <dgm:pt modelId="{4F7CCAE2-F71B-E847-956E-FFC6244F2CEC}" type="pres">
      <dgm:prSet presAssocID="{9B6048C4-D09E-704E-86A2-831421B53C29}" presName="parentText" presStyleLbl="node1" presStyleIdx="1" presStyleCnt="4">
        <dgm:presLayoutVars>
          <dgm:chMax val="0"/>
          <dgm:bulletEnabled val="1"/>
        </dgm:presLayoutVars>
      </dgm:prSet>
      <dgm:spPr/>
      <dgm:t>
        <a:bodyPr/>
        <a:lstStyle/>
        <a:p>
          <a:endParaRPr lang="en-GB"/>
        </a:p>
      </dgm:t>
    </dgm:pt>
    <dgm:pt modelId="{C17DFB86-D924-E645-8927-2F74516DC277}" type="pres">
      <dgm:prSet presAssocID="{9B6048C4-D09E-704E-86A2-831421B53C29}" presName="negativeSpace" presStyleCnt="0"/>
      <dgm:spPr/>
    </dgm:pt>
    <dgm:pt modelId="{3EA57218-B0E2-6A4E-91ED-7BE354483048}" type="pres">
      <dgm:prSet presAssocID="{9B6048C4-D09E-704E-86A2-831421B53C29}" presName="childText" presStyleLbl="conFgAcc1" presStyleIdx="1" presStyleCnt="4">
        <dgm:presLayoutVars>
          <dgm:bulletEnabled val="1"/>
        </dgm:presLayoutVars>
      </dgm:prSet>
      <dgm:spPr/>
      <dgm:t>
        <a:bodyPr/>
        <a:lstStyle/>
        <a:p>
          <a:endParaRPr lang="en-GB"/>
        </a:p>
      </dgm:t>
    </dgm:pt>
    <dgm:pt modelId="{CF18D6B4-1D58-1647-AE32-423F1AFE868A}" type="pres">
      <dgm:prSet presAssocID="{00483454-2181-FF40-BCA4-8668AB46DF79}" presName="spaceBetweenRectangles" presStyleCnt="0"/>
      <dgm:spPr/>
    </dgm:pt>
    <dgm:pt modelId="{6557CA3C-7AED-324F-861B-10728B1B6936}" type="pres">
      <dgm:prSet presAssocID="{1A6ECC24-5D2C-BC43-8C5F-E9EFB6A9189E}" presName="parentLin" presStyleCnt="0"/>
      <dgm:spPr/>
    </dgm:pt>
    <dgm:pt modelId="{E942FFAC-AE35-8C44-98A2-82CF6F54FB58}" type="pres">
      <dgm:prSet presAssocID="{1A6ECC24-5D2C-BC43-8C5F-E9EFB6A9189E}" presName="parentLeftMargin" presStyleLbl="node1" presStyleIdx="1" presStyleCnt="4"/>
      <dgm:spPr/>
      <dgm:t>
        <a:bodyPr/>
        <a:lstStyle/>
        <a:p>
          <a:endParaRPr lang="en-GB"/>
        </a:p>
      </dgm:t>
    </dgm:pt>
    <dgm:pt modelId="{77676BF8-8E67-0147-914A-F7DB62FC8FBA}" type="pres">
      <dgm:prSet presAssocID="{1A6ECC24-5D2C-BC43-8C5F-E9EFB6A9189E}" presName="parentText" presStyleLbl="node1" presStyleIdx="2" presStyleCnt="4">
        <dgm:presLayoutVars>
          <dgm:chMax val="0"/>
          <dgm:bulletEnabled val="1"/>
        </dgm:presLayoutVars>
      </dgm:prSet>
      <dgm:spPr/>
      <dgm:t>
        <a:bodyPr/>
        <a:lstStyle/>
        <a:p>
          <a:endParaRPr lang="en-GB"/>
        </a:p>
      </dgm:t>
    </dgm:pt>
    <dgm:pt modelId="{47337610-1B56-A546-AAA0-4988DEA7C200}" type="pres">
      <dgm:prSet presAssocID="{1A6ECC24-5D2C-BC43-8C5F-E9EFB6A9189E}" presName="negativeSpace" presStyleCnt="0"/>
      <dgm:spPr/>
    </dgm:pt>
    <dgm:pt modelId="{6F3BA7E4-5308-8848-ADC8-E9077F5C901D}" type="pres">
      <dgm:prSet presAssocID="{1A6ECC24-5D2C-BC43-8C5F-E9EFB6A9189E}" presName="childText" presStyleLbl="conFgAcc1" presStyleIdx="2" presStyleCnt="4">
        <dgm:presLayoutVars>
          <dgm:bulletEnabled val="1"/>
        </dgm:presLayoutVars>
      </dgm:prSet>
      <dgm:spPr/>
      <dgm:t>
        <a:bodyPr/>
        <a:lstStyle/>
        <a:p>
          <a:endParaRPr lang="en-GB"/>
        </a:p>
      </dgm:t>
    </dgm:pt>
    <dgm:pt modelId="{972E75E8-739A-0347-9CC8-1A62B2F95AE4}" type="pres">
      <dgm:prSet presAssocID="{9D3A0B56-C4D7-DA47-BA9B-91EB76522DDC}" presName="spaceBetweenRectangles" presStyleCnt="0"/>
      <dgm:spPr/>
    </dgm:pt>
    <dgm:pt modelId="{CD1F9051-FA35-0A4C-B454-A20CFF2985C0}" type="pres">
      <dgm:prSet presAssocID="{FBCA4C63-776C-7247-A2C6-6239F746CDF7}" presName="parentLin" presStyleCnt="0"/>
      <dgm:spPr/>
    </dgm:pt>
    <dgm:pt modelId="{0CB72324-F150-BA4E-A026-55A2024A3DF9}" type="pres">
      <dgm:prSet presAssocID="{FBCA4C63-776C-7247-A2C6-6239F746CDF7}" presName="parentLeftMargin" presStyleLbl="node1" presStyleIdx="2" presStyleCnt="4"/>
      <dgm:spPr/>
      <dgm:t>
        <a:bodyPr/>
        <a:lstStyle/>
        <a:p>
          <a:endParaRPr lang="en-GB"/>
        </a:p>
      </dgm:t>
    </dgm:pt>
    <dgm:pt modelId="{6DEAC541-DD46-6D4F-86FC-12DE958954BB}" type="pres">
      <dgm:prSet presAssocID="{FBCA4C63-776C-7247-A2C6-6239F746CDF7}" presName="parentText" presStyleLbl="node1" presStyleIdx="3" presStyleCnt="4">
        <dgm:presLayoutVars>
          <dgm:chMax val="0"/>
          <dgm:bulletEnabled val="1"/>
        </dgm:presLayoutVars>
      </dgm:prSet>
      <dgm:spPr/>
      <dgm:t>
        <a:bodyPr/>
        <a:lstStyle/>
        <a:p>
          <a:endParaRPr lang="en-GB"/>
        </a:p>
      </dgm:t>
    </dgm:pt>
    <dgm:pt modelId="{1602FC0A-7906-7E46-ACEB-EFAA15546A5D}" type="pres">
      <dgm:prSet presAssocID="{FBCA4C63-776C-7247-A2C6-6239F746CDF7}" presName="negativeSpace" presStyleCnt="0"/>
      <dgm:spPr/>
    </dgm:pt>
    <dgm:pt modelId="{5D1A62DF-8742-0341-A92F-700F1A6C4020}" type="pres">
      <dgm:prSet presAssocID="{FBCA4C63-776C-7247-A2C6-6239F746CDF7}" presName="childText" presStyleLbl="conFgAcc1" presStyleIdx="3" presStyleCnt="4">
        <dgm:presLayoutVars>
          <dgm:bulletEnabled val="1"/>
        </dgm:presLayoutVars>
      </dgm:prSet>
      <dgm:spPr/>
      <dgm:t>
        <a:bodyPr/>
        <a:lstStyle/>
        <a:p>
          <a:endParaRPr lang="en-GB"/>
        </a:p>
      </dgm:t>
    </dgm:pt>
  </dgm:ptLst>
  <dgm:cxnLst>
    <dgm:cxn modelId="{E5CD7492-C0F9-408A-80E0-550E4AAA8E63}" type="presOf" srcId="{FBCA4C63-776C-7247-A2C6-6239F746CDF7}" destId="{6DEAC541-DD46-6D4F-86FC-12DE958954BB}" srcOrd="1" destOrd="0" presId="urn:microsoft.com/office/officeart/2005/8/layout/list1"/>
    <dgm:cxn modelId="{7431D7D8-F067-43AF-8B70-528000BE41A3}" type="presOf" srcId="{63ABF5A9-FE46-F645-9C69-17D1E4057397}" destId="{C7EF9F56-41A9-934B-A297-BE442289D04D}" srcOrd="0" destOrd="3" presId="urn:microsoft.com/office/officeart/2005/8/layout/list1"/>
    <dgm:cxn modelId="{0B43BF75-C1B1-D641-A2F8-0C3DB3990804}" srcId="{1A6ECC24-5D2C-BC43-8C5F-E9EFB6A9189E}" destId="{1ACC991F-0D8E-4240-9F2D-9AC2E38D6C56}" srcOrd="0" destOrd="0" parTransId="{07786F0E-9AD4-A24D-B973-9F0EB0F76890}" sibTransId="{655F7BC1-20C2-444C-9592-2D9644ABC703}"/>
    <dgm:cxn modelId="{5C55EDCB-868C-4267-97B4-B613ECF9ACF0}" type="presOf" srcId="{D4CFB478-359C-2D46-8A98-C0A6818498C2}" destId="{6F3BA7E4-5308-8848-ADC8-E9077F5C901D}" srcOrd="0" destOrd="2" presId="urn:microsoft.com/office/officeart/2005/8/layout/list1"/>
    <dgm:cxn modelId="{D3467544-2D54-F94F-8AD2-F210D342BE3F}" srcId="{A72720D0-BADB-314B-A740-F68472515D84}" destId="{FBCA4C63-776C-7247-A2C6-6239F746CDF7}" srcOrd="3" destOrd="0" parTransId="{3D63765E-76CB-5443-8AF3-692380479DB8}" sibTransId="{25E8A171-0093-1248-AED9-2246840543A8}"/>
    <dgm:cxn modelId="{9952FA15-16AD-F34D-B1B9-6DD62117C3AB}" srcId="{2BBC3FD6-F8DD-AF4B-85E2-E2F7B91DCFE4}" destId="{974A49A1-F531-934D-9CDA-67BB2382F963}" srcOrd="1" destOrd="0" parTransId="{16E4EB31-D7D5-FD41-9000-6D87815193D3}" sibTransId="{D405A28B-2B46-E244-A0A3-03C94DF0E3BB}"/>
    <dgm:cxn modelId="{DC4170CB-9A30-4568-8AFF-3F726E542066}" type="presOf" srcId="{1A6ECC24-5D2C-BC43-8C5F-E9EFB6A9189E}" destId="{E942FFAC-AE35-8C44-98A2-82CF6F54FB58}" srcOrd="0" destOrd="0" presId="urn:microsoft.com/office/officeart/2005/8/layout/list1"/>
    <dgm:cxn modelId="{B7202E6D-AB4B-4267-ACF8-93AD5E8E1D72}" srcId="{2BBC3FD6-F8DD-AF4B-85E2-E2F7B91DCFE4}" destId="{0A56EA73-0282-42A1-BA97-A47F49E6EE6E}" srcOrd="5" destOrd="0" parTransId="{CAA83C58-2BAB-4D59-A829-7CC5FD437564}" sibTransId="{692FCB94-8D77-4666-9D90-E418EBC1E930}"/>
    <dgm:cxn modelId="{2F692003-6CF2-48B5-8C2E-631598441DDD}" type="presOf" srcId="{A72720D0-BADB-314B-A740-F68472515D84}" destId="{C13E8308-3BBE-C04F-9F61-763CF202B056}" srcOrd="0" destOrd="0" presId="urn:microsoft.com/office/officeart/2005/8/layout/list1"/>
    <dgm:cxn modelId="{DF219D2C-7CA5-488B-84E7-D7B77F7B6804}" type="presOf" srcId="{9B6048C4-D09E-704E-86A2-831421B53C29}" destId="{3784E4DF-7E55-3442-BE79-3E3568F948C2}" srcOrd="0" destOrd="0" presId="urn:microsoft.com/office/officeart/2005/8/layout/list1"/>
    <dgm:cxn modelId="{660C2311-4F68-4133-819F-2FDD2F6AF301}" type="presOf" srcId="{9B6048C4-D09E-704E-86A2-831421B53C29}" destId="{4F7CCAE2-F71B-E847-956E-FFC6244F2CEC}" srcOrd="1" destOrd="0" presId="urn:microsoft.com/office/officeart/2005/8/layout/list1"/>
    <dgm:cxn modelId="{0307FF4E-27C2-0A4E-B621-DAB0AF322E7C}" srcId="{A72720D0-BADB-314B-A740-F68472515D84}" destId="{9B6048C4-D09E-704E-86A2-831421B53C29}" srcOrd="1" destOrd="0" parTransId="{6169C21C-BC2F-5041-84E2-EB0BC77734C5}" sibTransId="{00483454-2181-FF40-BCA4-8668AB46DF79}"/>
    <dgm:cxn modelId="{583A131F-2543-6447-9B6D-2C7FBF6648E2}" srcId="{9B6048C4-D09E-704E-86A2-831421B53C29}" destId="{AEFFF6B5-B84E-9644-8350-72B669552F6A}" srcOrd="0" destOrd="0" parTransId="{098395FD-694F-6740-B008-DEE2AD5C182D}" sibTransId="{DA7CBF25-40C3-6F47-9705-48F09963DFD3}"/>
    <dgm:cxn modelId="{5DE29A23-E2F3-48A8-B620-B265BDBD29AE}" type="presOf" srcId="{12DDB3B2-A429-8C4F-9861-69084C911BD4}" destId="{C7EF9F56-41A9-934B-A297-BE442289D04D}" srcOrd="0" destOrd="0" presId="urn:microsoft.com/office/officeart/2005/8/layout/list1"/>
    <dgm:cxn modelId="{CBC7330C-7FF1-452A-BDC4-2BDFD8D547FC}" type="presOf" srcId="{BB5B4F27-FE07-7543-9380-DF776317B850}" destId="{C7EF9F56-41A9-934B-A297-BE442289D04D}" srcOrd="0" destOrd="4" presId="urn:microsoft.com/office/officeart/2005/8/layout/list1"/>
    <dgm:cxn modelId="{0A09C79F-1BC6-2244-BB6A-84ECAFEC49E1}" srcId="{2BBC3FD6-F8DD-AF4B-85E2-E2F7B91DCFE4}" destId="{76F249F6-0701-434B-AB84-B7761A7A6384}" srcOrd="2" destOrd="0" parTransId="{740EEC5A-0D43-C34A-B24B-45032593666F}" sibTransId="{625667A5-AABB-AB45-83DE-36EB4A197FD2}"/>
    <dgm:cxn modelId="{888145D4-F0CC-4858-832D-A9AB74F7295C}" type="presOf" srcId="{76F249F6-0701-434B-AB84-B7761A7A6384}" destId="{C7EF9F56-41A9-934B-A297-BE442289D04D}" srcOrd="0" destOrd="2" presId="urn:microsoft.com/office/officeart/2005/8/layout/list1"/>
    <dgm:cxn modelId="{695B3DC8-BD08-42BB-928F-4D343CA15290}" type="presOf" srcId="{AEFFF6B5-B84E-9644-8350-72B669552F6A}" destId="{3EA57218-B0E2-6A4E-91ED-7BE354483048}" srcOrd="0" destOrd="0" presId="urn:microsoft.com/office/officeart/2005/8/layout/list1"/>
    <dgm:cxn modelId="{4B068D70-736E-466D-BC5D-34C97163F3D8}" type="presOf" srcId="{2BBC3FD6-F8DD-AF4B-85E2-E2F7B91DCFE4}" destId="{7F4EDBE0-5F8D-F94B-8E9B-43C51A9D43C2}" srcOrd="1" destOrd="0" presId="urn:microsoft.com/office/officeart/2005/8/layout/list1"/>
    <dgm:cxn modelId="{B3311E4A-E7CA-2348-8351-A0C33FB650E0}" srcId="{2BBC3FD6-F8DD-AF4B-85E2-E2F7B91DCFE4}" destId="{63ABF5A9-FE46-F645-9C69-17D1E4057397}" srcOrd="3" destOrd="0" parTransId="{E0811B57-FC7C-7D48-B4CC-8C59ABDB0B9B}" sibTransId="{303687C4-29D6-AF40-AD7B-DFCAB77B34BF}"/>
    <dgm:cxn modelId="{3F7340AE-44AE-461A-B38E-985FF226E3B9}" type="presOf" srcId="{FBCA4C63-776C-7247-A2C6-6239F746CDF7}" destId="{0CB72324-F150-BA4E-A026-55A2024A3DF9}" srcOrd="0" destOrd="0" presId="urn:microsoft.com/office/officeart/2005/8/layout/list1"/>
    <dgm:cxn modelId="{C8CE1D43-F5F8-41B3-82C8-AD741AF1BB13}" type="presOf" srcId="{1ACC991F-0D8E-4240-9F2D-9AC2E38D6C56}" destId="{6F3BA7E4-5308-8848-ADC8-E9077F5C901D}" srcOrd="0" destOrd="0" presId="urn:microsoft.com/office/officeart/2005/8/layout/list1"/>
    <dgm:cxn modelId="{17CB59A8-8237-40C4-A391-ABFC8936E5BD}" type="presOf" srcId="{F0D8AF34-038E-5048-8A69-B9C09F559950}" destId="{6F3BA7E4-5308-8848-ADC8-E9077F5C901D}" srcOrd="0" destOrd="1" presId="urn:microsoft.com/office/officeart/2005/8/layout/list1"/>
    <dgm:cxn modelId="{F817EB7D-DCC5-4921-A116-759D60A839B6}" type="presOf" srcId="{1A6ECC24-5D2C-BC43-8C5F-E9EFB6A9189E}" destId="{77676BF8-8E67-0147-914A-F7DB62FC8FBA}" srcOrd="1" destOrd="0" presId="urn:microsoft.com/office/officeart/2005/8/layout/list1"/>
    <dgm:cxn modelId="{E703A043-C764-44D3-A720-7EE3F1F4DCE8}" type="presOf" srcId="{2BBC3FD6-F8DD-AF4B-85E2-E2F7B91DCFE4}" destId="{1B272305-9D11-EE47-9FAA-1658B47C857E}" srcOrd="0" destOrd="0" presId="urn:microsoft.com/office/officeart/2005/8/layout/list1"/>
    <dgm:cxn modelId="{0770D5E6-10FA-E14D-A49B-A25BE2A93323}" srcId="{A72720D0-BADB-314B-A740-F68472515D84}" destId="{2BBC3FD6-F8DD-AF4B-85E2-E2F7B91DCFE4}" srcOrd="0" destOrd="0" parTransId="{A0B6B0E1-E504-004C-A4FF-4619B7559735}" sibTransId="{D489A8A2-9D5D-444F-943B-A146888BD289}"/>
    <dgm:cxn modelId="{6D1BE4AD-D5FA-409D-865D-71E1826CFD96}" type="presOf" srcId="{974A49A1-F531-934D-9CDA-67BB2382F963}" destId="{C7EF9F56-41A9-934B-A297-BE442289D04D}" srcOrd="0" destOrd="1" presId="urn:microsoft.com/office/officeart/2005/8/layout/list1"/>
    <dgm:cxn modelId="{1242144F-9EB7-BB45-8D9C-A56EC47BB9AD}" srcId="{A72720D0-BADB-314B-A740-F68472515D84}" destId="{1A6ECC24-5D2C-BC43-8C5F-E9EFB6A9189E}" srcOrd="2" destOrd="0" parTransId="{284A83EE-9C75-5F47-AE46-7B9AB3C43B06}" sibTransId="{9D3A0B56-C4D7-DA47-BA9B-91EB76522DDC}"/>
    <dgm:cxn modelId="{FACBA92E-5B17-3449-95BA-22CCC43FB973}" srcId="{2BBC3FD6-F8DD-AF4B-85E2-E2F7B91DCFE4}" destId="{12DDB3B2-A429-8C4F-9861-69084C911BD4}" srcOrd="0" destOrd="0" parTransId="{8B6484BE-C19A-5147-A240-E6047A7BA891}" sibTransId="{95C4E614-8D86-C34A-8BD7-5A42B34D2FD0}"/>
    <dgm:cxn modelId="{03114802-5B78-4AAD-8D9D-0C3D7DFC4763}" type="presOf" srcId="{A0F28881-8614-CE4A-926E-4AF4A1DE7891}" destId="{3EA57218-B0E2-6A4E-91ED-7BE354483048}" srcOrd="0" destOrd="1" presId="urn:microsoft.com/office/officeart/2005/8/layout/list1"/>
    <dgm:cxn modelId="{31911427-0CDB-45D2-A05B-F3212E194CB8}" type="presOf" srcId="{3189A765-DCEF-244B-B475-E2247795A820}" destId="{5D1A62DF-8742-0341-A92F-700F1A6C4020}" srcOrd="0" destOrd="0" presId="urn:microsoft.com/office/officeart/2005/8/layout/list1"/>
    <dgm:cxn modelId="{F1672DA9-06A9-DF42-83FE-8314DE927215}" srcId="{9B6048C4-D09E-704E-86A2-831421B53C29}" destId="{A0F28881-8614-CE4A-926E-4AF4A1DE7891}" srcOrd="1" destOrd="0" parTransId="{F1062E81-ABA1-4D4E-BFD2-9D4EA172E6A6}" sibTransId="{20311100-AE1E-FF42-BDC4-FDA0B8DD6117}"/>
    <dgm:cxn modelId="{93117F9A-0B29-0A44-8B41-98AC0C4E6B4E}" srcId="{FBCA4C63-776C-7247-A2C6-6239F746CDF7}" destId="{3189A765-DCEF-244B-B475-E2247795A820}" srcOrd="0" destOrd="0" parTransId="{E8ECE5E3-E314-8E41-A0C4-C809E51B4F40}" sibTransId="{26CA00EE-A329-914C-8AC1-0385DA504482}"/>
    <dgm:cxn modelId="{C2C8C6D9-A3BB-FC4F-8CB2-3321F61E9646}" srcId="{2BBC3FD6-F8DD-AF4B-85E2-E2F7B91DCFE4}" destId="{BB5B4F27-FE07-7543-9380-DF776317B850}" srcOrd="4" destOrd="0" parTransId="{EB7F4F41-7C40-104B-B46C-54A404AF52B3}" sibTransId="{2FCB38CD-6F74-A049-ADBD-4F5A66649F93}"/>
    <dgm:cxn modelId="{5C422FF8-A3DB-8F4C-95CC-3CCD46114321}" srcId="{1A6ECC24-5D2C-BC43-8C5F-E9EFB6A9189E}" destId="{D4CFB478-359C-2D46-8A98-C0A6818498C2}" srcOrd="2" destOrd="0" parTransId="{D1A1F730-8FDB-9142-901B-50367721C929}" sibTransId="{F91FF153-3386-B449-A0AD-11BF4CA57234}"/>
    <dgm:cxn modelId="{42F15E87-7670-DE40-BA00-8B023963CAF8}" srcId="{1A6ECC24-5D2C-BC43-8C5F-E9EFB6A9189E}" destId="{F0D8AF34-038E-5048-8A69-B9C09F559950}" srcOrd="1" destOrd="0" parTransId="{34809AD3-D360-6B43-9B6D-07702DB95837}" sibTransId="{016639EC-D8CB-FF41-B494-0A278CF3D0D1}"/>
    <dgm:cxn modelId="{AF687039-507D-420F-9FF6-C541E245A5A0}" type="presOf" srcId="{0A56EA73-0282-42A1-BA97-A47F49E6EE6E}" destId="{C7EF9F56-41A9-934B-A297-BE442289D04D}" srcOrd="0" destOrd="5" presId="urn:microsoft.com/office/officeart/2005/8/layout/list1"/>
    <dgm:cxn modelId="{AE160C4E-53AE-451D-B695-08C130D9C755}" type="presParOf" srcId="{C13E8308-3BBE-C04F-9F61-763CF202B056}" destId="{B1B2FC3B-1324-6542-958C-EA8B3DBBDA87}" srcOrd="0" destOrd="0" presId="urn:microsoft.com/office/officeart/2005/8/layout/list1"/>
    <dgm:cxn modelId="{F4871591-B8B6-4AF5-BE6C-88EC57EFCC7B}" type="presParOf" srcId="{B1B2FC3B-1324-6542-958C-EA8B3DBBDA87}" destId="{1B272305-9D11-EE47-9FAA-1658B47C857E}" srcOrd="0" destOrd="0" presId="urn:microsoft.com/office/officeart/2005/8/layout/list1"/>
    <dgm:cxn modelId="{30F9EC9E-2716-4AA0-8E1D-C8BCEE297981}" type="presParOf" srcId="{B1B2FC3B-1324-6542-958C-EA8B3DBBDA87}" destId="{7F4EDBE0-5F8D-F94B-8E9B-43C51A9D43C2}" srcOrd="1" destOrd="0" presId="urn:microsoft.com/office/officeart/2005/8/layout/list1"/>
    <dgm:cxn modelId="{438D7214-80BA-420A-A051-3790A34BDD9A}" type="presParOf" srcId="{C13E8308-3BBE-C04F-9F61-763CF202B056}" destId="{BE51BEBA-0891-E84F-923A-2F69F13749F0}" srcOrd="1" destOrd="0" presId="urn:microsoft.com/office/officeart/2005/8/layout/list1"/>
    <dgm:cxn modelId="{13EE610A-4E19-4D19-8972-C8EEDC6C3381}" type="presParOf" srcId="{C13E8308-3BBE-C04F-9F61-763CF202B056}" destId="{C7EF9F56-41A9-934B-A297-BE442289D04D}" srcOrd="2" destOrd="0" presId="urn:microsoft.com/office/officeart/2005/8/layout/list1"/>
    <dgm:cxn modelId="{8A7DAAAF-2487-4956-A201-C7C1B3D0590D}" type="presParOf" srcId="{C13E8308-3BBE-C04F-9F61-763CF202B056}" destId="{6F1289E1-6F57-314D-AEA2-B5B08AE4DA13}" srcOrd="3" destOrd="0" presId="urn:microsoft.com/office/officeart/2005/8/layout/list1"/>
    <dgm:cxn modelId="{71FF29EA-1851-42BD-B3E8-4C4546AC60B1}" type="presParOf" srcId="{C13E8308-3BBE-C04F-9F61-763CF202B056}" destId="{BED75955-7A09-B548-AA54-07B08597A2DB}" srcOrd="4" destOrd="0" presId="urn:microsoft.com/office/officeart/2005/8/layout/list1"/>
    <dgm:cxn modelId="{915863F6-F7F5-49E7-BC83-61049581A09F}" type="presParOf" srcId="{BED75955-7A09-B548-AA54-07B08597A2DB}" destId="{3784E4DF-7E55-3442-BE79-3E3568F948C2}" srcOrd="0" destOrd="0" presId="urn:microsoft.com/office/officeart/2005/8/layout/list1"/>
    <dgm:cxn modelId="{6E741276-5612-4A59-8D0B-4CAD0C42776A}" type="presParOf" srcId="{BED75955-7A09-B548-AA54-07B08597A2DB}" destId="{4F7CCAE2-F71B-E847-956E-FFC6244F2CEC}" srcOrd="1" destOrd="0" presId="urn:microsoft.com/office/officeart/2005/8/layout/list1"/>
    <dgm:cxn modelId="{E2A3B880-6DDE-4C47-BA94-91E76FE33001}" type="presParOf" srcId="{C13E8308-3BBE-C04F-9F61-763CF202B056}" destId="{C17DFB86-D924-E645-8927-2F74516DC277}" srcOrd="5" destOrd="0" presId="urn:microsoft.com/office/officeart/2005/8/layout/list1"/>
    <dgm:cxn modelId="{BA2212A3-AA2A-459F-B8BF-A0687136D57D}" type="presParOf" srcId="{C13E8308-3BBE-C04F-9F61-763CF202B056}" destId="{3EA57218-B0E2-6A4E-91ED-7BE354483048}" srcOrd="6" destOrd="0" presId="urn:microsoft.com/office/officeart/2005/8/layout/list1"/>
    <dgm:cxn modelId="{4915994F-480E-43A7-A409-CB392EBE83A1}" type="presParOf" srcId="{C13E8308-3BBE-C04F-9F61-763CF202B056}" destId="{CF18D6B4-1D58-1647-AE32-423F1AFE868A}" srcOrd="7" destOrd="0" presId="urn:microsoft.com/office/officeart/2005/8/layout/list1"/>
    <dgm:cxn modelId="{FFE294AD-6B20-41E8-A103-775B9CA39920}" type="presParOf" srcId="{C13E8308-3BBE-C04F-9F61-763CF202B056}" destId="{6557CA3C-7AED-324F-861B-10728B1B6936}" srcOrd="8" destOrd="0" presId="urn:microsoft.com/office/officeart/2005/8/layout/list1"/>
    <dgm:cxn modelId="{0686D7C6-208F-4DFB-ABC3-7B3F6BC494D0}" type="presParOf" srcId="{6557CA3C-7AED-324F-861B-10728B1B6936}" destId="{E942FFAC-AE35-8C44-98A2-82CF6F54FB58}" srcOrd="0" destOrd="0" presId="urn:microsoft.com/office/officeart/2005/8/layout/list1"/>
    <dgm:cxn modelId="{3687DD13-08FF-4C2E-B76E-162405ADE2FB}" type="presParOf" srcId="{6557CA3C-7AED-324F-861B-10728B1B6936}" destId="{77676BF8-8E67-0147-914A-F7DB62FC8FBA}" srcOrd="1" destOrd="0" presId="urn:microsoft.com/office/officeart/2005/8/layout/list1"/>
    <dgm:cxn modelId="{5053ACA5-E78C-4DF5-AB9C-4763E3190780}" type="presParOf" srcId="{C13E8308-3BBE-C04F-9F61-763CF202B056}" destId="{47337610-1B56-A546-AAA0-4988DEA7C200}" srcOrd="9" destOrd="0" presId="urn:microsoft.com/office/officeart/2005/8/layout/list1"/>
    <dgm:cxn modelId="{D0DEFA79-9C92-4FE0-B0B5-037B18FEEFBF}" type="presParOf" srcId="{C13E8308-3BBE-C04F-9F61-763CF202B056}" destId="{6F3BA7E4-5308-8848-ADC8-E9077F5C901D}" srcOrd="10" destOrd="0" presId="urn:microsoft.com/office/officeart/2005/8/layout/list1"/>
    <dgm:cxn modelId="{9455FC8B-081C-4634-B7CC-BBB06E4714B4}" type="presParOf" srcId="{C13E8308-3BBE-C04F-9F61-763CF202B056}" destId="{972E75E8-739A-0347-9CC8-1A62B2F95AE4}" srcOrd="11" destOrd="0" presId="urn:microsoft.com/office/officeart/2005/8/layout/list1"/>
    <dgm:cxn modelId="{B429C26F-38EF-4CBA-BAA8-44FB81B90FC2}" type="presParOf" srcId="{C13E8308-3BBE-C04F-9F61-763CF202B056}" destId="{CD1F9051-FA35-0A4C-B454-A20CFF2985C0}" srcOrd="12" destOrd="0" presId="urn:microsoft.com/office/officeart/2005/8/layout/list1"/>
    <dgm:cxn modelId="{88C940E5-A91D-44FE-8F9E-492C85733BBA}" type="presParOf" srcId="{CD1F9051-FA35-0A4C-B454-A20CFF2985C0}" destId="{0CB72324-F150-BA4E-A026-55A2024A3DF9}" srcOrd="0" destOrd="0" presId="urn:microsoft.com/office/officeart/2005/8/layout/list1"/>
    <dgm:cxn modelId="{FBA8A8A1-FE29-4151-A581-D674B1775D2D}" type="presParOf" srcId="{CD1F9051-FA35-0A4C-B454-A20CFF2985C0}" destId="{6DEAC541-DD46-6D4F-86FC-12DE958954BB}" srcOrd="1" destOrd="0" presId="urn:microsoft.com/office/officeart/2005/8/layout/list1"/>
    <dgm:cxn modelId="{52FE982B-2B7B-48F8-998F-8EA890640B5C}" type="presParOf" srcId="{C13E8308-3BBE-C04F-9F61-763CF202B056}" destId="{1602FC0A-7906-7E46-ACEB-EFAA15546A5D}" srcOrd="13" destOrd="0" presId="urn:microsoft.com/office/officeart/2005/8/layout/list1"/>
    <dgm:cxn modelId="{B2AF5922-3630-4AF5-BC70-794678F8F7DD}" type="presParOf" srcId="{C13E8308-3BBE-C04F-9F61-763CF202B056}" destId="{5D1A62DF-8742-0341-A92F-700F1A6C4020}" srcOrd="14"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17CC15-6095-1445-9D4F-E4DA2C44B75B}" type="doc">
      <dgm:prSet loTypeId="urn:microsoft.com/office/officeart/2005/8/layout/list1" loCatId="" qsTypeId="urn:microsoft.com/office/officeart/2005/8/quickstyle/simple5" qsCatId="simple" csTypeId="urn:microsoft.com/office/officeart/2005/8/colors/accent1_2" csCatId="accent1" phldr="1"/>
      <dgm:spPr/>
      <dgm:t>
        <a:bodyPr/>
        <a:lstStyle/>
        <a:p>
          <a:endParaRPr lang="en-GB"/>
        </a:p>
      </dgm:t>
    </dgm:pt>
    <dgm:pt modelId="{961B889F-5F0E-4F48-A177-7459EE8D3013}">
      <dgm:prSet phldrT="[Text]" custT="1"/>
      <dgm:spPr/>
      <dgm:t>
        <a:bodyPr/>
        <a:lstStyle/>
        <a:p>
          <a:r>
            <a:rPr lang="en-GB" sz="900"/>
            <a:t>Therapeutic Interventions</a:t>
          </a:r>
        </a:p>
      </dgm:t>
    </dgm:pt>
    <dgm:pt modelId="{7EB00E52-CEBA-4043-9F71-FD81466FB817}" type="parTrans" cxnId="{4F1AC400-8CEE-534A-9678-1E612A730B98}">
      <dgm:prSet/>
      <dgm:spPr/>
      <dgm:t>
        <a:bodyPr/>
        <a:lstStyle/>
        <a:p>
          <a:endParaRPr lang="en-GB"/>
        </a:p>
      </dgm:t>
    </dgm:pt>
    <dgm:pt modelId="{509A2286-9083-DD47-9327-8B3BBBC4797C}" type="sibTrans" cxnId="{4F1AC400-8CEE-534A-9678-1E612A730B98}">
      <dgm:prSet/>
      <dgm:spPr/>
      <dgm:t>
        <a:bodyPr/>
        <a:lstStyle/>
        <a:p>
          <a:endParaRPr lang="en-GB"/>
        </a:p>
      </dgm:t>
    </dgm:pt>
    <dgm:pt modelId="{F2DD86E0-8A50-F34E-8C33-5F9716B1F125}">
      <dgm:prSet phldrT="[Text]" custT="1"/>
      <dgm:spPr/>
      <dgm:t>
        <a:bodyPr/>
        <a:lstStyle/>
        <a:p>
          <a:r>
            <a:rPr lang="en-GB" sz="900"/>
            <a:t>Practical Skills</a:t>
          </a:r>
        </a:p>
      </dgm:t>
    </dgm:pt>
    <dgm:pt modelId="{BED77CE8-12D2-B943-84C0-7D17F970AE42}" type="parTrans" cxnId="{3A395482-47E2-2246-B1EC-D78C7B62B64B}">
      <dgm:prSet/>
      <dgm:spPr/>
      <dgm:t>
        <a:bodyPr/>
        <a:lstStyle/>
        <a:p>
          <a:endParaRPr lang="en-GB"/>
        </a:p>
      </dgm:t>
    </dgm:pt>
    <dgm:pt modelId="{52F3516F-BFD9-B249-A2A9-BA1C5CAF8987}" type="sibTrans" cxnId="{3A395482-47E2-2246-B1EC-D78C7B62B64B}">
      <dgm:prSet/>
      <dgm:spPr/>
      <dgm:t>
        <a:bodyPr/>
        <a:lstStyle/>
        <a:p>
          <a:endParaRPr lang="en-GB"/>
        </a:p>
      </dgm:t>
    </dgm:pt>
    <dgm:pt modelId="{B4ACFFBE-2471-B24D-B6CA-F588C6B7B1C3}">
      <dgm:prSet phldrT="[Text]" custT="1"/>
      <dgm:spPr/>
      <dgm:t>
        <a:bodyPr/>
        <a:lstStyle/>
        <a:p>
          <a:r>
            <a:rPr lang="en-GB" sz="900"/>
            <a:t>Equine Assisted Learning</a:t>
          </a:r>
        </a:p>
      </dgm:t>
    </dgm:pt>
    <dgm:pt modelId="{5E0F7702-2DE2-4947-8AD6-332D16F17590}" type="parTrans" cxnId="{66995A38-41DD-B34B-8A24-8098172339DD}">
      <dgm:prSet/>
      <dgm:spPr/>
      <dgm:t>
        <a:bodyPr/>
        <a:lstStyle/>
        <a:p>
          <a:endParaRPr lang="en-GB"/>
        </a:p>
      </dgm:t>
    </dgm:pt>
    <dgm:pt modelId="{D2300964-2F8E-114A-89E3-18352ABC3C73}" type="sibTrans" cxnId="{66995A38-41DD-B34B-8A24-8098172339DD}">
      <dgm:prSet/>
      <dgm:spPr/>
      <dgm:t>
        <a:bodyPr/>
        <a:lstStyle/>
        <a:p>
          <a:endParaRPr lang="en-GB"/>
        </a:p>
      </dgm:t>
    </dgm:pt>
    <dgm:pt modelId="{D7F72894-F98E-154D-82F5-352BC353F86B}">
      <dgm:prSet custT="1"/>
      <dgm:spPr/>
      <dgm:t>
        <a:bodyPr/>
        <a:lstStyle/>
        <a:p>
          <a:r>
            <a:rPr lang="en-GB" sz="900"/>
            <a:t>Horse riding</a:t>
          </a:r>
        </a:p>
      </dgm:t>
    </dgm:pt>
    <dgm:pt modelId="{10D5B5E2-CB99-744D-AC8C-065EFAF1B0AD}" type="parTrans" cxnId="{6774563D-CFE2-F64E-9BA1-91331FDC01EB}">
      <dgm:prSet/>
      <dgm:spPr/>
      <dgm:t>
        <a:bodyPr/>
        <a:lstStyle/>
        <a:p>
          <a:endParaRPr lang="en-GB"/>
        </a:p>
      </dgm:t>
    </dgm:pt>
    <dgm:pt modelId="{C2A18B9D-22EE-9F44-8711-9BEB76CFA485}" type="sibTrans" cxnId="{6774563D-CFE2-F64E-9BA1-91331FDC01EB}">
      <dgm:prSet/>
      <dgm:spPr/>
      <dgm:t>
        <a:bodyPr/>
        <a:lstStyle/>
        <a:p>
          <a:endParaRPr lang="en-GB"/>
        </a:p>
      </dgm:t>
    </dgm:pt>
    <dgm:pt modelId="{0B1E83E7-EDCF-BF47-A41D-CFD70692B20C}">
      <dgm:prSet custT="1"/>
      <dgm:spPr/>
      <dgm:t>
        <a:bodyPr/>
        <a:lstStyle/>
        <a:p>
          <a:r>
            <a:rPr lang="en-GB" sz="900"/>
            <a:t>Dog Walking</a:t>
          </a:r>
        </a:p>
      </dgm:t>
    </dgm:pt>
    <dgm:pt modelId="{122E648C-2CDC-3B46-AFC5-20D56A23F039}" type="parTrans" cxnId="{F814F1A1-CBE1-7C41-AAC8-6221E137AED0}">
      <dgm:prSet/>
      <dgm:spPr/>
      <dgm:t>
        <a:bodyPr/>
        <a:lstStyle/>
        <a:p>
          <a:endParaRPr lang="en-GB"/>
        </a:p>
      </dgm:t>
    </dgm:pt>
    <dgm:pt modelId="{76A444FB-E9BB-3D44-A815-001728015EC9}" type="sibTrans" cxnId="{F814F1A1-CBE1-7C41-AAC8-6221E137AED0}">
      <dgm:prSet/>
      <dgm:spPr/>
      <dgm:t>
        <a:bodyPr/>
        <a:lstStyle/>
        <a:p>
          <a:endParaRPr lang="en-GB"/>
        </a:p>
      </dgm:t>
    </dgm:pt>
    <dgm:pt modelId="{BB69302C-C888-7945-A179-7D7F5AA21B05}">
      <dgm:prSet custT="1"/>
      <dgm:spPr/>
      <dgm:t>
        <a:bodyPr/>
        <a:lstStyle/>
        <a:p>
          <a:r>
            <a:rPr lang="en-GB" sz="900"/>
            <a:t>Gardening</a:t>
          </a:r>
        </a:p>
      </dgm:t>
    </dgm:pt>
    <dgm:pt modelId="{C2590A15-ECF2-8A4A-B164-BC40000EFFE4}" type="parTrans" cxnId="{012C5B86-2DE8-AC47-8DE6-F22456DD10DE}">
      <dgm:prSet/>
      <dgm:spPr/>
      <dgm:t>
        <a:bodyPr/>
        <a:lstStyle/>
        <a:p>
          <a:endParaRPr lang="en-GB"/>
        </a:p>
      </dgm:t>
    </dgm:pt>
    <dgm:pt modelId="{D4650D5A-0430-AC4B-B564-E5874A89C87A}" type="sibTrans" cxnId="{012C5B86-2DE8-AC47-8DE6-F22456DD10DE}">
      <dgm:prSet/>
      <dgm:spPr/>
      <dgm:t>
        <a:bodyPr/>
        <a:lstStyle/>
        <a:p>
          <a:endParaRPr lang="en-GB"/>
        </a:p>
      </dgm:t>
    </dgm:pt>
    <dgm:pt modelId="{7B997AFD-A5FC-EF4B-9DB9-C948A4349FF3}">
      <dgm:prSet custT="1"/>
      <dgm:spPr/>
      <dgm:t>
        <a:bodyPr/>
        <a:lstStyle/>
        <a:p>
          <a:r>
            <a:rPr lang="en-GB" sz="900"/>
            <a:t>Sleep Scotland</a:t>
          </a:r>
        </a:p>
      </dgm:t>
    </dgm:pt>
    <dgm:pt modelId="{3C775602-F99F-7B4A-9636-114DFD708E6B}" type="parTrans" cxnId="{B03C56B7-AA3D-8543-9578-2D94DF4226C9}">
      <dgm:prSet/>
      <dgm:spPr/>
      <dgm:t>
        <a:bodyPr/>
        <a:lstStyle/>
        <a:p>
          <a:endParaRPr lang="en-GB"/>
        </a:p>
      </dgm:t>
    </dgm:pt>
    <dgm:pt modelId="{3443C410-BD3D-CD40-83F1-3C4094395F6A}" type="sibTrans" cxnId="{B03C56B7-AA3D-8543-9578-2D94DF4226C9}">
      <dgm:prSet/>
      <dgm:spPr/>
      <dgm:t>
        <a:bodyPr/>
        <a:lstStyle/>
        <a:p>
          <a:endParaRPr lang="en-GB"/>
        </a:p>
      </dgm:t>
    </dgm:pt>
    <dgm:pt modelId="{3A04FDF9-C4FC-5543-8C17-48B9D71D9F12}">
      <dgm:prSet phldrT="[Text]" custT="1"/>
      <dgm:spPr/>
      <dgm:t>
        <a:bodyPr/>
        <a:lstStyle/>
        <a:p>
          <a:r>
            <a:rPr lang="en-GB" sz="900"/>
            <a:t>Expressive Arts</a:t>
          </a:r>
        </a:p>
      </dgm:t>
    </dgm:pt>
    <dgm:pt modelId="{6626540B-6C5F-7C4A-8D1B-DF2515771980}" type="parTrans" cxnId="{81336CF0-9836-5841-AB1B-B56AAF57BCE3}">
      <dgm:prSet/>
      <dgm:spPr/>
      <dgm:t>
        <a:bodyPr/>
        <a:lstStyle/>
        <a:p>
          <a:endParaRPr lang="en-GB"/>
        </a:p>
      </dgm:t>
    </dgm:pt>
    <dgm:pt modelId="{3CA15A06-0C3E-D14F-B2F1-14ACE1E08B37}" type="sibTrans" cxnId="{81336CF0-9836-5841-AB1B-B56AAF57BCE3}">
      <dgm:prSet/>
      <dgm:spPr/>
      <dgm:t>
        <a:bodyPr/>
        <a:lstStyle/>
        <a:p>
          <a:endParaRPr lang="en-GB"/>
        </a:p>
      </dgm:t>
    </dgm:pt>
    <dgm:pt modelId="{3A2464A3-DB34-6C4F-9837-39992DBF57CA}">
      <dgm:prSet phldrT="[Text]" custT="1"/>
      <dgm:spPr/>
      <dgm:t>
        <a:bodyPr/>
        <a:lstStyle/>
        <a:p>
          <a:r>
            <a:rPr lang="en-GB" sz="900"/>
            <a:t>Art</a:t>
          </a:r>
        </a:p>
      </dgm:t>
    </dgm:pt>
    <dgm:pt modelId="{2554FFC0-49C4-5647-BA48-8CAA0DFF1698}" type="parTrans" cxnId="{F0EFDFFC-7777-4A42-9408-2E74A2F030BF}">
      <dgm:prSet/>
      <dgm:spPr/>
      <dgm:t>
        <a:bodyPr/>
        <a:lstStyle/>
        <a:p>
          <a:endParaRPr lang="en-GB"/>
        </a:p>
      </dgm:t>
    </dgm:pt>
    <dgm:pt modelId="{B5471689-25F7-B943-BA16-28A33052064B}" type="sibTrans" cxnId="{F0EFDFFC-7777-4A42-9408-2E74A2F030BF}">
      <dgm:prSet/>
      <dgm:spPr/>
      <dgm:t>
        <a:bodyPr/>
        <a:lstStyle/>
        <a:p>
          <a:endParaRPr lang="en-GB"/>
        </a:p>
      </dgm:t>
    </dgm:pt>
    <dgm:pt modelId="{6764F2AB-CD80-F847-BB87-F352BE145300}">
      <dgm:prSet phldrT="[Text]" custT="1"/>
      <dgm:spPr/>
      <dgm:t>
        <a:bodyPr/>
        <a:lstStyle/>
        <a:p>
          <a:r>
            <a:rPr lang="en-GB" sz="900"/>
            <a:t>Music</a:t>
          </a:r>
        </a:p>
      </dgm:t>
    </dgm:pt>
    <dgm:pt modelId="{7026C99B-FE54-7147-AADB-7880A179A55E}" type="parTrans" cxnId="{A639FD5F-5B38-1344-B47E-EEBE83F5E54E}">
      <dgm:prSet/>
      <dgm:spPr/>
      <dgm:t>
        <a:bodyPr/>
        <a:lstStyle/>
        <a:p>
          <a:endParaRPr lang="en-GB"/>
        </a:p>
      </dgm:t>
    </dgm:pt>
    <dgm:pt modelId="{06BE885A-D3EE-3C49-B988-9ADB7AC950A3}" type="sibTrans" cxnId="{A639FD5F-5B38-1344-B47E-EEBE83F5E54E}">
      <dgm:prSet/>
      <dgm:spPr/>
      <dgm:t>
        <a:bodyPr/>
        <a:lstStyle/>
        <a:p>
          <a:endParaRPr lang="en-GB"/>
        </a:p>
      </dgm:t>
    </dgm:pt>
    <dgm:pt modelId="{485D5231-4C38-624D-B669-A700FF2E372B}">
      <dgm:prSet phldrT="[Text]" custT="1"/>
      <dgm:spPr/>
      <dgm:t>
        <a:bodyPr/>
        <a:lstStyle/>
        <a:p>
          <a:r>
            <a:rPr lang="en-GB" sz="900"/>
            <a:t>Film Making</a:t>
          </a:r>
        </a:p>
      </dgm:t>
    </dgm:pt>
    <dgm:pt modelId="{0D377B9D-C994-F44D-BFF0-938E940B7583}" type="parTrans" cxnId="{95A667BB-6A29-4547-A1E1-2CDB9B3E046C}">
      <dgm:prSet/>
      <dgm:spPr/>
      <dgm:t>
        <a:bodyPr/>
        <a:lstStyle/>
        <a:p>
          <a:endParaRPr lang="en-GB"/>
        </a:p>
      </dgm:t>
    </dgm:pt>
    <dgm:pt modelId="{93D97EE4-FB62-0249-ABF5-EEC344661412}" type="sibTrans" cxnId="{95A667BB-6A29-4547-A1E1-2CDB9B3E046C}">
      <dgm:prSet/>
      <dgm:spPr/>
      <dgm:t>
        <a:bodyPr/>
        <a:lstStyle/>
        <a:p>
          <a:endParaRPr lang="en-GB"/>
        </a:p>
      </dgm:t>
    </dgm:pt>
    <dgm:pt modelId="{33437830-10AF-EC48-841F-BC563BA0513A}">
      <dgm:prSet phldrT="[Text]" custT="1"/>
      <dgm:spPr/>
      <dgm:t>
        <a:bodyPr/>
        <a:lstStyle/>
        <a:p>
          <a:r>
            <a:rPr lang="en-GB" sz="900"/>
            <a:t>Bike Academy</a:t>
          </a:r>
        </a:p>
      </dgm:t>
    </dgm:pt>
    <dgm:pt modelId="{7555EF3E-FBF6-3E41-8043-3E5B5A628059}" type="parTrans" cxnId="{80C2A749-150E-C049-9D03-3C69A80E534F}">
      <dgm:prSet/>
      <dgm:spPr/>
      <dgm:t>
        <a:bodyPr/>
        <a:lstStyle/>
        <a:p>
          <a:endParaRPr lang="en-GB"/>
        </a:p>
      </dgm:t>
    </dgm:pt>
    <dgm:pt modelId="{626E8DAE-CD1C-E74E-97E2-BD3233A9AB8B}" type="sibTrans" cxnId="{80C2A749-150E-C049-9D03-3C69A80E534F}">
      <dgm:prSet/>
      <dgm:spPr/>
      <dgm:t>
        <a:bodyPr/>
        <a:lstStyle/>
        <a:p>
          <a:endParaRPr lang="en-GB"/>
        </a:p>
      </dgm:t>
    </dgm:pt>
    <dgm:pt modelId="{1A9F4650-499A-F74F-8E9D-C092B0DFE0A2}">
      <dgm:prSet phldrT="[Text]" custT="1"/>
      <dgm:spPr/>
      <dgm:t>
        <a:bodyPr/>
        <a:lstStyle/>
        <a:p>
          <a:r>
            <a:rPr lang="en-GB" sz="900"/>
            <a:t>Upcycling</a:t>
          </a:r>
        </a:p>
      </dgm:t>
    </dgm:pt>
    <dgm:pt modelId="{23AA99B1-B33D-7649-A74F-6A237ED3AD79}" type="parTrans" cxnId="{CC889149-346C-BC4B-86C1-DC19F2B21AA4}">
      <dgm:prSet/>
      <dgm:spPr/>
      <dgm:t>
        <a:bodyPr/>
        <a:lstStyle/>
        <a:p>
          <a:endParaRPr lang="en-GB"/>
        </a:p>
      </dgm:t>
    </dgm:pt>
    <dgm:pt modelId="{9A6CB635-8164-5446-B2C3-E434474C3850}" type="sibTrans" cxnId="{CC889149-346C-BC4B-86C1-DC19F2B21AA4}">
      <dgm:prSet/>
      <dgm:spPr/>
      <dgm:t>
        <a:bodyPr/>
        <a:lstStyle/>
        <a:p>
          <a:endParaRPr lang="en-GB"/>
        </a:p>
      </dgm:t>
    </dgm:pt>
    <dgm:pt modelId="{6DE6BD63-2FE9-BE41-B97C-731D2C1BF4F7}">
      <dgm:prSet phldrT="[Text]" custT="1"/>
      <dgm:spPr/>
      <dgm:t>
        <a:bodyPr/>
        <a:lstStyle/>
        <a:p>
          <a:r>
            <a:rPr lang="en-GB" sz="900"/>
            <a:t>DYW Focus</a:t>
          </a:r>
        </a:p>
      </dgm:t>
    </dgm:pt>
    <dgm:pt modelId="{049FE958-977D-9045-9081-E6914BFDEB8C}" type="parTrans" cxnId="{EFC5511C-B735-2749-82CF-898F1CFAA843}">
      <dgm:prSet/>
      <dgm:spPr/>
      <dgm:t>
        <a:bodyPr/>
        <a:lstStyle/>
        <a:p>
          <a:endParaRPr lang="en-GB"/>
        </a:p>
      </dgm:t>
    </dgm:pt>
    <dgm:pt modelId="{C28CD406-BC5A-5447-BD1F-A385BB016A8F}" type="sibTrans" cxnId="{EFC5511C-B735-2749-82CF-898F1CFAA843}">
      <dgm:prSet/>
      <dgm:spPr/>
      <dgm:t>
        <a:bodyPr/>
        <a:lstStyle/>
        <a:p>
          <a:endParaRPr lang="en-GB"/>
        </a:p>
      </dgm:t>
    </dgm:pt>
    <dgm:pt modelId="{3B51CBCC-D8A0-3446-9FEB-36FC517510E8}">
      <dgm:prSet phldrT="[Text]" custT="1"/>
      <dgm:spPr/>
      <dgm:t>
        <a:bodyPr/>
        <a:lstStyle/>
        <a:p>
          <a:r>
            <a:rPr lang="en-GB" sz="900"/>
            <a:t>College Experience - Regenerate</a:t>
          </a:r>
        </a:p>
      </dgm:t>
    </dgm:pt>
    <dgm:pt modelId="{3B810D01-886B-0D42-944B-64175044A7A9}" type="parTrans" cxnId="{2ED00717-3E9E-094A-B7B4-77FEDAD0BC7A}">
      <dgm:prSet/>
      <dgm:spPr/>
      <dgm:t>
        <a:bodyPr/>
        <a:lstStyle/>
        <a:p>
          <a:endParaRPr lang="en-GB"/>
        </a:p>
      </dgm:t>
    </dgm:pt>
    <dgm:pt modelId="{59AF234B-CDCC-9142-B002-4334A0A0A429}" type="sibTrans" cxnId="{2ED00717-3E9E-094A-B7B4-77FEDAD0BC7A}">
      <dgm:prSet/>
      <dgm:spPr/>
      <dgm:t>
        <a:bodyPr/>
        <a:lstStyle/>
        <a:p>
          <a:endParaRPr lang="en-GB"/>
        </a:p>
      </dgm:t>
    </dgm:pt>
    <dgm:pt modelId="{53260785-415F-5543-B011-9EF192926D85}">
      <dgm:prSet phldrT="[Text]" custT="1"/>
      <dgm:spPr/>
      <dgm:t>
        <a:bodyPr/>
        <a:lstStyle/>
        <a:p>
          <a:r>
            <a:rPr lang="en-GB" sz="900"/>
            <a:t>College Experience - ACE</a:t>
          </a:r>
        </a:p>
      </dgm:t>
    </dgm:pt>
    <dgm:pt modelId="{00B52DEC-3581-474C-96C0-D70D1D69A3D0}" type="parTrans" cxnId="{13B3931F-E40D-D04A-BFC7-B750D354AAAA}">
      <dgm:prSet/>
      <dgm:spPr/>
      <dgm:t>
        <a:bodyPr/>
        <a:lstStyle/>
        <a:p>
          <a:endParaRPr lang="en-GB"/>
        </a:p>
      </dgm:t>
    </dgm:pt>
    <dgm:pt modelId="{6D2D74B3-80BE-FC4E-AFF9-E5D10600193B}" type="sibTrans" cxnId="{13B3931F-E40D-D04A-BFC7-B750D354AAAA}">
      <dgm:prSet/>
      <dgm:spPr/>
      <dgm:t>
        <a:bodyPr/>
        <a:lstStyle/>
        <a:p>
          <a:endParaRPr lang="en-GB"/>
        </a:p>
      </dgm:t>
    </dgm:pt>
    <dgm:pt modelId="{2550D3E5-4647-1E40-8AAF-2DED7331CF4F}">
      <dgm:prSet phldrT="[Text]" custT="1"/>
      <dgm:spPr/>
      <dgm:t>
        <a:bodyPr/>
        <a:lstStyle/>
        <a:p>
          <a:r>
            <a:rPr lang="en-GB" sz="900"/>
            <a:t>Work Experience</a:t>
          </a:r>
        </a:p>
      </dgm:t>
    </dgm:pt>
    <dgm:pt modelId="{7AD0DFDD-F71E-0E45-A3BC-B7ABBA5F29F7}" type="parTrans" cxnId="{A6B84DDD-BBA2-A34A-B1EA-900CC71D79A9}">
      <dgm:prSet/>
      <dgm:spPr/>
      <dgm:t>
        <a:bodyPr/>
        <a:lstStyle/>
        <a:p>
          <a:endParaRPr lang="en-GB"/>
        </a:p>
      </dgm:t>
    </dgm:pt>
    <dgm:pt modelId="{1E193DEA-F9E0-0B43-ADF2-AD288EB49D07}" type="sibTrans" cxnId="{A6B84DDD-BBA2-A34A-B1EA-900CC71D79A9}">
      <dgm:prSet/>
      <dgm:spPr/>
      <dgm:t>
        <a:bodyPr/>
        <a:lstStyle/>
        <a:p>
          <a:endParaRPr lang="en-GB"/>
        </a:p>
      </dgm:t>
    </dgm:pt>
    <dgm:pt modelId="{960F42FD-577A-B243-8705-8DD6EFEAAFBC}">
      <dgm:prSet phldrT="[Text]" custT="1"/>
      <dgm:spPr/>
      <dgm:t>
        <a:bodyPr/>
        <a:lstStyle/>
        <a:p>
          <a:r>
            <a:rPr lang="en-GB" sz="900"/>
            <a:t>SDS sessions</a:t>
          </a:r>
        </a:p>
      </dgm:t>
    </dgm:pt>
    <dgm:pt modelId="{1414D936-88D1-254E-88E3-9E8486FF0562}" type="parTrans" cxnId="{B04724B1-D51A-A347-B98B-D30130A3525B}">
      <dgm:prSet/>
      <dgm:spPr/>
      <dgm:t>
        <a:bodyPr/>
        <a:lstStyle/>
        <a:p>
          <a:endParaRPr lang="en-GB"/>
        </a:p>
      </dgm:t>
    </dgm:pt>
    <dgm:pt modelId="{CC2FA25D-21F5-9B49-A95C-92E664D57FF2}" type="sibTrans" cxnId="{B04724B1-D51A-A347-B98B-D30130A3525B}">
      <dgm:prSet/>
      <dgm:spPr/>
      <dgm:t>
        <a:bodyPr/>
        <a:lstStyle/>
        <a:p>
          <a:endParaRPr lang="en-GB"/>
        </a:p>
      </dgm:t>
    </dgm:pt>
    <dgm:pt modelId="{0CEC983B-D152-004C-9853-C1861B21FE33}">
      <dgm:prSet phldrT="[Text]" custT="1"/>
      <dgm:spPr/>
      <dgm:t>
        <a:bodyPr/>
        <a:lstStyle/>
        <a:p>
          <a:r>
            <a:rPr lang="en-GB" sz="900"/>
            <a:t>Health &amp; Wellbeing</a:t>
          </a:r>
        </a:p>
      </dgm:t>
    </dgm:pt>
    <dgm:pt modelId="{8775D1C5-54EF-994A-B1A8-555FE64B638F}" type="parTrans" cxnId="{19DBD144-6CD5-6C40-8EB6-E518C3050803}">
      <dgm:prSet/>
      <dgm:spPr/>
      <dgm:t>
        <a:bodyPr/>
        <a:lstStyle/>
        <a:p>
          <a:endParaRPr lang="en-GB"/>
        </a:p>
      </dgm:t>
    </dgm:pt>
    <dgm:pt modelId="{B220546C-9EE4-514A-9640-25946A8465D6}" type="sibTrans" cxnId="{19DBD144-6CD5-6C40-8EB6-E518C3050803}">
      <dgm:prSet/>
      <dgm:spPr/>
      <dgm:t>
        <a:bodyPr/>
        <a:lstStyle/>
        <a:p>
          <a:endParaRPr lang="en-GB"/>
        </a:p>
      </dgm:t>
    </dgm:pt>
    <dgm:pt modelId="{92E68651-3853-F84D-B54B-628ADDF46273}">
      <dgm:prSet phldrT="[Text]" custT="1"/>
      <dgm:spPr/>
      <dgm:t>
        <a:bodyPr/>
        <a:lstStyle/>
        <a:p>
          <a:r>
            <a:rPr lang="en-GB" sz="900"/>
            <a:t>No Knives Better Lives</a:t>
          </a:r>
        </a:p>
      </dgm:t>
    </dgm:pt>
    <dgm:pt modelId="{68EC69D8-70A9-1D43-A6F2-CB8C5D9AA285}" type="parTrans" cxnId="{65570167-9DA8-BE44-8B03-87CE3014EE2C}">
      <dgm:prSet/>
      <dgm:spPr/>
      <dgm:t>
        <a:bodyPr/>
        <a:lstStyle/>
        <a:p>
          <a:endParaRPr lang="en-GB"/>
        </a:p>
      </dgm:t>
    </dgm:pt>
    <dgm:pt modelId="{5A24D932-0BCF-CD43-A909-9AA123AE2CA1}" type="sibTrans" cxnId="{65570167-9DA8-BE44-8B03-87CE3014EE2C}">
      <dgm:prSet/>
      <dgm:spPr/>
      <dgm:t>
        <a:bodyPr/>
        <a:lstStyle/>
        <a:p>
          <a:endParaRPr lang="en-GB"/>
        </a:p>
      </dgm:t>
    </dgm:pt>
    <dgm:pt modelId="{44B98E24-C48E-5742-992A-B05B7B2C07C0}">
      <dgm:prSet phldrT="[Text]" custT="1"/>
      <dgm:spPr/>
      <dgm:t>
        <a:bodyPr/>
        <a:lstStyle/>
        <a:p>
          <a:r>
            <a:rPr lang="en-GB" sz="900"/>
            <a:t>Safe Drive Stay Alive</a:t>
          </a:r>
        </a:p>
      </dgm:t>
    </dgm:pt>
    <dgm:pt modelId="{CCFD08B0-8DFE-5C42-8521-028E3CCF9DE4}" type="parTrans" cxnId="{34411B0B-6004-694A-B181-67458DC32D56}">
      <dgm:prSet/>
      <dgm:spPr/>
      <dgm:t>
        <a:bodyPr/>
        <a:lstStyle/>
        <a:p>
          <a:endParaRPr lang="en-GB"/>
        </a:p>
      </dgm:t>
    </dgm:pt>
    <dgm:pt modelId="{CFD4E8E7-509D-FF4D-B4F5-2D2294F951BA}" type="sibTrans" cxnId="{34411B0B-6004-694A-B181-67458DC32D56}">
      <dgm:prSet/>
      <dgm:spPr/>
      <dgm:t>
        <a:bodyPr/>
        <a:lstStyle/>
        <a:p>
          <a:endParaRPr lang="en-GB"/>
        </a:p>
      </dgm:t>
    </dgm:pt>
    <dgm:pt modelId="{18270DD5-E2B2-E34E-8228-BB34A5AF6F6E}">
      <dgm:prSet phldrT="[Text]" custT="1"/>
      <dgm:spPr/>
      <dgm:t>
        <a:bodyPr/>
        <a:lstStyle/>
        <a:p>
          <a:r>
            <a:rPr lang="en-GB" sz="900"/>
            <a:t>Farming &amp; Land Management</a:t>
          </a:r>
        </a:p>
      </dgm:t>
    </dgm:pt>
    <dgm:pt modelId="{D26F397C-B7A4-D84C-BD21-8AE1DB7EFF00}" type="parTrans" cxnId="{7B116DA2-73D4-B54D-B004-47EA0D31DF32}">
      <dgm:prSet/>
      <dgm:spPr/>
      <dgm:t>
        <a:bodyPr/>
        <a:lstStyle/>
        <a:p>
          <a:endParaRPr lang="en-GB"/>
        </a:p>
      </dgm:t>
    </dgm:pt>
    <dgm:pt modelId="{9D2AEAEC-5F15-5B47-AA12-4E6A8FE0097A}" type="sibTrans" cxnId="{7B116DA2-73D4-B54D-B004-47EA0D31DF32}">
      <dgm:prSet/>
      <dgm:spPr/>
      <dgm:t>
        <a:bodyPr/>
        <a:lstStyle/>
        <a:p>
          <a:endParaRPr lang="en-GB"/>
        </a:p>
      </dgm:t>
    </dgm:pt>
    <dgm:pt modelId="{B2826F74-DB0B-43E5-8324-5B47ECD1A7AF}">
      <dgm:prSet custT="1"/>
      <dgm:spPr/>
      <dgm:t>
        <a:bodyPr/>
        <a:lstStyle/>
        <a:p>
          <a:r>
            <a:rPr lang="en-GB" sz="900"/>
            <a:t>Family Learning Sessions</a:t>
          </a:r>
        </a:p>
      </dgm:t>
    </dgm:pt>
    <dgm:pt modelId="{40C08C75-43CC-4DE9-91AB-03CE50BB9286}" type="parTrans" cxnId="{D6B59D3E-7A5B-4AEC-A54E-F0128C3946B5}">
      <dgm:prSet/>
      <dgm:spPr/>
      <dgm:t>
        <a:bodyPr/>
        <a:lstStyle/>
        <a:p>
          <a:endParaRPr lang="en-GB"/>
        </a:p>
      </dgm:t>
    </dgm:pt>
    <dgm:pt modelId="{72B75DAE-6A3B-45C1-9106-4957C882E37E}" type="sibTrans" cxnId="{D6B59D3E-7A5B-4AEC-A54E-F0128C3946B5}">
      <dgm:prSet/>
      <dgm:spPr/>
      <dgm:t>
        <a:bodyPr/>
        <a:lstStyle/>
        <a:p>
          <a:endParaRPr lang="en-GB"/>
        </a:p>
      </dgm:t>
    </dgm:pt>
    <dgm:pt modelId="{0C9D634B-7103-4D7C-94FC-1716B78A372F}">
      <dgm:prSet phldrT="[Text]" custT="1"/>
      <dgm:spPr/>
      <dgm:t>
        <a:bodyPr/>
        <a:lstStyle/>
        <a:p>
          <a:r>
            <a:rPr lang="en-GB" sz="900"/>
            <a:t>Playback ICE</a:t>
          </a:r>
        </a:p>
      </dgm:t>
    </dgm:pt>
    <dgm:pt modelId="{418DB58C-C5C0-4F13-9FFC-F4AD092E11BE}" type="parTrans" cxnId="{EF64ECBB-79CE-483B-A019-FF20A1EF067A}">
      <dgm:prSet/>
      <dgm:spPr/>
      <dgm:t>
        <a:bodyPr/>
        <a:lstStyle/>
        <a:p>
          <a:endParaRPr lang="en-GB"/>
        </a:p>
      </dgm:t>
    </dgm:pt>
    <dgm:pt modelId="{E24F18CA-8A47-4441-B321-0D7C7F5A42EC}" type="sibTrans" cxnId="{EF64ECBB-79CE-483B-A019-FF20A1EF067A}">
      <dgm:prSet/>
      <dgm:spPr/>
      <dgm:t>
        <a:bodyPr/>
        <a:lstStyle/>
        <a:p>
          <a:endParaRPr lang="en-GB"/>
        </a:p>
      </dgm:t>
    </dgm:pt>
    <dgm:pt modelId="{9B155E4E-56DA-8640-A025-8F76137A867E}" type="pres">
      <dgm:prSet presAssocID="{8817CC15-6095-1445-9D4F-E4DA2C44B75B}" presName="linear" presStyleCnt="0">
        <dgm:presLayoutVars>
          <dgm:dir/>
          <dgm:animLvl val="lvl"/>
          <dgm:resizeHandles val="exact"/>
        </dgm:presLayoutVars>
      </dgm:prSet>
      <dgm:spPr/>
      <dgm:t>
        <a:bodyPr/>
        <a:lstStyle/>
        <a:p>
          <a:endParaRPr lang="en-GB"/>
        </a:p>
      </dgm:t>
    </dgm:pt>
    <dgm:pt modelId="{4CBC5699-0482-604B-B018-6C6243D5A5FC}" type="pres">
      <dgm:prSet presAssocID="{3A04FDF9-C4FC-5543-8C17-48B9D71D9F12}" presName="parentLin" presStyleCnt="0"/>
      <dgm:spPr/>
    </dgm:pt>
    <dgm:pt modelId="{05C1939E-CB3B-5945-86C3-B9AEC1C585A4}" type="pres">
      <dgm:prSet presAssocID="{3A04FDF9-C4FC-5543-8C17-48B9D71D9F12}" presName="parentLeftMargin" presStyleLbl="node1" presStyleIdx="0" presStyleCnt="5"/>
      <dgm:spPr/>
      <dgm:t>
        <a:bodyPr/>
        <a:lstStyle/>
        <a:p>
          <a:endParaRPr lang="en-GB"/>
        </a:p>
      </dgm:t>
    </dgm:pt>
    <dgm:pt modelId="{9B3522F7-8A57-5A4D-BC72-FE476C44E8C0}" type="pres">
      <dgm:prSet presAssocID="{3A04FDF9-C4FC-5543-8C17-48B9D71D9F12}" presName="parentText" presStyleLbl="node1" presStyleIdx="0" presStyleCnt="5">
        <dgm:presLayoutVars>
          <dgm:chMax val="0"/>
          <dgm:bulletEnabled val="1"/>
        </dgm:presLayoutVars>
      </dgm:prSet>
      <dgm:spPr/>
      <dgm:t>
        <a:bodyPr/>
        <a:lstStyle/>
        <a:p>
          <a:endParaRPr lang="en-GB"/>
        </a:p>
      </dgm:t>
    </dgm:pt>
    <dgm:pt modelId="{9A92A43D-9932-DC42-B6E8-A7C86C47628C}" type="pres">
      <dgm:prSet presAssocID="{3A04FDF9-C4FC-5543-8C17-48B9D71D9F12}" presName="negativeSpace" presStyleCnt="0"/>
      <dgm:spPr/>
    </dgm:pt>
    <dgm:pt modelId="{15443CD4-CBDF-AB48-B91B-DC5FFA9DE4FC}" type="pres">
      <dgm:prSet presAssocID="{3A04FDF9-C4FC-5543-8C17-48B9D71D9F12}" presName="childText" presStyleLbl="conFgAcc1" presStyleIdx="0" presStyleCnt="5">
        <dgm:presLayoutVars>
          <dgm:bulletEnabled val="1"/>
        </dgm:presLayoutVars>
      </dgm:prSet>
      <dgm:spPr/>
      <dgm:t>
        <a:bodyPr/>
        <a:lstStyle/>
        <a:p>
          <a:endParaRPr lang="en-GB"/>
        </a:p>
      </dgm:t>
    </dgm:pt>
    <dgm:pt modelId="{3F1341A4-94E0-FA4F-977F-F203C15E6378}" type="pres">
      <dgm:prSet presAssocID="{3CA15A06-0C3E-D14F-B2F1-14ACE1E08B37}" presName="spaceBetweenRectangles" presStyleCnt="0"/>
      <dgm:spPr/>
    </dgm:pt>
    <dgm:pt modelId="{C2F178B9-6885-2D45-8815-02EE48B0DBDA}" type="pres">
      <dgm:prSet presAssocID="{961B889F-5F0E-4F48-A177-7459EE8D3013}" presName="parentLin" presStyleCnt="0"/>
      <dgm:spPr/>
    </dgm:pt>
    <dgm:pt modelId="{6DFA9AC8-9A27-334D-9318-03607E9F65BB}" type="pres">
      <dgm:prSet presAssocID="{961B889F-5F0E-4F48-A177-7459EE8D3013}" presName="parentLeftMargin" presStyleLbl="node1" presStyleIdx="0" presStyleCnt="5"/>
      <dgm:spPr/>
      <dgm:t>
        <a:bodyPr/>
        <a:lstStyle/>
        <a:p>
          <a:endParaRPr lang="en-GB"/>
        </a:p>
      </dgm:t>
    </dgm:pt>
    <dgm:pt modelId="{CA4C7836-3987-6F44-9736-158B5416ACA0}" type="pres">
      <dgm:prSet presAssocID="{961B889F-5F0E-4F48-A177-7459EE8D3013}" presName="parentText" presStyleLbl="node1" presStyleIdx="1" presStyleCnt="5">
        <dgm:presLayoutVars>
          <dgm:chMax val="0"/>
          <dgm:bulletEnabled val="1"/>
        </dgm:presLayoutVars>
      </dgm:prSet>
      <dgm:spPr/>
      <dgm:t>
        <a:bodyPr/>
        <a:lstStyle/>
        <a:p>
          <a:endParaRPr lang="en-GB"/>
        </a:p>
      </dgm:t>
    </dgm:pt>
    <dgm:pt modelId="{502BB75A-A5BB-CB4D-BB2F-EAEE29162590}" type="pres">
      <dgm:prSet presAssocID="{961B889F-5F0E-4F48-A177-7459EE8D3013}" presName="negativeSpace" presStyleCnt="0"/>
      <dgm:spPr/>
    </dgm:pt>
    <dgm:pt modelId="{AD413D5C-B7C6-414A-B6A2-BF84B37442FA}" type="pres">
      <dgm:prSet presAssocID="{961B889F-5F0E-4F48-A177-7459EE8D3013}" presName="childText" presStyleLbl="conFgAcc1" presStyleIdx="1" presStyleCnt="5">
        <dgm:presLayoutVars>
          <dgm:bulletEnabled val="1"/>
        </dgm:presLayoutVars>
      </dgm:prSet>
      <dgm:spPr/>
      <dgm:t>
        <a:bodyPr/>
        <a:lstStyle/>
        <a:p>
          <a:endParaRPr lang="en-GB"/>
        </a:p>
      </dgm:t>
    </dgm:pt>
    <dgm:pt modelId="{8C62FA4D-BC2D-A940-B176-7D4353390623}" type="pres">
      <dgm:prSet presAssocID="{509A2286-9083-DD47-9327-8B3BBBC4797C}" presName="spaceBetweenRectangles" presStyleCnt="0"/>
      <dgm:spPr/>
    </dgm:pt>
    <dgm:pt modelId="{D6F4F276-46D6-044C-AD5B-B90E90329A2C}" type="pres">
      <dgm:prSet presAssocID="{F2DD86E0-8A50-F34E-8C33-5F9716B1F125}" presName="parentLin" presStyleCnt="0"/>
      <dgm:spPr/>
    </dgm:pt>
    <dgm:pt modelId="{103220A8-29FE-594F-816E-7F79594FC64D}" type="pres">
      <dgm:prSet presAssocID="{F2DD86E0-8A50-F34E-8C33-5F9716B1F125}" presName="parentLeftMargin" presStyleLbl="node1" presStyleIdx="1" presStyleCnt="5"/>
      <dgm:spPr/>
      <dgm:t>
        <a:bodyPr/>
        <a:lstStyle/>
        <a:p>
          <a:endParaRPr lang="en-GB"/>
        </a:p>
      </dgm:t>
    </dgm:pt>
    <dgm:pt modelId="{76F344F4-61E2-CF4F-BF01-397118783FE4}" type="pres">
      <dgm:prSet presAssocID="{F2DD86E0-8A50-F34E-8C33-5F9716B1F125}" presName="parentText" presStyleLbl="node1" presStyleIdx="2" presStyleCnt="5">
        <dgm:presLayoutVars>
          <dgm:chMax val="0"/>
          <dgm:bulletEnabled val="1"/>
        </dgm:presLayoutVars>
      </dgm:prSet>
      <dgm:spPr/>
      <dgm:t>
        <a:bodyPr/>
        <a:lstStyle/>
        <a:p>
          <a:endParaRPr lang="en-GB"/>
        </a:p>
      </dgm:t>
    </dgm:pt>
    <dgm:pt modelId="{F7F2472C-4156-BC4C-9F11-0606EED03316}" type="pres">
      <dgm:prSet presAssocID="{F2DD86E0-8A50-F34E-8C33-5F9716B1F125}" presName="negativeSpace" presStyleCnt="0"/>
      <dgm:spPr/>
    </dgm:pt>
    <dgm:pt modelId="{48EA5590-0696-D646-B25C-28DEA546B16F}" type="pres">
      <dgm:prSet presAssocID="{F2DD86E0-8A50-F34E-8C33-5F9716B1F125}" presName="childText" presStyleLbl="conFgAcc1" presStyleIdx="2" presStyleCnt="5">
        <dgm:presLayoutVars>
          <dgm:bulletEnabled val="1"/>
        </dgm:presLayoutVars>
      </dgm:prSet>
      <dgm:spPr/>
      <dgm:t>
        <a:bodyPr/>
        <a:lstStyle/>
        <a:p>
          <a:endParaRPr lang="en-GB"/>
        </a:p>
      </dgm:t>
    </dgm:pt>
    <dgm:pt modelId="{7E249207-B629-DF49-8F8A-8B732EA00982}" type="pres">
      <dgm:prSet presAssocID="{52F3516F-BFD9-B249-A2A9-BA1C5CAF8987}" presName="spaceBetweenRectangles" presStyleCnt="0"/>
      <dgm:spPr/>
    </dgm:pt>
    <dgm:pt modelId="{09610AA9-236E-A34D-9203-D64D6BBC0384}" type="pres">
      <dgm:prSet presAssocID="{6DE6BD63-2FE9-BE41-B97C-731D2C1BF4F7}" presName="parentLin" presStyleCnt="0"/>
      <dgm:spPr/>
    </dgm:pt>
    <dgm:pt modelId="{FB6D7954-C743-4D47-9479-EDEF5456EE8D}" type="pres">
      <dgm:prSet presAssocID="{6DE6BD63-2FE9-BE41-B97C-731D2C1BF4F7}" presName="parentLeftMargin" presStyleLbl="node1" presStyleIdx="2" presStyleCnt="5"/>
      <dgm:spPr/>
      <dgm:t>
        <a:bodyPr/>
        <a:lstStyle/>
        <a:p>
          <a:endParaRPr lang="en-GB"/>
        </a:p>
      </dgm:t>
    </dgm:pt>
    <dgm:pt modelId="{379EDD7E-23F0-0849-B5B5-975EF18784E3}" type="pres">
      <dgm:prSet presAssocID="{6DE6BD63-2FE9-BE41-B97C-731D2C1BF4F7}" presName="parentText" presStyleLbl="node1" presStyleIdx="3" presStyleCnt="5">
        <dgm:presLayoutVars>
          <dgm:chMax val="0"/>
          <dgm:bulletEnabled val="1"/>
        </dgm:presLayoutVars>
      </dgm:prSet>
      <dgm:spPr/>
      <dgm:t>
        <a:bodyPr/>
        <a:lstStyle/>
        <a:p>
          <a:endParaRPr lang="en-GB"/>
        </a:p>
      </dgm:t>
    </dgm:pt>
    <dgm:pt modelId="{EDC1716B-B2FE-054B-9656-3DA55DDA733E}" type="pres">
      <dgm:prSet presAssocID="{6DE6BD63-2FE9-BE41-B97C-731D2C1BF4F7}" presName="negativeSpace" presStyleCnt="0"/>
      <dgm:spPr/>
    </dgm:pt>
    <dgm:pt modelId="{12B56341-BDD8-C24F-977A-61306C91B7E3}" type="pres">
      <dgm:prSet presAssocID="{6DE6BD63-2FE9-BE41-B97C-731D2C1BF4F7}" presName="childText" presStyleLbl="conFgAcc1" presStyleIdx="3" presStyleCnt="5">
        <dgm:presLayoutVars>
          <dgm:bulletEnabled val="1"/>
        </dgm:presLayoutVars>
      </dgm:prSet>
      <dgm:spPr/>
      <dgm:t>
        <a:bodyPr/>
        <a:lstStyle/>
        <a:p>
          <a:endParaRPr lang="en-GB"/>
        </a:p>
      </dgm:t>
    </dgm:pt>
    <dgm:pt modelId="{DBDF3130-667B-D247-BE4E-F4BF1609620B}" type="pres">
      <dgm:prSet presAssocID="{C28CD406-BC5A-5447-BD1F-A385BB016A8F}" presName="spaceBetweenRectangles" presStyleCnt="0"/>
      <dgm:spPr/>
    </dgm:pt>
    <dgm:pt modelId="{DCD012C8-DC74-AE44-8ED5-5AA14DFC7D4B}" type="pres">
      <dgm:prSet presAssocID="{0CEC983B-D152-004C-9853-C1861B21FE33}" presName="parentLin" presStyleCnt="0"/>
      <dgm:spPr/>
    </dgm:pt>
    <dgm:pt modelId="{EF310329-73FE-AA46-9707-72F2737DAB9A}" type="pres">
      <dgm:prSet presAssocID="{0CEC983B-D152-004C-9853-C1861B21FE33}" presName="parentLeftMargin" presStyleLbl="node1" presStyleIdx="3" presStyleCnt="5"/>
      <dgm:spPr/>
      <dgm:t>
        <a:bodyPr/>
        <a:lstStyle/>
        <a:p>
          <a:endParaRPr lang="en-GB"/>
        </a:p>
      </dgm:t>
    </dgm:pt>
    <dgm:pt modelId="{F930E90D-F69C-4E4D-8EF7-1FD276F4281A}" type="pres">
      <dgm:prSet presAssocID="{0CEC983B-D152-004C-9853-C1861B21FE33}" presName="parentText" presStyleLbl="node1" presStyleIdx="4" presStyleCnt="5">
        <dgm:presLayoutVars>
          <dgm:chMax val="0"/>
          <dgm:bulletEnabled val="1"/>
        </dgm:presLayoutVars>
      </dgm:prSet>
      <dgm:spPr/>
      <dgm:t>
        <a:bodyPr/>
        <a:lstStyle/>
        <a:p>
          <a:endParaRPr lang="en-GB"/>
        </a:p>
      </dgm:t>
    </dgm:pt>
    <dgm:pt modelId="{A56B6D09-A9AC-9C49-ABCA-B30B17A3F9BA}" type="pres">
      <dgm:prSet presAssocID="{0CEC983B-D152-004C-9853-C1861B21FE33}" presName="negativeSpace" presStyleCnt="0"/>
      <dgm:spPr/>
    </dgm:pt>
    <dgm:pt modelId="{E2683EE4-3921-BC40-B10F-ACE71D2FFFDF}" type="pres">
      <dgm:prSet presAssocID="{0CEC983B-D152-004C-9853-C1861B21FE33}" presName="childText" presStyleLbl="conFgAcc1" presStyleIdx="4" presStyleCnt="5">
        <dgm:presLayoutVars>
          <dgm:bulletEnabled val="1"/>
        </dgm:presLayoutVars>
      </dgm:prSet>
      <dgm:spPr/>
      <dgm:t>
        <a:bodyPr/>
        <a:lstStyle/>
        <a:p>
          <a:endParaRPr lang="en-GB"/>
        </a:p>
      </dgm:t>
    </dgm:pt>
  </dgm:ptLst>
  <dgm:cxnLst>
    <dgm:cxn modelId="{B03C56B7-AA3D-8543-9578-2D94DF4226C9}" srcId="{961B889F-5F0E-4F48-A177-7459EE8D3013}" destId="{7B997AFD-A5FC-EF4B-9DB9-C948A4349FF3}" srcOrd="4" destOrd="0" parTransId="{3C775602-F99F-7B4A-9636-114DFD708E6B}" sibTransId="{3443C410-BD3D-CD40-83F1-3C4094395F6A}"/>
    <dgm:cxn modelId="{4F1AC400-8CEE-534A-9678-1E612A730B98}" srcId="{8817CC15-6095-1445-9D4F-E4DA2C44B75B}" destId="{961B889F-5F0E-4F48-A177-7459EE8D3013}" srcOrd="1" destOrd="0" parTransId="{7EB00E52-CEBA-4043-9F71-FD81466FB817}" sibTransId="{509A2286-9083-DD47-9327-8B3BBBC4797C}"/>
    <dgm:cxn modelId="{BE75463F-9AB8-4B13-A607-96D2A7F1CCD6}" type="presOf" srcId="{960F42FD-577A-B243-8705-8DD6EFEAAFBC}" destId="{12B56341-BDD8-C24F-977A-61306C91B7E3}" srcOrd="0" destOrd="3" presId="urn:microsoft.com/office/officeart/2005/8/layout/list1"/>
    <dgm:cxn modelId="{6774563D-CFE2-F64E-9BA1-91331FDC01EB}" srcId="{961B889F-5F0E-4F48-A177-7459EE8D3013}" destId="{D7F72894-F98E-154D-82F5-352BC353F86B}" srcOrd="1" destOrd="0" parTransId="{10D5B5E2-CB99-744D-AC8C-065EFAF1B0AD}" sibTransId="{C2A18B9D-22EE-9F44-8711-9BEB76CFA485}"/>
    <dgm:cxn modelId="{EFC5511C-B735-2749-82CF-898F1CFAA843}" srcId="{8817CC15-6095-1445-9D4F-E4DA2C44B75B}" destId="{6DE6BD63-2FE9-BE41-B97C-731D2C1BF4F7}" srcOrd="3" destOrd="0" parTransId="{049FE958-977D-9045-9081-E6914BFDEB8C}" sibTransId="{C28CD406-BC5A-5447-BD1F-A385BB016A8F}"/>
    <dgm:cxn modelId="{BFFD130E-8405-455D-8A58-5BEE8E60308D}" type="presOf" srcId="{961B889F-5F0E-4F48-A177-7459EE8D3013}" destId="{CA4C7836-3987-6F44-9736-158B5416ACA0}" srcOrd="1" destOrd="0" presId="urn:microsoft.com/office/officeart/2005/8/layout/list1"/>
    <dgm:cxn modelId="{95A667BB-6A29-4547-A1E1-2CDB9B3E046C}" srcId="{3A04FDF9-C4FC-5543-8C17-48B9D71D9F12}" destId="{485D5231-4C38-624D-B669-A700FF2E372B}" srcOrd="2" destOrd="0" parTransId="{0D377B9D-C994-F44D-BFF0-938E940B7583}" sibTransId="{93D97EE4-FB62-0249-ABF5-EEC344661412}"/>
    <dgm:cxn modelId="{7B116DA2-73D4-B54D-B004-47EA0D31DF32}" srcId="{F2DD86E0-8A50-F34E-8C33-5F9716B1F125}" destId="{18270DD5-E2B2-E34E-8228-BB34A5AF6F6E}" srcOrd="2" destOrd="0" parTransId="{D26F397C-B7A4-D84C-BD21-8AE1DB7EFF00}" sibTransId="{9D2AEAEC-5F15-5B47-AA12-4E6A8FE0097A}"/>
    <dgm:cxn modelId="{66995A38-41DD-B34B-8A24-8098172339DD}" srcId="{961B889F-5F0E-4F48-A177-7459EE8D3013}" destId="{B4ACFFBE-2471-B24D-B6CA-F588C6B7B1C3}" srcOrd="0" destOrd="0" parTransId="{5E0F7702-2DE2-4947-8AD6-332D16F17590}" sibTransId="{D2300964-2F8E-114A-89E3-18352ABC3C73}"/>
    <dgm:cxn modelId="{80C2A749-150E-C049-9D03-3C69A80E534F}" srcId="{F2DD86E0-8A50-F34E-8C33-5F9716B1F125}" destId="{33437830-10AF-EC48-841F-BC563BA0513A}" srcOrd="0" destOrd="0" parTransId="{7555EF3E-FBF6-3E41-8043-3E5B5A628059}" sibTransId="{626E8DAE-CD1C-E74E-97E2-BD3233A9AB8B}"/>
    <dgm:cxn modelId="{A639FD5F-5B38-1344-B47E-EEBE83F5E54E}" srcId="{3A04FDF9-C4FC-5543-8C17-48B9D71D9F12}" destId="{6764F2AB-CD80-F847-BB87-F352BE145300}" srcOrd="1" destOrd="0" parTransId="{7026C99B-FE54-7147-AADB-7880A179A55E}" sibTransId="{06BE885A-D3EE-3C49-B988-9ADB7AC950A3}"/>
    <dgm:cxn modelId="{65570167-9DA8-BE44-8B03-87CE3014EE2C}" srcId="{0CEC983B-D152-004C-9853-C1861B21FE33}" destId="{92E68651-3853-F84D-B54B-628ADDF46273}" srcOrd="0" destOrd="0" parTransId="{68EC69D8-70A9-1D43-A6F2-CB8C5D9AA285}" sibTransId="{5A24D932-0BCF-CD43-A909-9AA123AE2CA1}"/>
    <dgm:cxn modelId="{D6B59D3E-7A5B-4AEC-A54E-F0128C3946B5}" srcId="{961B889F-5F0E-4F48-A177-7459EE8D3013}" destId="{B2826F74-DB0B-43E5-8324-5B47ECD1A7AF}" srcOrd="5" destOrd="0" parTransId="{40C08C75-43CC-4DE9-91AB-03CE50BB9286}" sibTransId="{72B75DAE-6A3B-45C1-9106-4957C882E37E}"/>
    <dgm:cxn modelId="{91CF54D4-CB56-4EF8-B9F8-CBF9DE514138}" type="presOf" srcId="{53260785-415F-5543-B011-9EF192926D85}" destId="{12B56341-BDD8-C24F-977A-61306C91B7E3}" srcOrd="0" destOrd="1" presId="urn:microsoft.com/office/officeart/2005/8/layout/list1"/>
    <dgm:cxn modelId="{EF64ECBB-79CE-483B-A019-FF20A1EF067A}" srcId="{0CEC983B-D152-004C-9853-C1861B21FE33}" destId="{0C9D634B-7103-4D7C-94FC-1716B78A372F}" srcOrd="2" destOrd="0" parTransId="{418DB58C-C5C0-4F13-9FFC-F4AD092E11BE}" sibTransId="{E24F18CA-8A47-4441-B321-0D7C7F5A42EC}"/>
    <dgm:cxn modelId="{44879E48-6CA6-447B-8552-F40A90848E69}" type="presOf" srcId="{D7F72894-F98E-154D-82F5-352BC353F86B}" destId="{AD413D5C-B7C6-414A-B6A2-BF84B37442FA}" srcOrd="0" destOrd="1" presId="urn:microsoft.com/office/officeart/2005/8/layout/list1"/>
    <dgm:cxn modelId="{B769F985-87E0-4EB0-AC35-36A506F74D37}" type="presOf" srcId="{3A2464A3-DB34-6C4F-9837-39992DBF57CA}" destId="{15443CD4-CBDF-AB48-B91B-DC5FFA9DE4FC}" srcOrd="0" destOrd="0" presId="urn:microsoft.com/office/officeart/2005/8/layout/list1"/>
    <dgm:cxn modelId="{57C5F53F-8D81-403C-AEB9-0EB7CD364E0A}" type="presOf" srcId="{18270DD5-E2B2-E34E-8228-BB34A5AF6F6E}" destId="{48EA5590-0696-D646-B25C-28DEA546B16F}" srcOrd="0" destOrd="2" presId="urn:microsoft.com/office/officeart/2005/8/layout/list1"/>
    <dgm:cxn modelId="{6A3DC5B8-1DE0-4FB8-871B-7CD8823BF893}" type="presOf" srcId="{B2826F74-DB0B-43E5-8324-5B47ECD1A7AF}" destId="{AD413D5C-B7C6-414A-B6A2-BF84B37442FA}" srcOrd="0" destOrd="5" presId="urn:microsoft.com/office/officeart/2005/8/layout/list1"/>
    <dgm:cxn modelId="{71C1035E-D727-48A6-ACEA-1DC877962F98}" type="presOf" srcId="{92E68651-3853-F84D-B54B-628ADDF46273}" destId="{E2683EE4-3921-BC40-B10F-ACE71D2FFFDF}" srcOrd="0" destOrd="0" presId="urn:microsoft.com/office/officeart/2005/8/layout/list1"/>
    <dgm:cxn modelId="{8E68E09D-E874-4483-BA65-E85D219ABAD7}" type="presOf" srcId="{0C9D634B-7103-4D7C-94FC-1716B78A372F}" destId="{E2683EE4-3921-BC40-B10F-ACE71D2FFFDF}" srcOrd="0" destOrd="2" presId="urn:microsoft.com/office/officeart/2005/8/layout/list1"/>
    <dgm:cxn modelId="{19DBD144-6CD5-6C40-8EB6-E518C3050803}" srcId="{8817CC15-6095-1445-9D4F-E4DA2C44B75B}" destId="{0CEC983B-D152-004C-9853-C1861B21FE33}" srcOrd="4" destOrd="0" parTransId="{8775D1C5-54EF-994A-B1A8-555FE64B638F}" sibTransId="{B220546C-9EE4-514A-9640-25946A8465D6}"/>
    <dgm:cxn modelId="{9EE6446A-09EB-47C6-9227-8AE5847C8105}" type="presOf" srcId="{0B1E83E7-EDCF-BF47-A41D-CFD70692B20C}" destId="{AD413D5C-B7C6-414A-B6A2-BF84B37442FA}" srcOrd="0" destOrd="2" presId="urn:microsoft.com/office/officeart/2005/8/layout/list1"/>
    <dgm:cxn modelId="{E3472B4B-B58F-4B5E-9668-ACAF1E6B8FBA}" type="presOf" srcId="{0CEC983B-D152-004C-9853-C1861B21FE33}" destId="{EF310329-73FE-AA46-9707-72F2737DAB9A}" srcOrd="0" destOrd="0" presId="urn:microsoft.com/office/officeart/2005/8/layout/list1"/>
    <dgm:cxn modelId="{A2A38027-DDD9-4D2E-AC2B-32B329A4A85D}" type="presOf" srcId="{6DE6BD63-2FE9-BE41-B97C-731D2C1BF4F7}" destId="{379EDD7E-23F0-0849-B5B5-975EF18784E3}" srcOrd="1" destOrd="0" presId="urn:microsoft.com/office/officeart/2005/8/layout/list1"/>
    <dgm:cxn modelId="{81336CF0-9836-5841-AB1B-B56AAF57BCE3}" srcId="{8817CC15-6095-1445-9D4F-E4DA2C44B75B}" destId="{3A04FDF9-C4FC-5543-8C17-48B9D71D9F12}" srcOrd="0" destOrd="0" parTransId="{6626540B-6C5F-7C4A-8D1B-DF2515771980}" sibTransId="{3CA15A06-0C3E-D14F-B2F1-14ACE1E08B37}"/>
    <dgm:cxn modelId="{4BEE7D63-AED7-4B53-9D9B-E332B11C8B54}" type="presOf" srcId="{7B997AFD-A5FC-EF4B-9DB9-C948A4349FF3}" destId="{AD413D5C-B7C6-414A-B6A2-BF84B37442FA}" srcOrd="0" destOrd="4" presId="urn:microsoft.com/office/officeart/2005/8/layout/list1"/>
    <dgm:cxn modelId="{CC889149-346C-BC4B-86C1-DC19F2B21AA4}" srcId="{F2DD86E0-8A50-F34E-8C33-5F9716B1F125}" destId="{1A9F4650-499A-F74F-8E9D-C092B0DFE0A2}" srcOrd="1" destOrd="0" parTransId="{23AA99B1-B33D-7649-A74F-6A237ED3AD79}" sibTransId="{9A6CB635-8164-5446-B2C3-E434474C3850}"/>
    <dgm:cxn modelId="{068C1342-A165-4C78-BF4B-AE38A716EF5E}" type="presOf" srcId="{B4ACFFBE-2471-B24D-B6CA-F588C6B7B1C3}" destId="{AD413D5C-B7C6-414A-B6A2-BF84B37442FA}" srcOrd="0" destOrd="0" presId="urn:microsoft.com/office/officeart/2005/8/layout/list1"/>
    <dgm:cxn modelId="{5CB05FD1-158B-43CD-8305-E80B2E039885}" type="presOf" srcId="{44B98E24-C48E-5742-992A-B05B7B2C07C0}" destId="{E2683EE4-3921-BC40-B10F-ACE71D2FFFDF}" srcOrd="0" destOrd="1" presId="urn:microsoft.com/office/officeart/2005/8/layout/list1"/>
    <dgm:cxn modelId="{54632D20-8A2F-46CD-B8C4-818C159CBB7D}" type="presOf" srcId="{33437830-10AF-EC48-841F-BC563BA0513A}" destId="{48EA5590-0696-D646-B25C-28DEA546B16F}" srcOrd="0" destOrd="0" presId="urn:microsoft.com/office/officeart/2005/8/layout/list1"/>
    <dgm:cxn modelId="{46D78F84-736C-4959-94BA-B0254D571672}" type="presOf" srcId="{485D5231-4C38-624D-B669-A700FF2E372B}" destId="{15443CD4-CBDF-AB48-B91B-DC5FFA9DE4FC}" srcOrd="0" destOrd="2" presId="urn:microsoft.com/office/officeart/2005/8/layout/list1"/>
    <dgm:cxn modelId="{094ECCD3-42BF-4629-84B7-38A7D71B6C65}" type="presOf" srcId="{F2DD86E0-8A50-F34E-8C33-5F9716B1F125}" destId="{103220A8-29FE-594F-816E-7F79594FC64D}" srcOrd="0" destOrd="0" presId="urn:microsoft.com/office/officeart/2005/8/layout/list1"/>
    <dgm:cxn modelId="{30BDBD5E-8C6D-49D2-A343-C6239DDAA59D}" type="presOf" srcId="{1A9F4650-499A-F74F-8E9D-C092B0DFE0A2}" destId="{48EA5590-0696-D646-B25C-28DEA546B16F}" srcOrd="0" destOrd="1" presId="urn:microsoft.com/office/officeart/2005/8/layout/list1"/>
    <dgm:cxn modelId="{B04724B1-D51A-A347-B98B-D30130A3525B}" srcId="{6DE6BD63-2FE9-BE41-B97C-731D2C1BF4F7}" destId="{960F42FD-577A-B243-8705-8DD6EFEAAFBC}" srcOrd="3" destOrd="0" parTransId="{1414D936-88D1-254E-88E3-9E8486FF0562}" sibTransId="{CC2FA25D-21F5-9B49-A95C-92E664D57FF2}"/>
    <dgm:cxn modelId="{34411B0B-6004-694A-B181-67458DC32D56}" srcId="{0CEC983B-D152-004C-9853-C1861B21FE33}" destId="{44B98E24-C48E-5742-992A-B05B7B2C07C0}" srcOrd="1" destOrd="0" parTransId="{CCFD08B0-8DFE-5C42-8521-028E3CCF9DE4}" sibTransId="{CFD4E8E7-509D-FF4D-B4F5-2D2294F951BA}"/>
    <dgm:cxn modelId="{C8D407B2-E5CD-4CEA-890A-07EF0CAED1F3}" type="presOf" srcId="{F2DD86E0-8A50-F34E-8C33-5F9716B1F125}" destId="{76F344F4-61E2-CF4F-BF01-397118783FE4}" srcOrd="1" destOrd="0" presId="urn:microsoft.com/office/officeart/2005/8/layout/list1"/>
    <dgm:cxn modelId="{F0EFDFFC-7777-4A42-9408-2E74A2F030BF}" srcId="{3A04FDF9-C4FC-5543-8C17-48B9D71D9F12}" destId="{3A2464A3-DB34-6C4F-9837-39992DBF57CA}" srcOrd="0" destOrd="0" parTransId="{2554FFC0-49C4-5647-BA48-8CAA0DFF1698}" sibTransId="{B5471689-25F7-B943-BA16-28A33052064B}"/>
    <dgm:cxn modelId="{53D947F3-9A38-4794-B5D4-477F04E0F7FF}" type="presOf" srcId="{3B51CBCC-D8A0-3446-9FEB-36FC517510E8}" destId="{12B56341-BDD8-C24F-977A-61306C91B7E3}" srcOrd="0" destOrd="0" presId="urn:microsoft.com/office/officeart/2005/8/layout/list1"/>
    <dgm:cxn modelId="{3A395482-47E2-2246-B1EC-D78C7B62B64B}" srcId="{8817CC15-6095-1445-9D4F-E4DA2C44B75B}" destId="{F2DD86E0-8A50-F34E-8C33-5F9716B1F125}" srcOrd="2" destOrd="0" parTransId="{BED77CE8-12D2-B943-84C0-7D17F970AE42}" sibTransId="{52F3516F-BFD9-B249-A2A9-BA1C5CAF8987}"/>
    <dgm:cxn modelId="{88ACB8D8-6708-436A-B791-1DF633BFCC16}" type="presOf" srcId="{961B889F-5F0E-4F48-A177-7459EE8D3013}" destId="{6DFA9AC8-9A27-334D-9318-03607E9F65BB}" srcOrd="0" destOrd="0" presId="urn:microsoft.com/office/officeart/2005/8/layout/list1"/>
    <dgm:cxn modelId="{012C5B86-2DE8-AC47-8DE6-F22456DD10DE}" srcId="{961B889F-5F0E-4F48-A177-7459EE8D3013}" destId="{BB69302C-C888-7945-A179-7D7F5AA21B05}" srcOrd="3" destOrd="0" parTransId="{C2590A15-ECF2-8A4A-B164-BC40000EFFE4}" sibTransId="{D4650D5A-0430-AC4B-B564-E5874A89C87A}"/>
    <dgm:cxn modelId="{BFCDE3A3-6733-4F8D-B0AB-54D0297CE0FB}" type="presOf" srcId="{BB69302C-C888-7945-A179-7D7F5AA21B05}" destId="{AD413D5C-B7C6-414A-B6A2-BF84B37442FA}" srcOrd="0" destOrd="3" presId="urn:microsoft.com/office/officeart/2005/8/layout/list1"/>
    <dgm:cxn modelId="{13B3931F-E40D-D04A-BFC7-B750D354AAAA}" srcId="{6DE6BD63-2FE9-BE41-B97C-731D2C1BF4F7}" destId="{53260785-415F-5543-B011-9EF192926D85}" srcOrd="1" destOrd="0" parTransId="{00B52DEC-3581-474C-96C0-D70D1D69A3D0}" sibTransId="{6D2D74B3-80BE-FC4E-AFF9-E5D10600193B}"/>
    <dgm:cxn modelId="{F814F1A1-CBE1-7C41-AAC8-6221E137AED0}" srcId="{961B889F-5F0E-4F48-A177-7459EE8D3013}" destId="{0B1E83E7-EDCF-BF47-A41D-CFD70692B20C}" srcOrd="2" destOrd="0" parTransId="{122E648C-2CDC-3B46-AFC5-20D56A23F039}" sibTransId="{76A444FB-E9BB-3D44-A815-001728015EC9}"/>
    <dgm:cxn modelId="{9E34A698-F03C-4A7F-83DC-76A265F013D5}" type="presOf" srcId="{6DE6BD63-2FE9-BE41-B97C-731D2C1BF4F7}" destId="{FB6D7954-C743-4D47-9479-EDEF5456EE8D}" srcOrd="0" destOrd="0" presId="urn:microsoft.com/office/officeart/2005/8/layout/list1"/>
    <dgm:cxn modelId="{3AB414B3-3F4A-4143-903F-576493C84DD5}" type="presOf" srcId="{8817CC15-6095-1445-9D4F-E4DA2C44B75B}" destId="{9B155E4E-56DA-8640-A025-8F76137A867E}" srcOrd="0" destOrd="0" presId="urn:microsoft.com/office/officeart/2005/8/layout/list1"/>
    <dgm:cxn modelId="{C6169661-D761-4644-A402-2F82E54B2768}" type="presOf" srcId="{6764F2AB-CD80-F847-BB87-F352BE145300}" destId="{15443CD4-CBDF-AB48-B91B-DC5FFA9DE4FC}" srcOrd="0" destOrd="1" presId="urn:microsoft.com/office/officeart/2005/8/layout/list1"/>
    <dgm:cxn modelId="{FCDD6872-45D5-4746-98F4-DF0CA80F1824}" type="presOf" srcId="{3A04FDF9-C4FC-5543-8C17-48B9D71D9F12}" destId="{05C1939E-CB3B-5945-86C3-B9AEC1C585A4}" srcOrd="0" destOrd="0" presId="urn:microsoft.com/office/officeart/2005/8/layout/list1"/>
    <dgm:cxn modelId="{F0FAC66D-B857-4305-95D7-13F4AF1AAF8E}" type="presOf" srcId="{2550D3E5-4647-1E40-8AAF-2DED7331CF4F}" destId="{12B56341-BDD8-C24F-977A-61306C91B7E3}" srcOrd="0" destOrd="2" presId="urn:microsoft.com/office/officeart/2005/8/layout/list1"/>
    <dgm:cxn modelId="{2ED00717-3E9E-094A-B7B4-77FEDAD0BC7A}" srcId="{6DE6BD63-2FE9-BE41-B97C-731D2C1BF4F7}" destId="{3B51CBCC-D8A0-3446-9FEB-36FC517510E8}" srcOrd="0" destOrd="0" parTransId="{3B810D01-886B-0D42-944B-64175044A7A9}" sibTransId="{59AF234B-CDCC-9142-B002-4334A0A0A429}"/>
    <dgm:cxn modelId="{A6B84DDD-BBA2-A34A-B1EA-900CC71D79A9}" srcId="{6DE6BD63-2FE9-BE41-B97C-731D2C1BF4F7}" destId="{2550D3E5-4647-1E40-8AAF-2DED7331CF4F}" srcOrd="2" destOrd="0" parTransId="{7AD0DFDD-F71E-0E45-A3BC-B7ABBA5F29F7}" sibTransId="{1E193DEA-F9E0-0B43-ADF2-AD288EB49D07}"/>
    <dgm:cxn modelId="{723DEE70-2F1B-4AAA-9384-1F98E0942EFC}" type="presOf" srcId="{3A04FDF9-C4FC-5543-8C17-48B9D71D9F12}" destId="{9B3522F7-8A57-5A4D-BC72-FE476C44E8C0}" srcOrd="1" destOrd="0" presId="urn:microsoft.com/office/officeart/2005/8/layout/list1"/>
    <dgm:cxn modelId="{F79A9434-AB56-4158-8B9E-005942916151}" type="presOf" srcId="{0CEC983B-D152-004C-9853-C1861B21FE33}" destId="{F930E90D-F69C-4E4D-8EF7-1FD276F4281A}" srcOrd="1" destOrd="0" presId="urn:microsoft.com/office/officeart/2005/8/layout/list1"/>
    <dgm:cxn modelId="{AEE9B48B-8A48-4CFA-8610-5FABF92865F1}" type="presParOf" srcId="{9B155E4E-56DA-8640-A025-8F76137A867E}" destId="{4CBC5699-0482-604B-B018-6C6243D5A5FC}" srcOrd="0" destOrd="0" presId="urn:microsoft.com/office/officeart/2005/8/layout/list1"/>
    <dgm:cxn modelId="{8943EC18-A4F7-4409-A732-B190629CA677}" type="presParOf" srcId="{4CBC5699-0482-604B-B018-6C6243D5A5FC}" destId="{05C1939E-CB3B-5945-86C3-B9AEC1C585A4}" srcOrd="0" destOrd="0" presId="urn:microsoft.com/office/officeart/2005/8/layout/list1"/>
    <dgm:cxn modelId="{8622FCA0-67A7-4888-94EE-9583A7F66A31}" type="presParOf" srcId="{4CBC5699-0482-604B-B018-6C6243D5A5FC}" destId="{9B3522F7-8A57-5A4D-BC72-FE476C44E8C0}" srcOrd="1" destOrd="0" presId="urn:microsoft.com/office/officeart/2005/8/layout/list1"/>
    <dgm:cxn modelId="{885074FD-114C-43EC-B9BB-F9BDF1C9F5DA}" type="presParOf" srcId="{9B155E4E-56DA-8640-A025-8F76137A867E}" destId="{9A92A43D-9932-DC42-B6E8-A7C86C47628C}" srcOrd="1" destOrd="0" presId="urn:microsoft.com/office/officeart/2005/8/layout/list1"/>
    <dgm:cxn modelId="{A14F4D4C-B1CF-4506-B3F1-E858F16D8C1F}" type="presParOf" srcId="{9B155E4E-56DA-8640-A025-8F76137A867E}" destId="{15443CD4-CBDF-AB48-B91B-DC5FFA9DE4FC}" srcOrd="2" destOrd="0" presId="urn:microsoft.com/office/officeart/2005/8/layout/list1"/>
    <dgm:cxn modelId="{A94914BB-D4D5-4DAC-92B7-366E0CD70B14}" type="presParOf" srcId="{9B155E4E-56DA-8640-A025-8F76137A867E}" destId="{3F1341A4-94E0-FA4F-977F-F203C15E6378}" srcOrd="3" destOrd="0" presId="urn:microsoft.com/office/officeart/2005/8/layout/list1"/>
    <dgm:cxn modelId="{57604D09-1939-4F76-AB85-E40BDCDC67C1}" type="presParOf" srcId="{9B155E4E-56DA-8640-A025-8F76137A867E}" destId="{C2F178B9-6885-2D45-8815-02EE48B0DBDA}" srcOrd="4" destOrd="0" presId="urn:microsoft.com/office/officeart/2005/8/layout/list1"/>
    <dgm:cxn modelId="{8B04F8B4-19E1-491A-97A1-83CCCC20F9AD}" type="presParOf" srcId="{C2F178B9-6885-2D45-8815-02EE48B0DBDA}" destId="{6DFA9AC8-9A27-334D-9318-03607E9F65BB}" srcOrd="0" destOrd="0" presId="urn:microsoft.com/office/officeart/2005/8/layout/list1"/>
    <dgm:cxn modelId="{A299BFE8-61D9-42EB-B475-1193AC7AAC9D}" type="presParOf" srcId="{C2F178B9-6885-2D45-8815-02EE48B0DBDA}" destId="{CA4C7836-3987-6F44-9736-158B5416ACA0}" srcOrd="1" destOrd="0" presId="urn:microsoft.com/office/officeart/2005/8/layout/list1"/>
    <dgm:cxn modelId="{AED53837-EDB6-4D75-99B1-394E7955CD19}" type="presParOf" srcId="{9B155E4E-56DA-8640-A025-8F76137A867E}" destId="{502BB75A-A5BB-CB4D-BB2F-EAEE29162590}" srcOrd="5" destOrd="0" presId="urn:microsoft.com/office/officeart/2005/8/layout/list1"/>
    <dgm:cxn modelId="{6E27C975-7BF9-47A0-B5AC-92E656C7D3AD}" type="presParOf" srcId="{9B155E4E-56DA-8640-A025-8F76137A867E}" destId="{AD413D5C-B7C6-414A-B6A2-BF84B37442FA}" srcOrd="6" destOrd="0" presId="urn:microsoft.com/office/officeart/2005/8/layout/list1"/>
    <dgm:cxn modelId="{8E39DC63-CCE9-4AD0-8798-41A0FCE28F05}" type="presParOf" srcId="{9B155E4E-56DA-8640-A025-8F76137A867E}" destId="{8C62FA4D-BC2D-A940-B176-7D4353390623}" srcOrd="7" destOrd="0" presId="urn:microsoft.com/office/officeart/2005/8/layout/list1"/>
    <dgm:cxn modelId="{EA769F99-DAB1-4C0C-80E9-9FDBD3FD292F}" type="presParOf" srcId="{9B155E4E-56DA-8640-A025-8F76137A867E}" destId="{D6F4F276-46D6-044C-AD5B-B90E90329A2C}" srcOrd="8" destOrd="0" presId="urn:microsoft.com/office/officeart/2005/8/layout/list1"/>
    <dgm:cxn modelId="{CE4BBA69-D312-45B3-BF49-A9DF9D916DAA}" type="presParOf" srcId="{D6F4F276-46D6-044C-AD5B-B90E90329A2C}" destId="{103220A8-29FE-594F-816E-7F79594FC64D}" srcOrd="0" destOrd="0" presId="urn:microsoft.com/office/officeart/2005/8/layout/list1"/>
    <dgm:cxn modelId="{89AB241F-9A54-4713-8720-A5B9BB01711F}" type="presParOf" srcId="{D6F4F276-46D6-044C-AD5B-B90E90329A2C}" destId="{76F344F4-61E2-CF4F-BF01-397118783FE4}" srcOrd="1" destOrd="0" presId="urn:microsoft.com/office/officeart/2005/8/layout/list1"/>
    <dgm:cxn modelId="{C40DD6FF-784D-4CAB-87B5-8FCB17411700}" type="presParOf" srcId="{9B155E4E-56DA-8640-A025-8F76137A867E}" destId="{F7F2472C-4156-BC4C-9F11-0606EED03316}" srcOrd="9" destOrd="0" presId="urn:microsoft.com/office/officeart/2005/8/layout/list1"/>
    <dgm:cxn modelId="{001A907D-834F-4E48-89FA-569033B5E053}" type="presParOf" srcId="{9B155E4E-56DA-8640-A025-8F76137A867E}" destId="{48EA5590-0696-D646-B25C-28DEA546B16F}" srcOrd="10" destOrd="0" presId="urn:microsoft.com/office/officeart/2005/8/layout/list1"/>
    <dgm:cxn modelId="{5C4EA166-D343-4A77-8097-7A0B122CF227}" type="presParOf" srcId="{9B155E4E-56DA-8640-A025-8F76137A867E}" destId="{7E249207-B629-DF49-8F8A-8B732EA00982}" srcOrd="11" destOrd="0" presId="urn:microsoft.com/office/officeart/2005/8/layout/list1"/>
    <dgm:cxn modelId="{28F8ED79-F266-4366-9010-A46B430238F6}" type="presParOf" srcId="{9B155E4E-56DA-8640-A025-8F76137A867E}" destId="{09610AA9-236E-A34D-9203-D64D6BBC0384}" srcOrd="12" destOrd="0" presId="urn:microsoft.com/office/officeart/2005/8/layout/list1"/>
    <dgm:cxn modelId="{38831F8B-4F90-4BDA-8A35-3CC738998484}" type="presParOf" srcId="{09610AA9-236E-A34D-9203-D64D6BBC0384}" destId="{FB6D7954-C743-4D47-9479-EDEF5456EE8D}" srcOrd="0" destOrd="0" presId="urn:microsoft.com/office/officeart/2005/8/layout/list1"/>
    <dgm:cxn modelId="{D82D0449-03EF-422A-98D4-59F7256DBEB3}" type="presParOf" srcId="{09610AA9-236E-A34D-9203-D64D6BBC0384}" destId="{379EDD7E-23F0-0849-B5B5-975EF18784E3}" srcOrd="1" destOrd="0" presId="urn:microsoft.com/office/officeart/2005/8/layout/list1"/>
    <dgm:cxn modelId="{977DC6D2-04A2-4209-BFF8-FFCDC8E169B4}" type="presParOf" srcId="{9B155E4E-56DA-8640-A025-8F76137A867E}" destId="{EDC1716B-B2FE-054B-9656-3DA55DDA733E}" srcOrd="13" destOrd="0" presId="urn:microsoft.com/office/officeart/2005/8/layout/list1"/>
    <dgm:cxn modelId="{56F34D9B-24B9-416E-B148-C81BF426EB30}" type="presParOf" srcId="{9B155E4E-56DA-8640-A025-8F76137A867E}" destId="{12B56341-BDD8-C24F-977A-61306C91B7E3}" srcOrd="14" destOrd="0" presId="urn:microsoft.com/office/officeart/2005/8/layout/list1"/>
    <dgm:cxn modelId="{6E577E4D-C31B-4425-A073-8A3A21ED4414}" type="presParOf" srcId="{9B155E4E-56DA-8640-A025-8F76137A867E}" destId="{DBDF3130-667B-D247-BE4E-F4BF1609620B}" srcOrd="15" destOrd="0" presId="urn:microsoft.com/office/officeart/2005/8/layout/list1"/>
    <dgm:cxn modelId="{7D877C21-6E13-49CA-9CA6-2CBD5CACF81F}" type="presParOf" srcId="{9B155E4E-56DA-8640-A025-8F76137A867E}" destId="{DCD012C8-DC74-AE44-8ED5-5AA14DFC7D4B}" srcOrd="16" destOrd="0" presId="urn:microsoft.com/office/officeart/2005/8/layout/list1"/>
    <dgm:cxn modelId="{D7A38DB6-CD39-4F1D-B5F3-8FC9F0E81A2F}" type="presParOf" srcId="{DCD012C8-DC74-AE44-8ED5-5AA14DFC7D4B}" destId="{EF310329-73FE-AA46-9707-72F2737DAB9A}" srcOrd="0" destOrd="0" presId="urn:microsoft.com/office/officeart/2005/8/layout/list1"/>
    <dgm:cxn modelId="{07275A5C-E911-4C7F-8956-0AFA831E2D33}" type="presParOf" srcId="{DCD012C8-DC74-AE44-8ED5-5AA14DFC7D4B}" destId="{F930E90D-F69C-4E4D-8EF7-1FD276F4281A}" srcOrd="1" destOrd="0" presId="urn:microsoft.com/office/officeart/2005/8/layout/list1"/>
    <dgm:cxn modelId="{5405FC7B-7246-413B-B9B3-A50220AA4FDD}" type="presParOf" srcId="{9B155E4E-56DA-8640-A025-8F76137A867E}" destId="{A56B6D09-A9AC-9C49-ABCA-B30B17A3F9BA}" srcOrd="17" destOrd="0" presId="urn:microsoft.com/office/officeart/2005/8/layout/list1"/>
    <dgm:cxn modelId="{CE169DB9-16CA-46BD-AE09-28F93091285F}" type="presParOf" srcId="{9B155E4E-56DA-8640-A025-8F76137A867E}" destId="{E2683EE4-3921-BC40-B10F-ACE71D2FFFDF}" srcOrd="18"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17CC15-6095-1445-9D4F-E4DA2C44B75B}" type="doc">
      <dgm:prSet loTypeId="urn:microsoft.com/office/officeart/2005/8/layout/list1" loCatId="" qsTypeId="urn:microsoft.com/office/officeart/2005/8/quickstyle/simple5" qsCatId="simple" csTypeId="urn:microsoft.com/office/officeart/2005/8/colors/accent1_2" csCatId="accent1" phldr="1"/>
      <dgm:spPr/>
      <dgm:t>
        <a:bodyPr/>
        <a:lstStyle/>
        <a:p>
          <a:endParaRPr lang="en-GB"/>
        </a:p>
      </dgm:t>
    </dgm:pt>
    <dgm:pt modelId="{961B889F-5F0E-4F48-A177-7459EE8D3013}">
      <dgm:prSet phldrT="[Text]" custT="1"/>
      <dgm:spPr/>
      <dgm:t>
        <a:bodyPr/>
        <a:lstStyle/>
        <a:p>
          <a:r>
            <a:rPr lang="en-GB" sz="900"/>
            <a:t>Languages</a:t>
          </a:r>
        </a:p>
      </dgm:t>
    </dgm:pt>
    <dgm:pt modelId="{7EB00E52-CEBA-4043-9F71-FD81466FB817}" type="parTrans" cxnId="{4F1AC400-8CEE-534A-9678-1E612A730B98}">
      <dgm:prSet/>
      <dgm:spPr/>
      <dgm:t>
        <a:bodyPr/>
        <a:lstStyle/>
        <a:p>
          <a:endParaRPr lang="en-GB"/>
        </a:p>
      </dgm:t>
    </dgm:pt>
    <dgm:pt modelId="{509A2286-9083-DD47-9327-8B3BBBC4797C}" type="sibTrans" cxnId="{4F1AC400-8CEE-534A-9678-1E612A730B98}">
      <dgm:prSet/>
      <dgm:spPr/>
      <dgm:t>
        <a:bodyPr/>
        <a:lstStyle/>
        <a:p>
          <a:endParaRPr lang="en-GB"/>
        </a:p>
      </dgm:t>
    </dgm:pt>
    <dgm:pt modelId="{F2DD86E0-8A50-F34E-8C33-5F9716B1F125}">
      <dgm:prSet phldrT="[Text]" custT="1"/>
      <dgm:spPr/>
      <dgm:t>
        <a:bodyPr/>
        <a:lstStyle/>
        <a:p>
          <a:r>
            <a:rPr lang="en-GB" sz="900"/>
            <a:t>Numeracy</a:t>
          </a:r>
        </a:p>
      </dgm:t>
    </dgm:pt>
    <dgm:pt modelId="{BED77CE8-12D2-B943-84C0-7D17F970AE42}" type="parTrans" cxnId="{3A395482-47E2-2246-B1EC-D78C7B62B64B}">
      <dgm:prSet/>
      <dgm:spPr/>
      <dgm:t>
        <a:bodyPr/>
        <a:lstStyle/>
        <a:p>
          <a:endParaRPr lang="en-GB"/>
        </a:p>
      </dgm:t>
    </dgm:pt>
    <dgm:pt modelId="{52F3516F-BFD9-B249-A2A9-BA1C5CAF8987}" type="sibTrans" cxnId="{3A395482-47E2-2246-B1EC-D78C7B62B64B}">
      <dgm:prSet/>
      <dgm:spPr/>
      <dgm:t>
        <a:bodyPr/>
        <a:lstStyle/>
        <a:p>
          <a:endParaRPr lang="en-GB"/>
        </a:p>
      </dgm:t>
    </dgm:pt>
    <dgm:pt modelId="{A5F93FA0-AF1C-A34C-B572-D61E28BD56C0}">
      <dgm:prSet phldrT="[Text]" custT="1"/>
      <dgm:spPr/>
      <dgm:t>
        <a:bodyPr/>
        <a:lstStyle/>
        <a:p>
          <a:r>
            <a:rPr lang="en-GB" sz="900"/>
            <a:t>Social &amp; Humanities</a:t>
          </a:r>
        </a:p>
      </dgm:t>
    </dgm:pt>
    <dgm:pt modelId="{3E210779-1DCD-0049-84D4-EBD55811AD04}" type="parTrans" cxnId="{EEC19620-45F8-F444-BDBF-D6593DD5CA12}">
      <dgm:prSet/>
      <dgm:spPr/>
      <dgm:t>
        <a:bodyPr/>
        <a:lstStyle/>
        <a:p>
          <a:endParaRPr lang="en-GB"/>
        </a:p>
      </dgm:t>
    </dgm:pt>
    <dgm:pt modelId="{2C8DF3F9-E614-474E-8CF9-408A9846435E}" type="sibTrans" cxnId="{EEC19620-45F8-F444-BDBF-D6593DD5CA12}">
      <dgm:prSet/>
      <dgm:spPr/>
      <dgm:t>
        <a:bodyPr/>
        <a:lstStyle/>
        <a:p>
          <a:endParaRPr lang="en-GB"/>
        </a:p>
      </dgm:t>
    </dgm:pt>
    <dgm:pt modelId="{B4ACFFBE-2471-B24D-B6CA-F588C6B7B1C3}">
      <dgm:prSet phldrT="[Text]" custT="1"/>
      <dgm:spPr/>
      <dgm:t>
        <a:bodyPr/>
        <a:lstStyle/>
        <a:p>
          <a:r>
            <a:rPr lang="en-GB" sz="900"/>
            <a:t>English</a:t>
          </a:r>
        </a:p>
      </dgm:t>
    </dgm:pt>
    <dgm:pt modelId="{5E0F7702-2DE2-4947-8AD6-332D16F17590}" type="parTrans" cxnId="{66995A38-41DD-B34B-8A24-8098172339DD}">
      <dgm:prSet/>
      <dgm:spPr/>
      <dgm:t>
        <a:bodyPr/>
        <a:lstStyle/>
        <a:p>
          <a:endParaRPr lang="en-GB"/>
        </a:p>
      </dgm:t>
    </dgm:pt>
    <dgm:pt modelId="{D2300964-2F8E-114A-89E3-18352ABC3C73}" type="sibTrans" cxnId="{66995A38-41DD-B34B-8A24-8098172339DD}">
      <dgm:prSet/>
      <dgm:spPr/>
      <dgm:t>
        <a:bodyPr/>
        <a:lstStyle/>
        <a:p>
          <a:endParaRPr lang="en-GB"/>
        </a:p>
      </dgm:t>
    </dgm:pt>
    <dgm:pt modelId="{2908B8B4-D05B-8D47-AAC5-9D434F10AC64}">
      <dgm:prSet phldrT="[Text]" custT="1"/>
      <dgm:spPr/>
      <dgm:t>
        <a:bodyPr/>
        <a:lstStyle/>
        <a:p>
          <a:r>
            <a:rPr lang="en-GB" sz="900"/>
            <a:t>Mathematics</a:t>
          </a:r>
        </a:p>
      </dgm:t>
    </dgm:pt>
    <dgm:pt modelId="{D1CA7473-A949-DA4E-A69F-6363AC1006D0}" type="parTrans" cxnId="{E63C65C2-6A69-C847-A8B6-63D89502A2A4}">
      <dgm:prSet/>
      <dgm:spPr/>
      <dgm:t>
        <a:bodyPr/>
        <a:lstStyle/>
        <a:p>
          <a:endParaRPr lang="en-GB"/>
        </a:p>
      </dgm:t>
    </dgm:pt>
    <dgm:pt modelId="{FB672E21-9628-C840-97AF-51494FE8EC88}" type="sibTrans" cxnId="{E63C65C2-6A69-C847-A8B6-63D89502A2A4}">
      <dgm:prSet/>
      <dgm:spPr/>
      <dgm:t>
        <a:bodyPr/>
        <a:lstStyle/>
        <a:p>
          <a:endParaRPr lang="en-GB"/>
        </a:p>
      </dgm:t>
    </dgm:pt>
    <dgm:pt modelId="{3BCA57FB-6700-7549-A718-9C5F99A91D6D}">
      <dgm:prSet phldrT="[Text]" custT="1"/>
      <dgm:spPr/>
      <dgm:t>
        <a:bodyPr/>
        <a:lstStyle/>
        <a:p>
          <a:r>
            <a:rPr lang="en-GB" sz="900"/>
            <a:t>History</a:t>
          </a:r>
        </a:p>
      </dgm:t>
    </dgm:pt>
    <dgm:pt modelId="{F017CBFA-BC47-0140-B618-378DF8634431}" type="parTrans" cxnId="{075A553D-BC72-7F46-9E91-B9EED0FA9FCD}">
      <dgm:prSet/>
      <dgm:spPr/>
      <dgm:t>
        <a:bodyPr/>
        <a:lstStyle/>
        <a:p>
          <a:endParaRPr lang="en-GB"/>
        </a:p>
      </dgm:t>
    </dgm:pt>
    <dgm:pt modelId="{CAE5E12A-3C03-3E4F-8055-9F56AB0E75FB}" type="sibTrans" cxnId="{075A553D-BC72-7F46-9E91-B9EED0FA9FCD}">
      <dgm:prSet/>
      <dgm:spPr/>
      <dgm:t>
        <a:bodyPr/>
        <a:lstStyle/>
        <a:p>
          <a:endParaRPr lang="en-GB"/>
        </a:p>
      </dgm:t>
    </dgm:pt>
    <dgm:pt modelId="{AC964291-EDFE-6743-84F9-5BF117868B92}">
      <dgm:prSet phldrT="[Text]" custT="1"/>
      <dgm:spPr/>
      <dgm:t>
        <a:bodyPr/>
        <a:lstStyle/>
        <a:p>
          <a:r>
            <a:rPr lang="en-GB" sz="900"/>
            <a:t>Geography</a:t>
          </a:r>
        </a:p>
      </dgm:t>
    </dgm:pt>
    <dgm:pt modelId="{D7BD8C33-450B-0E41-9AF0-36B91D00B50E}" type="parTrans" cxnId="{B32F07C6-C0E7-D844-886F-56D2FF44E8A2}">
      <dgm:prSet/>
      <dgm:spPr/>
      <dgm:t>
        <a:bodyPr/>
        <a:lstStyle/>
        <a:p>
          <a:endParaRPr lang="en-GB"/>
        </a:p>
      </dgm:t>
    </dgm:pt>
    <dgm:pt modelId="{1BC93423-A77A-334D-93F4-7AA0AEF656B1}" type="sibTrans" cxnId="{B32F07C6-C0E7-D844-886F-56D2FF44E8A2}">
      <dgm:prSet/>
      <dgm:spPr/>
      <dgm:t>
        <a:bodyPr/>
        <a:lstStyle/>
        <a:p>
          <a:endParaRPr lang="en-GB"/>
        </a:p>
      </dgm:t>
    </dgm:pt>
    <dgm:pt modelId="{4CD040B8-DDC7-BD4B-A5F3-2FDE6F55B373}">
      <dgm:prSet phldrT="[Text]" custT="1"/>
      <dgm:spPr/>
      <dgm:t>
        <a:bodyPr/>
        <a:lstStyle/>
        <a:p>
          <a:r>
            <a:rPr lang="en-GB" sz="900"/>
            <a:t>Modern Studies</a:t>
          </a:r>
        </a:p>
      </dgm:t>
    </dgm:pt>
    <dgm:pt modelId="{75B50717-B07D-2845-87E2-E205819DDBBE}" type="parTrans" cxnId="{D533F2BC-E8EA-6A4D-8898-93881F980C52}">
      <dgm:prSet/>
      <dgm:spPr/>
      <dgm:t>
        <a:bodyPr/>
        <a:lstStyle/>
        <a:p>
          <a:endParaRPr lang="en-GB"/>
        </a:p>
      </dgm:t>
    </dgm:pt>
    <dgm:pt modelId="{A6E100BA-CA7E-F147-ADE0-6FBC7DA60B62}" type="sibTrans" cxnId="{D533F2BC-E8EA-6A4D-8898-93881F980C52}">
      <dgm:prSet/>
      <dgm:spPr/>
      <dgm:t>
        <a:bodyPr/>
        <a:lstStyle/>
        <a:p>
          <a:endParaRPr lang="en-GB"/>
        </a:p>
      </dgm:t>
    </dgm:pt>
    <dgm:pt modelId="{6160450F-5C49-EC4D-8E00-0323176B3160}">
      <dgm:prSet phldrT="[Text]" custT="1"/>
      <dgm:spPr/>
      <dgm:t>
        <a:bodyPr/>
        <a:lstStyle/>
        <a:p>
          <a:r>
            <a:rPr lang="en-GB" sz="900"/>
            <a:t>RMPS</a:t>
          </a:r>
        </a:p>
      </dgm:t>
    </dgm:pt>
    <dgm:pt modelId="{F7024969-6815-1047-8419-BD2D8F02E760}" type="parTrans" cxnId="{339A81B9-ADC2-354A-9021-D8B66A983554}">
      <dgm:prSet/>
      <dgm:spPr/>
      <dgm:t>
        <a:bodyPr/>
        <a:lstStyle/>
        <a:p>
          <a:endParaRPr lang="en-GB"/>
        </a:p>
      </dgm:t>
    </dgm:pt>
    <dgm:pt modelId="{15766173-B502-D944-82B9-438728060D4B}" type="sibTrans" cxnId="{339A81B9-ADC2-354A-9021-D8B66A983554}">
      <dgm:prSet/>
      <dgm:spPr/>
      <dgm:t>
        <a:bodyPr/>
        <a:lstStyle/>
        <a:p>
          <a:endParaRPr lang="en-GB"/>
        </a:p>
      </dgm:t>
    </dgm:pt>
    <dgm:pt modelId="{F221881B-560F-FA43-906E-3AE2EDE1D08C}">
      <dgm:prSet phldrT="[Text]" custT="1"/>
      <dgm:spPr/>
      <dgm:t>
        <a:bodyPr/>
        <a:lstStyle/>
        <a:p>
          <a:r>
            <a:rPr lang="en-GB" sz="900"/>
            <a:t>PE &amp; HE</a:t>
          </a:r>
        </a:p>
      </dgm:t>
    </dgm:pt>
    <dgm:pt modelId="{3D1EE356-3131-D441-B404-8EEF8CE970E7}" type="parTrans" cxnId="{3DE34BF0-E51A-FD41-B758-6A96BF39C0E6}">
      <dgm:prSet/>
      <dgm:spPr/>
      <dgm:t>
        <a:bodyPr/>
        <a:lstStyle/>
        <a:p>
          <a:endParaRPr lang="en-GB"/>
        </a:p>
      </dgm:t>
    </dgm:pt>
    <dgm:pt modelId="{308120FC-A82B-2748-95F2-CF3C2E1894DF}" type="sibTrans" cxnId="{3DE34BF0-E51A-FD41-B758-6A96BF39C0E6}">
      <dgm:prSet/>
      <dgm:spPr/>
      <dgm:t>
        <a:bodyPr/>
        <a:lstStyle/>
        <a:p>
          <a:endParaRPr lang="en-GB"/>
        </a:p>
      </dgm:t>
    </dgm:pt>
    <dgm:pt modelId="{7F388973-D1D0-4C45-B42F-D7220B973238}">
      <dgm:prSet phldrT="[Text]" custT="1"/>
      <dgm:spPr/>
      <dgm:t>
        <a:bodyPr/>
        <a:lstStyle/>
        <a:p>
          <a:r>
            <a:rPr lang="en-GB" sz="900"/>
            <a:t>PE</a:t>
          </a:r>
        </a:p>
      </dgm:t>
    </dgm:pt>
    <dgm:pt modelId="{43A4A270-31C2-8846-B6E9-1E4CF477D2D5}" type="parTrans" cxnId="{342A2B41-FBCD-3E48-B30A-410A2255952E}">
      <dgm:prSet/>
      <dgm:spPr/>
      <dgm:t>
        <a:bodyPr/>
        <a:lstStyle/>
        <a:p>
          <a:endParaRPr lang="en-GB"/>
        </a:p>
      </dgm:t>
    </dgm:pt>
    <dgm:pt modelId="{18DD7CCF-1DEF-5F4D-BD97-D1B45E8FAA08}" type="sibTrans" cxnId="{342A2B41-FBCD-3E48-B30A-410A2255952E}">
      <dgm:prSet/>
      <dgm:spPr/>
      <dgm:t>
        <a:bodyPr/>
        <a:lstStyle/>
        <a:p>
          <a:endParaRPr lang="en-GB"/>
        </a:p>
      </dgm:t>
    </dgm:pt>
    <dgm:pt modelId="{B20A2E3F-6991-8843-91B6-7D103BC80005}">
      <dgm:prSet phldrT="[Text]" custT="1"/>
      <dgm:spPr/>
      <dgm:t>
        <a:bodyPr/>
        <a:lstStyle/>
        <a:p>
          <a:r>
            <a:rPr lang="en-GB" sz="900"/>
            <a:t>Outdoor Education</a:t>
          </a:r>
        </a:p>
      </dgm:t>
    </dgm:pt>
    <dgm:pt modelId="{73208298-2B5C-874F-8830-7730FA230871}" type="parTrans" cxnId="{7EEA41AE-7972-7945-BC55-97676FEBFB90}">
      <dgm:prSet/>
      <dgm:spPr/>
      <dgm:t>
        <a:bodyPr/>
        <a:lstStyle/>
        <a:p>
          <a:endParaRPr lang="en-GB"/>
        </a:p>
      </dgm:t>
    </dgm:pt>
    <dgm:pt modelId="{89434291-15EC-4C4C-8094-3FA7CEFA77D7}" type="sibTrans" cxnId="{7EEA41AE-7972-7945-BC55-97676FEBFB90}">
      <dgm:prSet/>
      <dgm:spPr/>
      <dgm:t>
        <a:bodyPr/>
        <a:lstStyle/>
        <a:p>
          <a:endParaRPr lang="en-GB"/>
        </a:p>
      </dgm:t>
    </dgm:pt>
    <dgm:pt modelId="{C8C864E2-A5B5-1945-8729-4CD31D4CFA41}">
      <dgm:prSet phldrT="[Text]" custT="1"/>
      <dgm:spPr/>
      <dgm:t>
        <a:bodyPr/>
        <a:lstStyle/>
        <a:p>
          <a:r>
            <a:rPr lang="en-GB" sz="900"/>
            <a:t>Practical Cookery Skills</a:t>
          </a:r>
        </a:p>
      </dgm:t>
    </dgm:pt>
    <dgm:pt modelId="{70A597FF-DE5F-0640-A531-09EA30538628}" type="parTrans" cxnId="{5E10CF57-6089-5048-8EE4-454687A6454E}">
      <dgm:prSet/>
      <dgm:spPr/>
      <dgm:t>
        <a:bodyPr/>
        <a:lstStyle/>
        <a:p>
          <a:endParaRPr lang="en-GB"/>
        </a:p>
      </dgm:t>
    </dgm:pt>
    <dgm:pt modelId="{D56C78EA-E563-0A49-8B12-6FB2FF86395B}" type="sibTrans" cxnId="{5E10CF57-6089-5048-8EE4-454687A6454E}">
      <dgm:prSet/>
      <dgm:spPr/>
      <dgm:t>
        <a:bodyPr/>
        <a:lstStyle/>
        <a:p>
          <a:endParaRPr lang="en-GB"/>
        </a:p>
      </dgm:t>
    </dgm:pt>
    <dgm:pt modelId="{499EE587-9D47-B343-84A6-E20271454D07}">
      <dgm:prSet phldrT="[Text]" custT="1"/>
      <dgm:spPr/>
      <dgm:t>
        <a:bodyPr/>
        <a:lstStyle/>
        <a:p>
          <a:r>
            <a:rPr lang="en-GB" sz="900"/>
            <a:t>Food &amp; Health</a:t>
          </a:r>
        </a:p>
      </dgm:t>
    </dgm:pt>
    <dgm:pt modelId="{C9E31DF9-0053-3C43-BDCC-84A4A9F6E463}" type="parTrans" cxnId="{11F4D5DC-0C11-0243-8556-6D86E9E6AE05}">
      <dgm:prSet/>
      <dgm:spPr/>
      <dgm:t>
        <a:bodyPr/>
        <a:lstStyle/>
        <a:p>
          <a:endParaRPr lang="en-GB"/>
        </a:p>
      </dgm:t>
    </dgm:pt>
    <dgm:pt modelId="{3256FBE9-E857-6A47-8F63-4C1FADC06A19}" type="sibTrans" cxnId="{11F4D5DC-0C11-0243-8556-6D86E9E6AE05}">
      <dgm:prSet/>
      <dgm:spPr/>
      <dgm:t>
        <a:bodyPr/>
        <a:lstStyle/>
        <a:p>
          <a:endParaRPr lang="en-GB"/>
        </a:p>
      </dgm:t>
    </dgm:pt>
    <dgm:pt modelId="{BA6B8F87-01B8-FC45-9848-DFCBEF4C7671}">
      <dgm:prSet phldrT="[Text]" custT="1"/>
      <dgm:spPr/>
      <dgm:t>
        <a:bodyPr/>
        <a:lstStyle/>
        <a:p>
          <a:r>
            <a:rPr lang="en-GB" sz="900"/>
            <a:t>Science &amp; Health</a:t>
          </a:r>
        </a:p>
      </dgm:t>
    </dgm:pt>
    <dgm:pt modelId="{B1D6C14A-7CDD-E740-8CC9-F9890906965C}" type="parTrans" cxnId="{F81031F2-3646-374B-944A-E921A688144A}">
      <dgm:prSet/>
      <dgm:spPr/>
      <dgm:t>
        <a:bodyPr/>
        <a:lstStyle/>
        <a:p>
          <a:endParaRPr lang="en-GB"/>
        </a:p>
      </dgm:t>
    </dgm:pt>
    <dgm:pt modelId="{4B6283D6-F0A0-7D43-B22E-DD7ADC63406B}" type="sibTrans" cxnId="{F81031F2-3646-374B-944A-E921A688144A}">
      <dgm:prSet/>
      <dgm:spPr/>
      <dgm:t>
        <a:bodyPr/>
        <a:lstStyle/>
        <a:p>
          <a:endParaRPr lang="en-GB"/>
        </a:p>
      </dgm:t>
    </dgm:pt>
    <dgm:pt modelId="{989DA67F-446A-F74F-B5B3-16F297D0F23A}">
      <dgm:prSet phldrT="[Text]" custT="1"/>
      <dgm:spPr/>
      <dgm:t>
        <a:bodyPr/>
        <a:lstStyle/>
        <a:p>
          <a:r>
            <a:rPr lang="en-GB" sz="900"/>
            <a:t>Heartstart</a:t>
          </a:r>
        </a:p>
      </dgm:t>
    </dgm:pt>
    <dgm:pt modelId="{B3DDFEDF-4B7E-B542-B124-0DF4D1B31C67}" type="parTrans" cxnId="{0A7D9B34-3F19-1A42-BF3B-DFA950C03AA8}">
      <dgm:prSet/>
      <dgm:spPr/>
      <dgm:t>
        <a:bodyPr/>
        <a:lstStyle/>
        <a:p>
          <a:endParaRPr lang="en-GB"/>
        </a:p>
      </dgm:t>
    </dgm:pt>
    <dgm:pt modelId="{D92DA64E-8D05-F046-9DF9-FE92975B90A0}" type="sibTrans" cxnId="{0A7D9B34-3F19-1A42-BF3B-DFA950C03AA8}">
      <dgm:prSet/>
      <dgm:spPr/>
      <dgm:t>
        <a:bodyPr/>
        <a:lstStyle/>
        <a:p>
          <a:endParaRPr lang="en-GB"/>
        </a:p>
      </dgm:t>
    </dgm:pt>
    <dgm:pt modelId="{C576FE41-EEF6-D740-8A03-D6C0A8D576EF}">
      <dgm:prSet phldrT="[Text]" custT="1"/>
      <dgm:spPr/>
      <dgm:t>
        <a:bodyPr/>
        <a:lstStyle/>
        <a:p>
          <a:r>
            <a:rPr lang="en-GB" sz="900"/>
            <a:t>STEM and STEAM activities</a:t>
          </a:r>
        </a:p>
      </dgm:t>
    </dgm:pt>
    <dgm:pt modelId="{F4D45BFD-17CA-4148-BCCC-506EF372521B}" type="parTrans" cxnId="{9503DE45-BBE0-8B4B-AA9D-7D07A8A7304D}">
      <dgm:prSet/>
      <dgm:spPr/>
      <dgm:t>
        <a:bodyPr/>
        <a:lstStyle/>
        <a:p>
          <a:endParaRPr lang="en-GB"/>
        </a:p>
      </dgm:t>
    </dgm:pt>
    <dgm:pt modelId="{31628363-CC2F-9349-861B-F46B1433B439}" type="sibTrans" cxnId="{9503DE45-BBE0-8B4B-AA9D-7D07A8A7304D}">
      <dgm:prSet/>
      <dgm:spPr/>
      <dgm:t>
        <a:bodyPr/>
        <a:lstStyle/>
        <a:p>
          <a:endParaRPr lang="en-GB"/>
        </a:p>
      </dgm:t>
    </dgm:pt>
    <dgm:pt modelId="{23AABCCB-7092-5B4E-A7AE-39B6999BF8F1}">
      <dgm:prSet phldrT="[Text]" custT="1"/>
      <dgm:spPr/>
      <dgm:t>
        <a:bodyPr/>
        <a:lstStyle/>
        <a:p>
          <a:r>
            <a:rPr lang="en-GB" sz="900"/>
            <a:t>PSHE</a:t>
          </a:r>
        </a:p>
      </dgm:t>
    </dgm:pt>
    <dgm:pt modelId="{02CD5D75-016E-CC4D-9127-47C9C2AFB509}" type="parTrans" cxnId="{13C3ED3B-AE16-C947-B608-581564A87FFD}">
      <dgm:prSet/>
      <dgm:spPr/>
      <dgm:t>
        <a:bodyPr/>
        <a:lstStyle/>
        <a:p>
          <a:endParaRPr lang="en-GB"/>
        </a:p>
      </dgm:t>
    </dgm:pt>
    <dgm:pt modelId="{08B894EA-37FD-E846-A116-A789C3CE3D08}" type="sibTrans" cxnId="{13C3ED3B-AE16-C947-B608-581564A87FFD}">
      <dgm:prSet/>
      <dgm:spPr/>
      <dgm:t>
        <a:bodyPr/>
        <a:lstStyle/>
        <a:p>
          <a:endParaRPr lang="en-GB"/>
        </a:p>
      </dgm:t>
    </dgm:pt>
    <dgm:pt modelId="{79780D6C-AD4E-E842-ABC2-145EDAD38048}">
      <dgm:prSet phldrT="[Text]" custT="1"/>
      <dgm:spPr/>
      <dgm:t>
        <a:bodyPr/>
        <a:lstStyle/>
        <a:p>
          <a:r>
            <a:rPr lang="en-GB" sz="900"/>
            <a:t>Scottish Studies</a:t>
          </a:r>
        </a:p>
      </dgm:t>
    </dgm:pt>
    <dgm:pt modelId="{9386DE46-CFBE-D446-AFB6-A9807449FF8F}" type="parTrans" cxnId="{46C36542-861E-DC47-B7E9-8ECF8DD9E3C3}">
      <dgm:prSet/>
      <dgm:spPr/>
      <dgm:t>
        <a:bodyPr/>
        <a:lstStyle/>
        <a:p>
          <a:endParaRPr lang="en-GB"/>
        </a:p>
      </dgm:t>
    </dgm:pt>
    <dgm:pt modelId="{826FD64F-330E-464F-8232-DEB2DD6AB57E}" type="sibTrans" cxnId="{46C36542-861E-DC47-B7E9-8ECF8DD9E3C3}">
      <dgm:prSet/>
      <dgm:spPr/>
      <dgm:t>
        <a:bodyPr/>
        <a:lstStyle/>
        <a:p>
          <a:endParaRPr lang="en-GB"/>
        </a:p>
      </dgm:t>
    </dgm:pt>
    <dgm:pt modelId="{D6C6539F-92FB-9940-8AEE-7CC34650D318}">
      <dgm:prSet phldrT="[Text]" custT="1"/>
      <dgm:spPr/>
      <dgm:t>
        <a:bodyPr/>
        <a:lstStyle/>
        <a:p>
          <a:r>
            <a:rPr lang="en-GB" sz="900"/>
            <a:t>Wider Achievement Awards</a:t>
          </a:r>
        </a:p>
      </dgm:t>
    </dgm:pt>
    <dgm:pt modelId="{8BEB3A6E-DE0A-024E-A630-88656DE7045D}" type="parTrans" cxnId="{EC22F594-8839-324A-9CD0-4DFC993EB0D3}">
      <dgm:prSet/>
      <dgm:spPr/>
      <dgm:t>
        <a:bodyPr/>
        <a:lstStyle/>
        <a:p>
          <a:endParaRPr lang="en-GB"/>
        </a:p>
      </dgm:t>
    </dgm:pt>
    <dgm:pt modelId="{7A0FA03C-39AB-8D44-A329-160126219DDF}" type="sibTrans" cxnId="{EC22F594-8839-324A-9CD0-4DFC993EB0D3}">
      <dgm:prSet/>
      <dgm:spPr/>
      <dgm:t>
        <a:bodyPr/>
        <a:lstStyle/>
        <a:p>
          <a:endParaRPr lang="en-GB"/>
        </a:p>
      </dgm:t>
    </dgm:pt>
    <dgm:pt modelId="{0C991231-A56A-B04A-A953-707E58CFC068}">
      <dgm:prSet phldrT="[Text]" custT="1"/>
      <dgm:spPr/>
      <dgm:t>
        <a:bodyPr/>
        <a:lstStyle/>
        <a:p>
          <a:r>
            <a:rPr lang="en-GB" sz="900"/>
            <a:t>Duke Of Edinburgh Award</a:t>
          </a:r>
        </a:p>
      </dgm:t>
    </dgm:pt>
    <dgm:pt modelId="{30DFF06A-DB83-6B47-82FB-BB9F1A64B69B}" type="parTrans" cxnId="{4A9B86BC-9B78-1845-951D-715A5ADEFAC5}">
      <dgm:prSet/>
      <dgm:spPr/>
      <dgm:t>
        <a:bodyPr/>
        <a:lstStyle/>
        <a:p>
          <a:endParaRPr lang="en-GB"/>
        </a:p>
      </dgm:t>
    </dgm:pt>
    <dgm:pt modelId="{3B1478D6-F8DA-CC40-90AA-A442847A3BAE}" type="sibTrans" cxnId="{4A9B86BC-9B78-1845-951D-715A5ADEFAC5}">
      <dgm:prSet/>
      <dgm:spPr/>
      <dgm:t>
        <a:bodyPr/>
        <a:lstStyle/>
        <a:p>
          <a:endParaRPr lang="en-GB"/>
        </a:p>
      </dgm:t>
    </dgm:pt>
    <dgm:pt modelId="{9C6556E5-FCBA-1B40-90E2-1FA35A2205E4}">
      <dgm:prSet phldrT="[Text]" custT="1"/>
      <dgm:spPr/>
      <dgm:t>
        <a:bodyPr/>
        <a:lstStyle/>
        <a:p>
          <a:r>
            <a:rPr lang="en-GB" sz="900"/>
            <a:t>ASDAN</a:t>
          </a:r>
        </a:p>
      </dgm:t>
    </dgm:pt>
    <dgm:pt modelId="{8D1408F6-1F5D-C946-9DE1-D9AD3A0D1E3A}" type="parTrans" cxnId="{9BB186D8-B9D1-8F46-89A3-67728232A930}">
      <dgm:prSet/>
      <dgm:spPr/>
      <dgm:t>
        <a:bodyPr/>
        <a:lstStyle/>
        <a:p>
          <a:endParaRPr lang="en-GB"/>
        </a:p>
      </dgm:t>
    </dgm:pt>
    <dgm:pt modelId="{475E25F8-0AB9-CC4A-A19F-136DB85B792E}" type="sibTrans" cxnId="{9BB186D8-B9D1-8F46-89A3-67728232A930}">
      <dgm:prSet/>
      <dgm:spPr/>
      <dgm:t>
        <a:bodyPr/>
        <a:lstStyle/>
        <a:p>
          <a:endParaRPr lang="en-GB"/>
        </a:p>
      </dgm:t>
    </dgm:pt>
    <dgm:pt modelId="{481B49B2-571F-5741-B973-E6ABB1927F8A}">
      <dgm:prSet phldrT="[Text]" custT="1"/>
      <dgm:spPr/>
      <dgm:t>
        <a:bodyPr/>
        <a:lstStyle/>
        <a:p>
          <a:r>
            <a:rPr lang="en-GB" sz="900"/>
            <a:t>Personal Achievement Awards</a:t>
          </a:r>
        </a:p>
      </dgm:t>
    </dgm:pt>
    <dgm:pt modelId="{D871DB09-A652-6F4C-8A9E-A0F3102B8884}" type="parTrans" cxnId="{ECEECAA5-E09F-D740-AABA-DA6E21081D24}">
      <dgm:prSet/>
      <dgm:spPr/>
      <dgm:t>
        <a:bodyPr/>
        <a:lstStyle/>
        <a:p>
          <a:endParaRPr lang="en-GB"/>
        </a:p>
      </dgm:t>
    </dgm:pt>
    <dgm:pt modelId="{BA99053D-2458-B042-96F3-55512B411189}" type="sibTrans" cxnId="{ECEECAA5-E09F-D740-AABA-DA6E21081D24}">
      <dgm:prSet/>
      <dgm:spPr/>
      <dgm:t>
        <a:bodyPr/>
        <a:lstStyle/>
        <a:p>
          <a:endParaRPr lang="en-GB"/>
        </a:p>
      </dgm:t>
    </dgm:pt>
    <dgm:pt modelId="{DD971660-0EBB-3A44-9731-D4E049124254}">
      <dgm:prSet phldrT="[Text]" custT="1"/>
      <dgm:spPr/>
      <dgm:t>
        <a:bodyPr/>
        <a:lstStyle/>
        <a:p>
          <a:r>
            <a:rPr lang="en-GB" sz="900"/>
            <a:t>Dynamic Youth Award</a:t>
          </a:r>
        </a:p>
      </dgm:t>
    </dgm:pt>
    <dgm:pt modelId="{C3253A18-695A-5C45-A61B-3BD9A5B63F6E}" type="parTrans" cxnId="{19603FF5-F508-E44F-8D07-AD7D34A9FB66}">
      <dgm:prSet/>
      <dgm:spPr/>
      <dgm:t>
        <a:bodyPr/>
        <a:lstStyle/>
        <a:p>
          <a:endParaRPr lang="en-GB"/>
        </a:p>
      </dgm:t>
    </dgm:pt>
    <dgm:pt modelId="{96685F75-794B-C44D-8895-1C78F48F20C7}" type="sibTrans" cxnId="{19603FF5-F508-E44F-8D07-AD7D34A9FB66}">
      <dgm:prSet/>
      <dgm:spPr/>
      <dgm:t>
        <a:bodyPr/>
        <a:lstStyle/>
        <a:p>
          <a:endParaRPr lang="en-GB"/>
        </a:p>
      </dgm:t>
    </dgm:pt>
    <dgm:pt modelId="{C6F2E18F-D4A9-42C8-A6E7-C8704FFAD016}">
      <dgm:prSet phldrT="[Text]" custT="1"/>
      <dgm:spPr/>
      <dgm:t>
        <a:bodyPr/>
        <a:lstStyle/>
        <a:p>
          <a:r>
            <a:rPr lang="en-GB" sz="900"/>
            <a:t>Makaton</a:t>
          </a:r>
        </a:p>
      </dgm:t>
    </dgm:pt>
    <dgm:pt modelId="{0DD053E2-D363-434C-97C3-C61C642544A2}" type="parTrans" cxnId="{084937FF-A46B-4230-834F-5E473543FDE7}">
      <dgm:prSet/>
      <dgm:spPr/>
      <dgm:t>
        <a:bodyPr/>
        <a:lstStyle/>
        <a:p>
          <a:endParaRPr lang="en-GB"/>
        </a:p>
      </dgm:t>
    </dgm:pt>
    <dgm:pt modelId="{2DA57226-6FB1-4ECC-859C-48FE29BA7F8E}" type="sibTrans" cxnId="{084937FF-A46B-4230-834F-5E473543FDE7}">
      <dgm:prSet/>
      <dgm:spPr/>
      <dgm:t>
        <a:bodyPr/>
        <a:lstStyle/>
        <a:p>
          <a:endParaRPr lang="en-GB"/>
        </a:p>
      </dgm:t>
    </dgm:pt>
    <dgm:pt modelId="{2E9D1776-3B12-418F-A034-1791449D17BC}">
      <dgm:prSet phldrT="[Text]" custT="1"/>
      <dgm:spPr/>
      <dgm:t>
        <a:bodyPr/>
        <a:lstStyle/>
        <a:p>
          <a:r>
            <a:rPr lang="en-GB" sz="900"/>
            <a:t>Philosophy</a:t>
          </a:r>
        </a:p>
      </dgm:t>
    </dgm:pt>
    <dgm:pt modelId="{D87B9FC1-1C18-4E8D-96E2-C7FF324995E0}" type="parTrans" cxnId="{067D6407-04D6-4F5C-9A59-5A2677500576}">
      <dgm:prSet/>
      <dgm:spPr/>
      <dgm:t>
        <a:bodyPr/>
        <a:lstStyle/>
        <a:p>
          <a:endParaRPr lang="en-GB"/>
        </a:p>
      </dgm:t>
    </dgm:pt>
    <dgm:pt modelId="{305EED60-CC15-4B5C-99EB-1293403B8F57}" type="sibTrans" cxnId="{067D6407-04D6-4F5C-9A59-5A2677500576}">
      <dgm:prSet/>
      <dgm:spPr/>
      <dgm:t>
        <a:bodyPr/>
        <a:lstStyle/>
        <a:p>
          <a:endParaRPr lang="en-GB"/>
        </a:p>
      </dgm:t>
    </dgm:pt>
    <dgm:pt modelId="{4F42E2AC-28BA-4246-971B-7B25C8189EA9}">
      <dgm:prSet phldrT="[Text]" custT="1"/>
      <dgm:spPr/>
      <dgm:t>
        <a:bodyPr/>
        <a:lstStyle/>
        <a:p>
          <a:r>
            <a:rPr lang="en-GB" sz="900"/>
            <a:t>Film &amp; Media</a:t>
          </a:r>
        </a:p>
      </dgm:t>
    </dgm:pt>
    <dgm:pt modelId="{4E079E5C-D98E-4665-84B8-FACB6A6FB40C}" type="parTrans" cxnId="{78E2C0D4-F1F6-4D69-A53D-A4CD877555D7}">
      <dgm:prSet/>
      <dgm:spPr/>
      <dgm:t>
        <a:bodyPr/>
        <a:lstStyle/>
        <a:p>
          <a:endParaRPr lang="en-GB"/>
        </a:p>
      </dgm:t>
    </dgm:pt>
    <dgm:pt modelId="{D693063A-2200-4FBF-A13D-631210C3C573}" type="sibTrans" cxnId="{78E2C0D4-F1F6-4D69-A53D-A4CD877555D7}">
      <dgm:prSet/>
      <dgm:spPr/>
      <dgm:t>
        <a:bodyPr/>
        <a:lstStyle/>
        <a:p>
          <a:endParaRPr lang="en-GB"/>
        </a:p>
      </dgm:t>
    </dgm:pt>
    <dgm:pt modelId="{A1203079-9385-4EC9-9AFC-C3FC1415FEF8}">
      <dgm:prSet phldrT="[Text]" custT="1"/>
      <dgm:spPr/>
      <dgm:t>
        <a:bodyPr/>
        <a:lstStyle/>
        <a:p>
          <a:r>
            <a:rPr lang="en-GB" sz="900"/>
            <a:t>Technology</a:t>
          </a:r>
        </a:p>
      </dgm:t>
    </dgm:pt>
    <dgm:pt modelId="{B5FCB934-B7C6-4DED-AF39-53498D8FCB85}" type="parTrans" cxnId="{94BB46EE-6BCA-4E05-A548-2B215448EC70}">
      <dgm:prSet/>
      <dgm:spPr/>
      <dgm:t>
        <a:bodyPr/>
        <a:lstStyle/>
        <a:p>
          <a:endParaRPr lang="en-GB"/>
        </a:p>
      </dgm:t>
    </dgm:pt>
    <dgm:pt modelId="{591BB4C1-3090-4B3B-87D5-557DC6AD02DD}" type="sibTrans" cxnId="{94BB46EE-6BCA-4E05-A548-2B215448EC70}">
      <dgm:prSet/>
      <dgm:spPr/>
      <dgm:t>
        <a:bodyPr/>
        <a:lstStyle/>
        <a:p>
          <a:endParaRPr lang="en-GB"/>
        </a:p>
      </dgm:t>
    </dgm:pt>
    <dgm:pt modelId="{A9FB2953-98E5-4270-A769-0999E03EA7B4}">
      <dgm:prSet phldrT="[Text]" custT="1"/>
      <dgm:spPr/>
      <dgm:t>
        <a:bodyPr/>
        <a:lstStyle/>
        <a:p>
          <a:r>
            <a:rPr lang="en-GB" sz="900"/>
            <a:t>Computing</a:t>
          </a:r>
        </a:p>
      </dgm:t>
    </dgm:pt>
    <dgm:pt modelId="{E2C475E7-8D0B-4D26-93D2-811746611868}" type="parTrans" cxnId="{42F0FB7B-914E-456D-A6FD-3D2CC63DF614}">
      <dgm:prSet/>
      <dgm:spPr/>
      <dgm:t>
        <a:bodyPr/>
        <a:lstStyle/>
        <a:p>
          <a:endParaRPr lang="en-GB"/>
        </a:p>
      </dgm:t>
    </dgm:pt>
    <dgm:pt modelId="{A35C8B9C-BC3C-4B00-B18D-C9CA1FA832BA}" type="sibTrans" cxnId="{42F0FB7B-914E-456D-A6FD-3D2CC63DF614}">
      <dgm:prSet/>
      <dgm:spPr/>
      <dgm:t>
        <a:bodyPr/>
        <a:lstStyle/>
        <a:p>
          <a:endParaRPr lang="en-GB"/>
        </a:p>
      </dgm:t>
    </dgm:pt>
    <dgm:pt modelId="{E1212382-DB83-4FA1-B9FA-1CAE359B9D45}">
      <dgm:prSet phldrT="[Text]" custT="1"/>
      <dgm:spPr/>
      <dgm:t>
        <a:bodyPr/>
        <a:lstStyle/>
        <a:p>
          <a:r>
            <a:rPr lang="en-GB" sz="900"/>
            <a:t>Admin &amp; IT</a:t>
          </a:r>
        </a:p>
      </dgm:t>
    </dgm:pt>
    <dgm:pt modelId="{A6F8B995-0E74-473C-B1FA-215E71CB4FC5}" type="parTrans" cxnId="{E3F0C6FD-3751-4B10-B7E1-53D844138CDA}">
      <dgm:prSet/>
      <dgm:spPr/>
      <dgm:t>
        <a:bodyPr/>
        <a:lstStyle/>
        <a:p>
          <a:endParaRPr lang="en-GB"/>
        </a:p>
      </dgm:t>
    </dgm:pt>
    <dgm:pt modelId="{ADA06AC7-4EAF-424B-9086-2D067CA54D87}" type="sibTrans" cxnId="{E3F0C6FD-3751-4B10-B7E1-53D844138CDA}">
      <dgm:prSet/>
      <dgm:spPr/>
      <dgm:t>
        <a:bodyPr/>
        <a:lstStyle/>
        <a:p>
          <a:endParaRPr lang="en-GB"/>
        </a:p>
      </dgm:t>
    </dgm:pt>
    <dgm:pt modelId="{9B155E4E-56DA-8640-A025-8F76137A867E}" type="pres">
      <dgm:prSet presAssocID="{8817CC15-6095-1445-9D4F-E4DA2C44B75B}" presName="linear" presStyleCnt="0">
        <dgm:presLayoutVars>
          <dgm:dir/>
          <dgm:animLvl val="lvl"/>
          <dgm:resizeHandles val="exact"/>
        </dgm:presLayoutVars>
      </dgm:prSet>
      <dgm:spPr/>
      <dgm:t>
        <a:bodyPr/>
        <a:lstStyle/>
        <a:p>
          <a:endParaRPr lang="en-GB"/>
        </a:p>
      </dgm:t>
    </dgm:pt>
    <dgm:pt modelId="{C2F178B9-6885-2D45-8815-02EE48B0DBDA}" type="pres">
      <dgm:prSet presAssocID="{961B889F-5F0E-4F48-A177-7459EE8D3013}" presName="parentLin" presStyleCnt="0"/>
      <dgm:spPr/>
    </dgm:pt>
    <dgm:pt modelId="{6DFA9AC8-9A27-334D-9318-03607E9F65BB}" type="pres">
      <dgm:prSet presAssocID="{961B889F-5F0E-4F48-A177-7459EE8D3013}" presName="parentLeftMargin" presStyleLbl="node1" presStyleIdx="0" presStyleCnt="7"/>
      <dgm:spPr/>
      <dgm:t>
        <a:bodyPr/>
        <a:lstStyle/>
        <a:p>
          <a:endParaRPr lang="en-GB"/>
        </a:p>
      </dgm:t>
    </dgm:pt>
    <dgm:pt modelId="{CA4C7836-3987-6F44-9736-158B5416ACA0}" type="pres">
      <dgm:prSet presAssocID="{961B889F-5F0E-4F48-A177-7459EE8D3013}" presName="parentText" presStyleLbl="node1" presStyleIdx="0" presStyleCnt="7">
        <dgm:presLayoutVars>
          <dgm:chMax val="0"/>
          <dgm:bulletEnabled val="1"/>
        </dgm:presLayoutVars>
      </dgm:prSet>
      <dgm:spPr/>
      <dgm:t>
        <a:bodyPr/>
        <a:lstStyle/>
        <a:p>
          <a:endParaRPr lang="en-GB"/>
        </a:p>
      </dgm:t>
    </dgm:pt>
    <dgm:pt modelId="{502BB75A-A5BB-CB4D-BB2F-EAEE29162590}" type="pres">
      <dgm:prSet presAssocID="{961B889F-5F0E-4F48-A177-7459EE8D3013}" presName="negativeSpace" presStyleCnt="0"/>
      <dgm:spPr/>
    </dgm:pt>
    <dgm:pt modelId="{AD413D5C-B7C6-414A-B6A2-BF84B37442FA}" type="pres">
      <dgm:prSet presAssocID="{961B889F-5F0E-4F48-A177-7459EE8D3013}" presName="childText" presStyleLbl="conFgAcc1" presStyleIdx="0" presStyleCnt="7">
        <dgm:presLayoutVars>
          <dgm:bulletEnabled val="1"/>
        </dgm:presLayoutVars>
      </dgm:prSet>
      <dgm:spPr/>
      <dgm:t>
        <a:bodyPr/>
        <a:lstStyle/>
        <a:p>
          <a:endParaRPr lang="en-GB"/>
        </a:p>
      </dgm:t>
    </dgm:pt>
    <dgm:pt modelId="{8C62FA4D-BC2D-A940-B176-7D4353390623}" type="pres">
      <dgm:prSet presAssocID="{509A2286-9083-DD47-9327-8B3BBBC4797C}" presName="spaceBetweenRectangles" presStyleCnt="0"/>
      <dgm:spPr/>
    </dgm:pt>
    <dgm:pt modelId="{D6F4F276-46D6-044C-AD5B-B90E90329A2C}" type="pres">
      <dgm:prSet presAssocID="{F2DD86E0-8A50-F34E-8C33-5F9716B1F125}" presName="parentLin" presStyleCnt="0"/>
      <dgm:spPr/>
    </dgm:pt>
    <dgm:pt modelId="{103220A8-29FE-594F-816E-7F79594FC64D}" type="pres">
      <dgm:prSet presAssocID="{F2DD86E0-8A50-F34E-8C33-5F9716B1F125}" presName="parentLeftMargin" presStyleLbl="node1" presStyleIdx="0" presStyleCnt="7"/>
      <dgm:spPr/>
      <dgm:t>
        <a:bodyPr/>
        <a:lstStyle/>
        <a:p>
          <a:endParaRPr lang="en-GB"/>
        </a:p>
      </dgm:t>
    </dgm:pt>
    <dgm:pt modelId="{76F344F4-61E2-CF4F-BF01-397118783FE4}" type="pres">
      <dgm:prSet presAssocID="{F2DD86E0-8A50-F34E-8C33-5F9716B1F125}" presName="parentText" presStyleLbl="node1" presStyleIdx="1" presStyleCnt="7">
        <dgm:presLayoutVars>
          <dgm:chMax val="0"/>
          <dgm:bulletEnabled val="1"/>
        </dgm:presLayoutVars>
      </dgm:prSet>
      <dgm:spPr/>
      <dgm:t>
        <a:bodyPr/>
        <a:lstStyle/>
        <a:p>
          <a:endParaRPr lang="en-GB"/>
        </a:p>
      </dgm:t>
    </dgm:pt>
    <dgm:pt modelId="{F7F2472C-4156-BC4C-9F11-0606EED03316}" type="pres">
      <dgm:prSet presAssocID="{F2DD86E0-8A50-F34E-8C33-5F9716B1F125}" presName="negativeSpace" presStyleCnt="0"/>
      <dgm:spPr/>
    </dgm:pt>
    <dgm:pt modelId="{48EA5590-0696-D646-B25C-28DEA546B16F}" type="pres">
      <dgm:prSet presAssocID="{F2DD86E0-8A50-F34E-8C33-5F9716B1F125}" presName="childText" presStyleLbl="conFgAcc1" presStyleIdx="1" presStyleCnt="7">
        <dgm:presLayoutVars>
          <dgm:bulletEnabled val="1"/>
        </dgm:presLayoutVars>
      </dgm:prSet>
      <dgm:spPr/>
      <dgm:t>
        <a:bodyPr/>
        <a:lstStyle/>
        <a:p>
          <a:endParaRPr lang="en-GB"/>
        </a:p>
      </dgm:t>
    </dgm:pt>
    <dgm:pt modelId="{7E249207-B629-DF49-8F8A-8B732EA00982}" type="pres">
      <dgm:prSet presAssocID="{52F3516F-BFD9-B249-A2A9-BA1C5CAF8987}" presName="spaceBetweenRectangles" presStyleCnt="0"/>
      <dgm:spPr/>
    </dgm:pt>
    <dgm:pt modelId="{9AA2286C-13CC-4B4B-A7C9-AF48341B7188}" type="pres">
      <dgm:prSet presAssocID="{A5F93FA0-AF1C-A34C-B572-D61E28BD56C0}" presName="parentLin" presStyleCnt="0"/>
      <dgm:spPr/>
    </dgm:pt>
    <dgm:pt modelId="{48451840-42AC-8C40-8CEC-CC88E1305705}" type="pres">
      <dgm:prSet presAssocID="{A5F93FA0-AF1C-A34C-B572-D61E28BD56C0}" presName="parentLeftMargin" presStyleLbl="node1" presStyleIdx="1" presStyleCnt="7"/>
      <dgm:spPr/>
      <dgm:t>
        <a:bodyPr/>
        <a:lstStyle/>
        <a:p>
          <a:endParaRPr lang="en-GB"/>
        </a:p>
      </dgm:t>
    </dgm:pt>
    <dgm:pt modelId="{17E76074-B5E5-6442-990B-81222D3F8DB3}" type="pres">
      <dgm:prSet presAssocID="{A5F93FA0-AF1C-A34C-B572-D61E28BD56C0}" presName="parentText" presStyleLbl="node1" presStyleIdx="2" presStyleCnt="7">
        <dgm:presLayoutVars>
          <dgm:chMax val="0"/>
          <dgm:bulletEnabled val="1"/>
        </dgm:presLayoutVars>
      </dgm:prSet>
      <dgm:spPr/>
      <dgm:t>
        <a:bodyPr/>
        <a:lstStyle/>
        <a:p>
          <a:endParaRPr lang="en-GB"/>
        </a:p>
      </dgm:t>
    </dgm:pt>
    <dgm:pt modelId="{18848130-6C0D-C046-823D-8828C97D350E}" type="pres">
      <dgm:prSet presAssocID="{A5F93FA0-AF1C-A34C-B572-D61E28BD56C0}" presName="negativeSpace" presStyleCnt="0"/>
      <dgm:spPr/>
    </dgm:pt>
    <dgm:pt modelId="{0909AFE1-2665-5B48-A53E-DF718001F1C4}" type="pres">
      <dgm:prSet presAssocID="{A5F93FA0-AF1C-A34C-B572-D61E28BD56C0}" presName="childText" presStyleLbl="conFgAcc1" presStyleIdx="2" presStyleCnt="7" custLinFactNeighborX="-1857" custLinFactNeighborY="25274">
        <dgm:presLayoutVars>
          <dgm:bulletEnabled val="1"/>
        </dgm:presLayoutVars>
      </dgm:prSet>
      <dgm:spPr/>
      <dgm:t>
        <a:bodyPr/>
        <a:lstStyle/>
        <a:p>
          <a:endParaRPr lang="en-GB"/>
        </a:p>
      </dgm:t>
    </dgm:pt>
    <dgm:pt modelId="{9F578752-1173-1549-8C0B-03D3C019A992}" type="pres">
      <dgm:prSet presAssocID="{2C8DF3F9-E614-474E-8CF9-408A9846435E}" presName="spaceBetweenRectangles" presStyleCnt="0"/>
      <dgm:spPr/>
    </dgm:pt>
    <dgm:pt modelId="{77E83017-109E-9D4D-85A2-397CDADA5867}" type="pres">
      <dgm:prSet presAssocID="{F221881B-560F-FA43-906E-3AE2EDE1D08C}" presName="parentLin" presStyleCnt="0"/>
      <dgm:spPr/>
    </dgm:pt>
    <dgm:pt modelId="{FCA14A50-704E-E747-8BEC-194124D6DB9D}" type="pres">
      <dgm:prSet presAssocID="{F221881B-560F-FA43-906E-3AE2EDE1D08C}" presName="parentLeftMargin" presStyleLbl="node1" presStyleIdx="2" presStyleCnt="7"/>
      <dgm:spPr/>
      <dgm:t>
        <a:bodyPr/>
        <a:lstStyle/>
        <a:p>
          <a:endParaRPr lang="en-GB"/>
        </a:p>
      </dgm:t>
    </dgm:pt>
    <dgm:pt modelId="{3FC64077-DB45-E643-9E46-E86119762F4B}" type="pres">
      <dgm:prSet presAssocID="{F221881B-560F-FA43-906E-3AE2EDE1D08C}" presName="parentText" presStyleLbl="node1" presStyleIdx="3" presStyleCnt="7">
        <dgm:presLayoutVars>
          <dgm:chMax val="0"/>
          <dgm:bulletEnabled val="1"/>
        </dgm:presLayoutVars>
      </dgm:prSet>
      <dgm:spPr/>
      <dgm:t>
        <a:bodyPr/>
        <a:lstStyle/>
        <a:p>
          <a:endParaRPr lang="en-GB"/>
        </a:p>
      </dgm:t>
    </dgm:pt>
    <dgm:pt modelId="{5713F487-7540-8241-A458-30E40F46A290}" type="pres">
      <dgm:prSet presAssocID="{F221881B-560F-FA43-906E-3AE2EDE1D08C}" presName="negativeSpace" presStyleCnt="0"/>
      <dgm:spPr/>
    </dgm:pt>
    <dgm:pt modelId="{244B9318-0B38-9C4A-B8C5-D30A4D0EB9E3}" type="pres">
      <dgm:prSet presAssocID="{F221881B-560F-FA43-906E-3AE2EDE1D08C}" presName="childText" presStyleLbl="conFgAcc1" presStyleIdx="3" presStyleCnt="7">
        <dgm:presLayoutVars>
          <dgm:bulletEnabled val="1"/>
        </dgm:presLayoutVars>
      </dgm:prSet>
      <dgm:spPr/>
      <dgm:t>
        <a:bodyPr/>
        <a:lstStyle/>
        <a:p>
          <a:endParaRPr lang="en-GB"/>
        </a:p>
      </dgm:t>
    </dgm:pt>
    <dgm:pt modelId="{96B4CC37-371C-3840-857F-86862B383F47}" type="pres">
      <dgm:prSet presAssocID="{308120FC-A82B-2748-95F2-CF3C2E1894DF}" presName="spaceBetweenRectangles" presStyleCnt="0"/>
      <dgm:spPr/>
    </dgm:pt>
    <dgm:pt modelId="{E3C38876-1434-414C-AA45-863336220941}" type="pres">
      <dgm:prSet presAssocID="{BA6B8F87-01B8-FC45-9848-DFCBEF4C7671}" presName="parentLin" presStyleCnt="0"/>
      <dgm:spPr/>
    </dgm:pt>
    <dgm:pt modelId="{FFCCA21B-8888-9342-974A-A9EB2C79DB09}" type="pres">
      <dgm:prSet presAssocID="{BA6B8F87-01B8-FC45-9848-DFCBEF4C7671}" presName="parentLeftMargin" presStyleLbl="node1" presStyleIdx="3" presStyleCnt="7"/>
      <dgm:spPr/>
      <dgm:t>
        <a:bodyPr/>
        <a:lstStyle/>
        <a:p>
          <a:endParaRPr lang="en-GB"/>
        </a:p>
      </dgm:t>
    </dgm:pt>
    <dgm:pt modelId="{60B8BF0A-0E2E-5B46-B23C-9AA8C2EF2536}" type="pres">
      <dgm:prSet presAssocID="{BA6B8F87-01B8-FC45-9848-DFCBEF4C7671}" presName="parentText" presStyleLbl="node1" presStyleIdx="4" presStyleCnt="7">
        <dgm:presLayoutVars>
          <dgm:chMax val="0"/>
          <dgm:bulletEnabled val="1"/>
        </dgm:presLayoutVars>
      </dgm:prSet>
      <dgm:spPr/>
      <dgm:t>
        <a:bodyPr/>
        <a:lstStyle/>
        <a:p>
          <a:endParaRPr lang="en-GB"/>
        </a:p>
      </dgm:t>
    </dgm:pt>
    <dgm:pt modelId="{CCBF2DA5-7989-E74F-9D91-945809BC0018}" type="pres">
      <dgm:prSet presAssocID="{BA6B8F87-01B8-FC45-9848-DFCBEF4C7671}" presName="negativeSpace" presStyleCnt="0"/>
      <dgm:spPr/>
    </dgm:pt>
    <dgm:pt modelId="{3584D304-0E6A-074E-AA3D-898F5D64F9FD}" type="pres">
      <dgm:prSet presAssocID="{BA6B8F87-01B8-FC45-9848-DFCBEF4C7671}" presName="childText" presStyleLbl="conFgAcc1" presStyleIdx="4" presStyleCnt="7">
        <dgm:presLayoutVars>
          <dgm:bulletEnabled val="1"/>
        </dgm:presLayoutVars>
      </dgm:prSet>
      <dgm:spPr/>
      <dgm:t>
        <a:bodyPr/>
        <a:lstStyle/>
        <a:p>
          <a:endParaRPr lang="en-GB"/>
        </a:p>
      </dgm:t>
    </dgm:pt>
    <dgm:pt modelId="{1CF75EA8-5E91-C448-84CB-3BEE4DBA3FF9}" type="pres">
      <dgm:prSet presAssocID="{4B6283D6-F0A0-7D43-B22E-DD7ADC63406B}" presName="spaceBetweenRectangles" presStyleCnt="0"/>
      <dgm:spPr/>
    </dgm:pt>
    <dgm:pt modelId="{34ABB315-4308-3740-94B5-F4690957D7F5}" type="pres">
      <dgm:prSet presAssocID="{D6C6539F-92FB-9940-8AEE-7CC34650D318}" presName="parentLin" presStyleCnt="0"/>
      <dgm:spPr/>
    </dgm:pt>
    <dgm:pt modelId="{44F1C886-2156-CF47-87A6-EA1DC0B0760E}" type="pres">
      <dgm:prSet presAssocID="{D6C6539F-92FB-9940-8AEE-7CC34650D318}" presName="parentLeftMargin" presStyleLbl="node1" presStyleIdx="4" presStyleCnt="7"/>
      <dgm:spPr/>
      <dgm:t>
        <a:bodyPr/>
        <a:lstStyle/>
        <a:p>
          <a:endParaRPr lang="en-GB"/>
        </a:p>
      </dgm:t>
    </dgm:pt>
    <dgm:pt modelId="{79A76AC2-B482-B248-A814-1EAAE25390F6}" type="pres">
      <dgm:prSet presAssocID="{D6C6539F-92FB-9940-8AEE-7CC34650D318}" presName="parentText" presStyleLbl="node1" presStyleIdx="5" presStyleCnt="7">
        <dgm:presLayoutVars>
          <dgm:chMax val="0"/>
          <dgm:bulletEnabled val="1"/>
        </dgm:presLayoutVars>
      </dgm:prSet>
      <dgm:spPr/>
      <dgm:t>
        <a:bodyPr/>
        <a:lstStyle/>
        <a:p>
          <a:endParaRPr lang="en-GB"/>
        </a:p>
      </dgm:t>
    </dgm:pt>
    <dgm:pt modelId="{EF64DBF3-A1B5-F04C-9D3F-E7573D76EA78}" type="pres">
      <dgm:prSet presAssocID="{D6C6539F-92FB-9940-8AEE-7CC34650D318}" presName="negativeSpace" presStyleCnt="0"/>
      <dgm:spPr/>
    </dgm:pt>
    <dgm:pt modelId="{7D76F217-A2B5-0644-A429-A4662E0BD647}" type="pres">
      <dgm:prSet presAssocID="{D6C6539F-92FB-9940-8AEE-7CC34650D318}" presName="childText" presStyleLbl="conFgAcc1" presStyleIdx="5" presStyleCnt="7">
        <dgm:presLayoutVars>
          <dgm:bulletEnabled val="1"/>
        </dgm:presLayoutVars>
      </dgm:prSet>
      <dgm:spPr/>
      <dgm:t>
        <a:bodyPr/>
        <a:lstStyle/>
        <a:p>
          <a:endParaRPr lang="en-GB"/>
        </a:p>
      </dgm:t>
    </dgm:pt>
    <dgm:pt modelId="{AE177ECA-FD11-47D9-A8EF-EEF051404DAB}" type="pres">
      <dgm:prSet presAssocID="{7A0FA03C-39AB-8D44-A329-160126219DDF}" presName="spaceBetweenRectangles" presStyleCnt="0"/>
      <dgm:spPr/>
    </dgm:pt>
    <dgm:pt modelId="{ABBC7F3C-148E-4946-9128-BFA5B2205C07}" type="pres">
      <dgm:prSet presAssocID="{A1203079-9385-4EC9-9AFC-C3FC1415FEF8}" presName="parentLin" presStyleCnt="0"/>
      <dgm:spPr/>
    </dgm:pt>
    <dgm:pt modelId="{411EDA70-B93C-451F-BD52-87E902229AB6}" type="pres">
      <dgm:prSet presAssocID="{A1203079-9385-4EC9-9AFC-C3FC1415FEF8}" presName="parentLeftMargin" presStyleLbl="node1" presStyleIdx="5" presStyleCnt="7"/>
      <dgm:spPr/>
      <dgm:t>
        <a:bodyPr/>
        <a:lstStyle/>
        <a:p>
          <a:endParaRPr lang="en-GB"/>
        </a:p>
      </dgm:t>
    </dgm:pt>
    <dgm:pt modelId="{46BC3F60-1C77-4D17-9303-708D449322F2}" type="pres">
      <dgm:prSet presAssocID="{A1203079-9385-4EC9-9AFC-C3FC1415FEF8}" presName="parentText" presStyleLbl="node1" presStyleIdx="6" presStyleCnt="7">
        <dgm:presLayoutVars>
          <dgm:chMax val="0"/>
          <dgm:bulletEnabled val="1"/>
        </dgm:presLayoutVars>
      </dgm:prSet>
      <dgm:spPr/>
      <dgm:t>
        <a:bodyPr/>
        <a:lstStyle/>
        <a:p>
          <a:endParaRPr lang="en-GB"/>
        </a:p>
      </dgm:t>
    </dgm:pt>
    <dgm:pt modelId="{B3F5E77B-8100-4747-8C96-B82EF6092B0D}" type="pres">
      <dgm:prSet presAssocID="{A1203079-9385-4EC9-9AFC-C3FC1415FEF8}" presName="negativeSpace" presStyleCnt="0"/>
      <dgm:spPr/>
    </dgm:pt>
    <dgm:pt modelId="{BF639389-DD49-45B1-847E-E978B82EED17}" type="pres">
      <dgm:prSet presAssocID="{A1203079-9385-4EC9-9AFC-C3FC1415FEF8}" presName="childText" presStyleLbl="conFgAcc1" presStyleIdx="6" presStyleCnt="7">
        <dgm:presLayoutVars>
          <dgm:bulletEnabled val="1"/>
        </dgm:presLayoutVars>
      </dgm:prSet>
      <dgm:spPr/>
      <dgm:t>
        <a:bodyPr/>
        <a:lstStyle/>
        <a:p>
          <a:endParaRPr lang="en-GB"/>
        </a:p>
      </dgm:t>
    </dgm:pt>
  </dgm:ptLst>
  <dgm:cxnLst>
    <dgm:cxn modelId="{EC22F594-8839-324A-9CD0-4DFC993EB0D3}" srcId="{8817CC15-6095-1445-9D4F-E4DA2C44B75B}" destId="{D6C6539F-92FB-9940-8AEE-7CC34650D318}" srcOrd="5" destOrd="0" parTransId="{8BEB3A6E-DE0A-024E-A630-88656DE7045D}" sibTransId="{7A0FA03C-39AB-8D44-A329-160126219DDF}"/>
    <dgm:cxn modelId="{D4C3706B-FEF5-4FB9-A86C-7A46973B55D3}" type="presOf" srcId="{C6F2E18F-D4A9-42C8-A6E7-C8704FFAD016}" destId="{AD413D5C-B7C6-414A-B6A2-BF84B37442FA}" srcOrd="0" destOrd="1" presId="urn:microsoft.com/office/officeart/2005/8/layout/list1"/>
    <dgm:cxn modelId="{58470B06-34CA-485D-A88B-24C4AE20BDFA}" type="presOf" srcId="{F2DD86E0-8A50-F34E-8C33-5F9716B1F125}" destId="{76F344F4-61E2-CF4F-BF01-397118783FE4}" srcOrd="1" destOrd="0" presId="urn:microsoft.com/office/officeart/2005/8/layout/list1"/>
    <dgm:cxn modelId="{084937FF-A46B-4230-834F-5E473543FDE7}" srcId="{961B889F-5F0E-4F48-A177-7459EE8D3013}" destId="{C6F2E18F-D4A9-42C8-A6E7-C8704FFAD016}" srcOrd="1" destOrd="0" parTransId="{0DD053E2-D363-434C-97C3-C61C642544A2}" sibTransId="{2DA57226-6FB1-4ECC-859C-48FE29BA7F8E}"/>
    <dgm:cxn modelId="{83854AFA-77E5-4C74-A64E-DF160AB0F9B8}" type="presOf" srcId="{7F388973-D1D0-4C45-B42F-D7220B973238}" destId="{244B9318-0B38-9C4A-B8C5-D30A4D0EB9E3}" srcOrd="0" destOrd="0" presId="urn:microsoft.com/office/officeart/2005/8/layout/list1"/>
    <dgm:cxn modelId="{EEC19620-45F8-F444-BDBF-D6593DD5CA12}" srcId="{8817CC15-6095-1445-9D4F-E4DA2C44B75B}" destId="{A5F93FA0-AF1C-A34C-B572-D61E28BD56C0}" srcOrd="2" destOrd="0" parTransId="{3E210779-1DCD-0049-84D4-EBD55811AD04}" sibTransId="{2C8DF3F9-E614-474E-8CF9-408A9846435E}"/>
    <dgm:cxn modelId="{9503DE45-BBE0-8B4B-AA9D-7D07A8A7304D}" srcId="{BA6B8F87-01B8-FC45-9848-DFCBEF4C7671}" destId="{C576FE41-EEF6-D740-8A03-D6C0A8D576EF}" srcOrd="1" destOrd="0" parTransId="{F4D45BFD-17CA-4148-BCCC-506EF372521B}" sibTransId="{31628363-CC2F-9349-861B-F46B1433B439}"/>
    <dgm:cxn modelId="{FC3ECF84-0142-4E6A-B2ED-6C7B5C8A207A}" type="presOf" srcId="{961B889F-5F0E-4F48-A177-7459EE8D3013}" destId="{CA4C7836-3987-6F44-9736-158B5416ACA0}" srcOrd="1" destOrd="0" presId="urn:microsoft.com/office/officeart/2005/8/layout/list1"/>
    <dgm:cxn modelId="{714B1409-8F93-4259-93CF-44B38CBEF360}" type="presOf" srcId="{8817CC15-6095-1445-9D4F-E4DA2C44B75B}" destId="{9B155E4E-56DA-8640-A025-8F76137A867E}" srcOrd="0" destOrd="0" presId="urn:microsoft.com/office/officeart/2005/8/layout/list1"/>
    <dgm:cxn modelId="{AE907A3A-2AC4-4B90-AD1C-5A6F0F5BE0C0}" type="presOf" srcId="{AC964291-EDFE-6743-84F9-5BF117868B92}" destId="{0909AFE1-2665-5B48-A53E-DF718001F1C4}" srcOrd="0" destOrd="1" presId="urn:microsoft.com/office/officeart/2005/8/layout/list1"/>
    <dgm:cxn modelId="{58534859-EF52-4703-9988-B7B452DD662C}" type="presOf" srcId="{F2DD86E0-8A50-F34E-8C33-5F9716B1F125}" destId="{103220A8-29FE-594F-816E-7F79594FC64D}" srcOrd="0" destOrd="0" presId="urn:microsoft.com/office/officeart/2005/8/layout/list1"/>
    <dgm:cxn modelId="{E63C65C2-6A69-C847-A8B6-63D89502A2A4}" srcId="{F2DD86E0-8A50-F34E-8C33-5F9716B1F125}" destId="{2908B8B4-D05B-8D47-AAC5-9D434F10AC64}" srcOrd="0" destOrd="0" parTransId="{D1CA7473-A949-DA4E-A69F-6363AC1006D0}" sibTransId="{FB672E21-9628-C840-97AF-51494FE8EC88}"/>
    <dgm:cxn modelId="{332E8226-E7AC-4B8F-B41A-6C660FC09C6B}" type="presOf" srcId="{BA6B8F87-01B8-FC45-9848-DFCBEF4C7671}" destId="{FFCCA21B-8888-9342-974A-A9EB2C79DB09}" srcOrd="0" destOrd="0" presId="urn:microsoft.com/office/officeart/2005/8/layout/list1"/>
    <dgm:cxn modelId="{13C3ED3B-AE16-C947-B608-581564A87FFD}" srcId="{A5F93FA0-AF1C-A34C-B572-D61E28BD56C0}" destId="{23AABCCB-7092-5B4E-A7AE-39B6999BF8F1}" srcOrd="7" destOrd="0" parTransId="{02CD5D75-016E-CC4D-9127-47C9C2AFB509}" sibTransId="{08B894EA-37FD-E846-A116-A789C3CE3D08}"/>
    <dgm:cxn modelId="{4E1E242D-CB07-4802-87DA-BF13C4C1F85C}" type="presOf" srcId="{3BCA57FB-6700-7549-A718-9C5F99A91D6D}" destId="{0909AFE1-2665-5B48-A53E-DF718001F1C4}" srcOrd="0" destOrd="0" presId="urn:microsoft.com/office/officeart/2005/8/layout/list1"/>
    <dgm:cxn modelId="{342A2B41-FBCD-3E48-B30A-410A2255952E}" srcId="{F221881B-560F-FA43-906E-3AE2EDE1D08C}" destId="{7F388973-D1D0-4C45-B42F-D7220B973238}" srcOrd="0" destOrd="0" parTransId="{43A4A270-31C2-8846-B6E9-1E4CF477D2D5}" sibTransId="{18DD7CCF-1DEF-5F4D-BD97-D1B45E8FAA08}"/>
    <dgm:cxn modelId="{1D51D72E-C273-4A1D-B356-18A3E242A84C}" type="presOf" srcId="{A1203079-9385-4EC9-9AFC-C3FC1415FEF8}" destId="{411EDA70-B93C-451F-BD52-87E902229AB6}" srcOrd="0" destOrd="0" presId="urn:microsoft.com/office/officeart/2005/8/layout/list1"/>
    <dgm:cxn modelId="{3895581B-9F21-400E-89B3-115F3ACD6350}" type="presOf" srcId="{A9FB2953-98E5-4270-A769-0999E03EA7B4}" destId="{BF639389-DD49-45B1-847E-E978B82EED17}" srcOrd="0" destOrd="0" presId="urn:microsoft.com/office/officeart/2005/8/layout/list1"/>
    <dgm:cxn modelId="{E3F0C6FD-3751-4B10-B7E1-53D844138CDA}" srcId="{A1203079-9385-4EC9-9AFC-C3FC1415FEF8}" destId="{E1212382-DB83-4FA1-B9FA-1CAE359B9D45}" srcOrd="1" destOrd="0" parTransId="{A6F8B995-0E74-473C-B1FA-215E71CB4FC5}" sibTransId="{ADA06AC7-4EAF-424B-9086-2D067CA54D87}"/>
    <dgm:cxn modelId="{E8C69E10-43B2-48F8-AA45-C163F12FECA4}" type="presOf" srcId="{C8C864E2-A5B5-1945-8729-4CD31D4CFA41}" destId="{244B9318-0B38-9C4A-B8C5-D30A4D0EB9E3}" srcOrd="0" destOrd="2" presId="urn:microsoft.com/office/officeart/2005/8/layout/list1"/>
    <dgm:cxn modelId="{7DC9259B-C070-485A-AD84-7B05F14A5F2F}" type="presOf" srcId="{A5F93FA0-AF1C-A34C-B572-D61E28BD56C0}" destId="{17E76074-B5E5-6442-990B-81222D3F8DB3}" srcOrd="1" destOrd="0" presId="urn:microsoft.com/office/officeart/2005/8/layout/list1"/>
    <dgm:cxn modelId="{4D1F9AFE-35C1-474A-957B-9A93A047CA7E}" type="presOf" srcId="{23AABCCB-7092-5B4E-A7AE-39B6999BF8F1}" destId="{0909AFE1-2665-5B48-A53E-DF718001F1C4}" srcOrd="0" destOrd="7" presId="urn:microsoft.com/office/officeart/2005/8/layout/list1"/>
    <dgm:cxn modelId="{4D55EF87-9464-44FC-B680-CF63A6720E27}" type="presOf" srcId="{B20A2E3F-6991-8843-91B6-7D103BC80005}" destId="{244B9318-0B38-9C4A-B8C5-D30A4D0EB9E3}" srcOrd="0" destOrd="1" presId="urn:microsoft.com/office/officeart/2005/8/layout/list1"/>
    <dgm:cxn modelId="{AA9D1D61-2EC6-4C49-90DE-AE875A4D81D1}" type="presOf" srcId="{F221881B-560F-FA43-906E-3AE2EDE1D08C}" destId="{FCA14A50-704E-E747-8BEC-194124D6DB9D}" srcOrd="0" destOrd="0" presId="urn:microsoft.com/office/officeart/2005/8/layout/list1"/>
    <dgm:cxn modelId="{42F0FB7B-914E-456D-A6FD-3D2CC63DF614}" srcId="{A1203079-9385-4EC9-9AFC-C3FC1415FEF8}" destId="{A9FB2953-98E5-4270-A769-0999E03EA7B4}" srcOrd="0" destOrd="0" parTransId="{E2C475E7-8D0B-4D26-93D2-811746611868}" sibTransId="{A35C8B9C-BC3C-4B00-B18D-C9CA1FA832BA}"/>
    <dgm:cxn modelId="{EF17DF56-D1B5-4B57-938F-AF25B7219959}" type="presOf" srcId="{6160450F-5C49-EC4D-8E00-0323176B3160}" destId="{0909AFE1-2665-5B48-A53E-DF718001F1C4}" srcOrd="0" destOrd="4" presId="urn:microsoft.com/office/officeart/2005/8/layout/list1"/>
    <dgm:cxn modelId="{41A47540-9EA5-438F-A49E-B387A5CFD7DD}" type="presOf" srcId="{481B49B2-571F-5741-B973-E6ABB1927F8A}" destId="{7D76F217-A2B5-0644-A429-A4662E0BD647}" srcOrd="0" destOrd="3" presId="urn:microsoft.com/office/officeart/2005/8/layout/list1"/>
    <dgm:cxn modelId="{4A9B86BC-9B78-1845-951D-715A5ADEFAC5}" srcId="{D6C6539F-92FB-9940-8AEE-7CC34650D318}" destId="{0C991231-A56A-B04A-A953-707E58CFC068}" srcOrd="0" destOrd="0" parTransId="{30DFF06A-DB83-6B47-82FB-BB9F1A64B69B}" sibTransId="{3B1478D6-F8DA-CC40-90AA-A442847A3BAE}"/>
    <dgm:cxn modelId="{DB96D313-2D1A-425F-B825-3A9EFFE59782}" type="presOf" srcId="{A5F93FA0-AF1C-A34C-B572-D61E28BD56C0}" destId="{48451840-42AC-8C40-8CEC-CC88E1305705}" srcOrd="0" destOrd="0" presId="urn:microsoft.com/office/officeart/2005/8/layout/list1"/>
    <dgm:cxn modelId="{D533F2BC-E8EA-6A4D-8898-93881F980C52}" srcId="{A5F93FA0-AF1C-A34C-B572-D61E28BD56C0}" destId="{4CD040B8-DDC7-BD4B-A5F3-2FDE6F55B373}" srcOrd="2" destOrd="0" parTransId="{75B50717-B07D-2845-87E2-E205819DDBBE}" sibTransId="{A6E100BA-CA7E-F147-ADE0-6FBC7DA60B62}"/>
    <dgm:cxn modelId="{075A553D-BC72-7F46-9E91-B9EED0FA9FCD}" srcId="{A5F93FA0-AF1C-A34C-B572-D61E28BD56C0}" destId="{3BCA57FB-6700-7549-A718-9C5F99A91D6D}" srcOrd="0" destOrd="0" parTransId="{F017CBFA-BC47-0140-B618-378DF8634431}" sibTransId="{CAE5E12A-3C03-3E4F-8055-9F56AB0E75FB}"/>
    <dgm:cxn modelId="{11F4D5DC-0C11-0243-8556-6D86E9E6AE05}" srcId="{F221881B-560F-FA43-906E-3AE2EDE1D08C}" destId="{499EE587-9D47-B343-84A6-E20271454D07}" srcOrd="3" destOrd="0" parTransId="{C9E31DF9-0053-3C43-BDCC-84A4A9F6E463}" sibTransId="{3256FBE9-E857-6A47-8F63-4C1FADC06A19}"/>
    <dgm:cxn modelId="{EB4D9921-739C-49DF-84FC-FECEB7051A17}" type="presOf" srcId="{2E9D1776-3B12-418F-A034-1791449D17BC}" destId="{0909AFE1-2665-5B48-A53E-DF718001F1C4}" srcOrd="0" destOrd="5" presId="urn:microsoft.com/office/officeart/2005/8/layout/list1"/>
    <dgm:cxn modelId="{5E10CF57-6089-5048-8EE4-454687A6454E}" srcId="{F221881B-560F-FA43-906E-3AE2EDE1D08C}" destId="{C8C864E2-A5B5-1945-8729-4CD31D4CFA41}" srcOrd="2" destOrd="0" parTransId="{70A597FF-DE5F-0640-A531-09EA30538628}" sibTransId="{D56C78EA-E563-0A49-8B12-6FB2FF86395B}"/>
    <dgm:cxn modelId="{19603FF5-F508-E44F-8D07-AD7D34A9FB66}" srcId="{D6C6539F-92FB-9940-8AEE-7CC34650D318}" destId="{DD971660-0EBB-3A44-9731-D4E049124254}" srcOrd="1" destOrd="0" parTransId="{C3253A18-695A-5C45-A61B-3BD9A5B63F6E}" sibTransId="{96685F75-794B-C44D-8895-1C78F48F20C7}"/>
    <dgm:cxn modelId="{2B9D3AC0-105D-4A63-9D72-3D40FFBE6A95}" type="presOf" srcId="{D6C6539F-92FB-9940-8AEE-7CC34650D318}" destId="{79A76AC2-B482-B248-A814-1EAAE25390F6}" srcOrd="1" destOrd="0" presId="urn:microsoft.com/office/officeart/2005/8/layout/list1"/>
    <dgm:cxn modelId="{13C50DD6-B684-4E2B-93AB-C417BC80FD2D}" type="presOf" srcId="{499EE587-9D47-B343-84A6-E20271454D07}" destId="{244B9318-0B38-9C4A-B8C5-D30A4D0EB9E3}" srcOrd="0" destOrd="3" presId="urn:microsoft.com/office/officeart/2005/8/layout/list1"/>
    <dgm:cxn modelId="{2CAFA19C-A904-4EDB-BE90-DB9A333071EE}" type="presOf" srcId="{E1212382-DB83-4FA1-B9FA-1CAE359B9D45}" destId="{BF639389-DD49-45B1-847E-E978B82EED17}" srcOrd="0" destOrd="1" presId="urn:microsoft.com/office/officeart/2005/8/layout/list1"/>
    <dgm:cxn modelId="{4F1AC400-8CEE-534A-9678-1E612A730B98}" srcId="{8817CC15-6095-1445-9D4F-E4DA2C44B75B}" destId="{961B889F-5F0E-4F48-A177-7459EE8D3013}" srcOrd="0" destOrd="0" parTransId="{7EB00E52-CEBA-4043-9F71-FD81466FB817}" sibTransId="{509A2286-9083-DD47-9327-8B3BBBC4797C}"/>
    <dgm:cxn modelId="{9BB186D8-B9D1-8F46-89A3-67728232A930}" srcId="{D6C6539F-92FB-9940-8AEE-7CC34650D318}" destId="{9C6556E5-FCBA-1B40-90E2-1FA35A2205E4}" srcOrd="2" destOrd="0" parTransId="{8D1408F6-1F5D-C946-9DE1-D9AD3A0D1E3A}" sibTransId="{475E25F8-0AB9-CC4A-A19F-136DB85B792E}"/>
    <dgm:cxn modelId="{94BB46EE-6BCA-4E05-A548-2B215448EC70}" srcId="{8817CC15-6095-1445-9D4F-E4DA2C44B75B}" destId="{A1203079-9385-4EC9-9AFC-C3FC1415FEF8}" srcOrd="6" destOrd="0" parTransId="{B5FCB934-B7C6-4DED-AF39-53498D8FCB85}" sibTransId="{591BB4C1-3090-4B3B-87D5-557DC6AD02DD}"/>
    <dgm:cxn modelId="{C7002800-CA19-4355-8A20-2BEDA1854B7D}" type="presOf" srcId="{989DA67F-446A-F74F-B5B3-16F297D0F23A}" destId="{3584D304-0E6A-074E-AA3D-898F5D64F9FD}" srcOrd="0" destOrd="0" presId="urn:microsoft.com/office/officeart/2005/8/layout/list1"/>
    <dgm:cxn modelId="{3DE34BF0-E51A-FD41-B758-6A96BF39C0E6}" srcId="{8817CC15-6095-1445-9D4F-E4DA2C44B75B}" destId="{F221881B-560F-FA43-906E-3AE2EDE1D08C}" srcOrd="3" destOrd="0" parTransId="{3D1EE356-3131-D441-B404-8EEF8CE970E7}" sibTransId="{308120FC-A82B-2748-95F2-CF3C2E1894DF}"/>
    <dgm:cxn modelId="{067D6407-04D6-4F5C-9A59-5A2677500576}" srcId="{A5F93FA0-AF1C-A34C-B572-D61E28BD56C0}" destId="{2E9D1776-3B12-418F-A034-1791449D17BC}" srcOrd="5" destOrd="0" parTransId="{D87B9FC1-1C18-4E8D-96E2-C7FF324995E0}" sibTransId="{305EED60-CC15-4B5C-99EB-1293403B8F57}"/>
    <dgm:cxn modelId="{86A838A2-560D-4AC3-BCAC-005848E62C21}" type="presOf" srcId="{2908B8B4-D05B-8D47-AAC5-9D434F10AC64}" destId="{48EA5590-0696-D646-B25C-28DEA546B16F}" srcOrd="0" destOrd="0" presId="urn:microsoft.com/office/officeart/2005/8/layout/list1"/>
    <dgm:cxn modelId="{46C36542-861E-DC47-B7E9-8ECF8DD9E3C3}" srcId="{A5F93FA0-AF1C-A34C-B572-D61E28BD56C0}" destId="{79780D6C-AD4E-E842-ABC2-145EDAD38048}" srcOrd="3" destOrd="0" parTransId="{9386DE46-CFBE-D446-AFB6-A9807449FF8F}" sibTransId="{826FD64F-330E-464F-8232-DEB2DD6AB57E}"/>
    <dgm:cxn modelId="{7342164E-4443-439B-825D-DF5E9C5EA97C}" type="presOf" srcId="{9C6556E5-FCBA-1B40-90E2-1FA35A2205E4}" destId="{7D76F217-A2B5-0644-A429-A4662E0BD647}" srcOrd="0" destOrd="2" presId="urn:microsoft.com/office/officeart/2005/8/layout/list1"/>
    <dgm:cxn modelId="{7EEA41AE-7972-7945-BC55-97676FEBFB90}" srcId="{F221881B-560F-FA43-906E-3AE2EDE1D08C}" destId="{B20A2E3F-6991-8843-91B6-7D103BC80005}" srcOrd="1" destOrd="0" parTransId="{73208298-2B5C-874F-8830-7730FA230871}" sibTransId="{89434291-15EC-4C4C-8094-3FA7CEFA77D7}"/>
    <dgm:cxn modelId="{0A7D9B34-3F19-1A42-BF3B-DFA950C03AA8}" srcId="{BA6B8F87-01B8-FC45-9848-DFCBEF4C7671}" destId="{989DA67F-446A-F74F-B5B3-16F297D0F23A}" srcOrd="0" destOrd="0" parTransId="{B3DDFEDF-4B7E-B542-B124-0DF4D1B31C67}" sibTransId="{D92DA64E-8D05-F046-9DF9-FE92975B90A0}"/>
    <dgm:cxn modelId="{3A395482-47E2-2246-B1EC-D78C7B62B64B}" srcId="{8817CC15-6095-1445-9D4F-E4DA2C44B75B}" destId="{F2DD86E0-8A50-F34E-8C33-5F9716B1F125}" srcOrd="1" destOrd="0" parTransId="{BED77CE8-12D2-B943-84C0-7D17F970AE42}" sibTransId="{52F3516F-BFD9-B249-A2A9-BA1C5CAF8987}"/>
    <dgm:cxn modelId="{31F9C1A1-AB56-4EBB-B76B-58A340AD7273}" type="presOf" srcId="{A1203079-9385-4EC9-9AFC-C3FC1415FEF8}" destId="{46BC3F60-1C77-4D17-9303-708D449322F2}" srcOrd="1" destOrd="0" presId="urn:microsoft.com/office/officeart/2005/8/layout/list1"/>
    <dgm:cxn modelId="{B32F07C6-C0E7-D844-886F-56D2FF44E8A2}" srcId="{A5F93FA0-AF1C-A34C-B572-D61E28BD56C0}" destId="{AC964291-EDFE-6743-84F9-5BF117868B92}" srcOrd="1" destOrd="0" parTransId="{D7BD8C33-450B-0E41-9AF0-36B91D00B50E}" sibTransId="{1BC93423-A77A-334D-93F4-7AA0AEF656B1}"/>
    <dgm:cxn modelId="{2EA5E6FD-6060-466D-9CEC-95006B0E1167}" type="presOf" srcId="{BA6B8F87-01B8-FC45-9848-DFCBEF4C7671}" destId="{60B8BF0A-0E2E-5B46-B23C-9AA8C2EF2536}" srcOrd="1" destOrd="0" presId="urn:microsoft.com/office/officeart/2005/8/layout/list1"/>
    <dgm:cxn modelId="{F81031F2-3646-374B-944A-E921A688144A}" srcId="{8817CC15-6095-1445-9D4F-E4DA2C44B75B}" destId="{BA6B8F87-01B8-FC45-9848-DFCBEF4C7671}" srcOrd="4" destOrd="0" parTransId="{B1D6C14A-7CDD-E740-8CC9-F9890906965C}" sibTransId="{4B6283D6-F0A0-7D43-B22E-DD7ADC63406B}"/>
    <dgm:cxn modelId="{78E2C0D4-F1F6-4D69-A53D-A4CD877555D7}" srcId="{A5F93FA0-AF1C-A34C-B572-D61E28BD56C0}" destId="{4F42E2AC-28BA-4246-971B-7B25C8189EA9}" srcOrd="6" destOrd="0" parTransId="{4E079E5C-D98E-4665-84B8-FACB6A6FB40C}" sibTransId="{D693063A-2200-4FBF-A13D-631210C3C573}"/>
    <dgm:cxn modelId="{B95F3EAE-0BC6-4FA0-ABAD-FEEC61A77941}" type="presOf" srcId="{79780D6C-AD4E-E842-ABC2-145EDAD38048}" destId="{0909AFE1-2665-5B48-A53E-DF718001F1C4}" srcOrd="0" destOrd="3" presId="urn:microsoft.com/office/officeart/2005/8/layout/list1"/>
    <dgm:cxn modelId="{1D68F1E5-703E-4FDF-B0CE-FAC7DC78C009}" type="presOf" srcId="{F221881B-560F-FA43-906E-3AE2EDE1D08C}" destId="{3FC64077-DB45-E643-9E46-E86119762F4B}" srcOrd="1" destOrd="0" presId="urn:microsoft.com/office/officeart/2005/8/layout/list1"/>
    <dgm:cxn modelId="{261B8807-9683-4D53-9C8F-34B41776F6C6}" type="presOf" srcId="{C576FE41-EEF6-D740-8A03-D6C0A8D576EF}" destId="{3584D304-0E6A-074E-AA3D-898F5D64F9FD}" srcOrd="0" destOrd="1" presId="urn:microsoft.com/office/officeart/2005/8/layout/list1"/>
    <dgm:cxn modelId="{63412D96-ABF8-4C2E-A6BE-B7BCB7323AC1}" type="presOf" srcId="{B4ACFFBE-2471-B24D-B6CA-F588C6B7B1C3}" destId="{AD413D5C-B7C6-414A-B6A2-BF84B37442FA}" srcOrd="0" destOrd="0" presId="urn:microsoft.com/office/officeart/2005/8/layout/list1"/>
    <dgm:cxn modelId="{66995A38-41DD-B34B-8A24-8098172339DD}" srcId="{961B889F-5F0E-4F48-A177-7459EE8D3013}" destId="{B4ACFFBE-2471-B24D-B6CA-F588C6B7B1C3}" srcOrd="0" destOrd="0" parTransId="{5E0F7702-2DE2-4947-8AD6-332D16F17590}" sibTransId="{D2300964-2F8E-114A-89E3-18352ABC3C73}"/>
    <dgm:cxn modelId="{D6533236-9F46-4671-BB63-091FC9EF2D86}" type="presOf" srcId="{D6C6539F-92FB-9940-8AEE-7CC34650D318}" destId="{44F1C886-2156-CF47-87A6-EA1DC0B0760E}" srcOrd="0" destOrd="0" presId="urn:microsoft.com/office/officeart/2005/8/layout/list1"/>
    <dgm:cxn modelId="{F2DCEA68-CE5B-4BD7-8EE5-6CBDC1739410}" type="presOf" srcId="{961B889F-5F0E-4F48-A177-7459EE8D3013}" destId="{6DFA9AC8-9A27-334D-9318-03607E9F65BB}" srcOrd="0" destOrd="0" presId="urn:microsoft.com/office/officeart/2005/8/layout/list1"/>
    <dgm:cxn modelId="{CF2D003D-2DAE-4FD9-A36B-E639005B305A}" type="presOf" srcId="{0C991231-A56A-B04A-A953-707E58CFC068}" destId="{7D76F217-A2B5-0644-A429-A4662E0BD647}" srcOrd="0" destOrd="0" presId="urn:microsoft.com/office/officeart/2005/8/layout/list1"/>
    <dgm:cxn modelId="{6194FE3D-0659-4329-8821-A923015FC427}" type="presOf" srcId="{4F42E2AC-28BA-4246-971B-7B25C8189EA9}" destId="{0909AFE1-2665-5B48-A53E-DF718001F1C4}" srcOrd="0" destOrd="6" presId="urn:microsoft.com/office/officeart/2005/8/layout/list1"/>
    <dgm:cxn modelId="{339A81B9-ADC2-354A-9021-D8B66A983554}" srcId="{A5F93FA0-AF1C-A34C-B572-D61E28BD56C0}" destId="{6160450F-5C49-EC4D-8E00-0323176B3160}" srcOrd="4" destOrd="0" parTransId="{F7024969-6815-1047-8419-BD2D8F02E760}" sibTransId="{15766173-B502-D944-82B9-438728060D4B}"/>
    <dgm:cxn modelId="{ECEECAA5-E09F-D740-AABA-DA6E21081D24}" srcId="{D6C6539F-92FB-9940-8AEE-7CC34650D318}" destId="{481B49B2-571F-5741-B973-E6ABB1927F8A}" srcOrd="3" destOrd="0" parTransId="{D871DB09-A652-6F4C-8A9E-A0F3102B8884}" sibTransId="{BA99053D-2458-B042-96F3-55512B411189}"/>
    <dgm:cxn modelId="{F0AAF8DE-C8E0-4A64-A804-7E0CA30782C2}" type="presOf" srcId="{4CD040B8-DDC7-BD4B-A5F3-2FDE6F55B373}" destId="{0909AFE1-2665-5B48-A53E-DF718001F1C4}" srcOrd="0" destOrd="2" presId="urn:microsoft.com/office/officeart/2005/8/layout/list1"/>
    <dgm:cxn modelId="{6D31DE3A-BC5D-4051-AEBF-36D560D890A1}" type="presOf" srcId="{DD971660-0EBB-3A44-9731-D4E049124254}" destId="{7D76F217-A2B5-0644-A429-A4662E0BD647}" srcOrd="0" destOrd="1" presId="urn:microsoft.com/office/officeart/2005/8/layout/list1"/>
    <dgm:cxn modelId="{B67F4464-A5E0-44D3-90A5-038201A4AF06}" type="presParOf" srcId="{9B155E4E-56DA-8640-A025-8F76137A867E}" destId="{C2F178B9-6885-2D45-8815-02EE48B0DBDA}" srcOrd="0" destOrd="0" presId="urn:microsoft.com/office/officeart/2005/8/layout/list1"/>
    <dgm:cxn modelId="{0864BF78-F519-4828-A84E-0A0C5C1D422E}" type="presParOf" srcId="{C2F178B9-6885-2D45-8815-02EE48B0DBDA}" destId="{6DFA9AC8-9A27-334D-9318-03607E9F65BB}" srcOrd="0" destOrd="0" presId="urn:microsoft.com/office/officeart/2005/8/layout/list1"/>
    <dgm:cxn modelId="{00EC1FF1-8DD6-4A94-9213-69151A6B0D4A}" type="presParOf" srcId="{C2F178B9-6885-2D45-8815-02EE48B0DBDA}" destId="{CA4C7836-3987-6F44-9736-158B5416ACA0}" srcOrd="1" destOrd="0" presId="urn:microsoft.com/office/officeart/2005/8/layout/list1"/>
    <dgm:cxn modelId="{1A8D8127-1F5B-4D36-9678-6F7C2AED4286}" type="presParOf" srcId="{9B155E4E-56DA-8640-A025-8F76137A867E}" destId="{502BB75A-A5BB-CB4D-BB2F-EAEE29162590}" srcOrd="1" destOrd="0" presId="urn:microsoft.com/office/officeart/2005/8/layout/list1"/>
    <dgm:cxn modelId="{BD6E451B-1042-4F72-BE35-2AD27C9F1485}" type="presParOf" srcId="{9B155E4E-56DA-8640-A025-8F76137A867E}" destId="{AD413D5C-B7C6-414A-B6A2-BF84B37442FA}" srcOrd="2" destOrd="0" presId="urn:microsoft.com/office/officeart/2005/8/layout/list1"/>
    <dgm:cxn modelId="{3CE067E6-B723-4566-98BC-AAF0C64AE3D2}" type="presParOf" srcId="{9B155E4E-56DA-8640-A025-8F76137A867E}" destId="{8C62FA4D-BC2D-A940-B176-7D4353390623}" srcOrd="3" destOrd="0" presId="urn:microsoft.com/office/officeart/2005/8/layout/list1"/>
    <dgm:cxn modelId="{4364B747-991A-4AA8-A8C4-BF164BE5F34C}" type="presParOf" srcId="{9B155E4E-56DA-8640-A025-8F76137A867E}" destId="{D6F4F276-46D6-044C-AD5B-B90E90329A2C}" srcOrd="4" destOrd="0" presId="urn:microsoft.com/office/officeart/2005/8/layout/list1"/>
    <dgm:cxn modelId="{F7499397-9691-42D5-ABB9-0BCC2E460BB5}" type="presParOf" srcId="{D6F4F276-46D6-044C-AD5B-B90E90329A2C}" destId="{103220A8-29FE-594F-816E-7F79594FC64D}" srcOrd="0" destOrd="0" presId="urn:microsoft.com/office/officeart/2005/8/layout/list1"/>
    <dgm:cxn modelId="{19763BC5-5F5C-4374-8672-86703CF5DE9B}" type="presParOf" srcId="{D6F4F276-46D6-044C-AD5B-B90E90329A2C}" destId="{76F344F4-61E2-CF4F-BF01-397118783FE4}" srcOrd="1" destOrd="0" presId="urn:microsoft.com/office/officeart/2005/8/layout/list1"/>
    <dgm:cxn modelId="{26874C25-5BDE-40D7-B343-D816D3B9FDB0}" type="presParOf" srcId="{9B155E4E-56DA-8640-A025-8F76137A867E}" destId="{F7F2472C-4156-BC4C-9F11-0606EED03316}" srcOrd="5" destOrd="0" presId="urn:microsoft.com/office/officeart/2005/8/layout/list1"/>
    <dgm:cxn modelId="{E8E9508B-74D8-446A-99E0-EA0AAC160074}" type="presParOf" srcId="{9B155E4E-56DA-8640-A025-8F76137A867E}" destId="{48EA5590-0696-D646-B25C-28DEA546B16F}" srcOrd="6" destOrd="0" presId="urn:microsoft.com/office/officeart/2005/8/layout/list1"/>
    <dgm:cxn modelId="{7B03DF36-DEFC-44A4-A317-308370C8E866}" type="presParOf" srcId="{9B155E4E-56DA-8640-A025-8F76137A867E}" destId="{7E249207-B629-DF49-8F8A-8B732EA00982}" srcOrd="7" destOrd="0" presId="urn:microsoft.com/office/officeart/2005/8/layout/list1"/>
    <dgm:cxn modelId="{B64ACAFB-4BFE-48D8-826E-7875242898FC}" type="presParOf" srcId="{9B155E4E-56DA-8640-A025-8F76137A867E}" destId="{9AA2286C-13CC-4B4B-A7C9-AF48341B7188}" srcOrd="8" destOrd="0" presId="urn:microsoft.com/office/officeart/2005/8/layout/list1"/>
    <dgm:cxn modelId="{E8FBE00A-F913-4A18-8E87-6B9853FA6532}" type="presParOf" srcId="{9AA2286C-13CC-4B4B-A7C9-AF48341B7188}" destId="{48451840-42AC-8C40-8CEC-CC88E1305705}" srcOrd="0" destOrd="0" presId="urn:microsoft.com/office/officeart/2005/8/layout/list1"/>
    <dgm:cxn modelId="{9BC659A1-78ED-4E18-ACC7-05E5695C430C}" type="presParOf" srcId="{9AA2286C-13CC-4B4B-A7C9-AF48341B7188}" destId="{17E76074-B5E5-6442-990B-81222D3F8DB3}" srcOrd="1" destOrd="0" presId="urn:microsoft.com/office/officeart/2005/8/layout/list1"/>
    <dgm:cxn modelId="{6236307C-F3C8-48C9-90BA-D303FC152238}" type="presParOf" srcId="{9B155E4E-56DA-8640-A025-8F76137A867E}" destId="{18848130-6C0D-C046-823D-8828C97D350E}" srcOrd="9" destOrd="0" presId="urn:microsoft.com/office/officeart/2005/8/layout/list1"/>
    <dgm:cxn modelId="{CAC5B984-E245-4AD5-959F-A340DC8FA3EA}" type="presParOf" srcId="{9B155E4E-56DA-8640-A025-8F76137A867E}" destId="{0909AFE1-2665-5B48-A53E-DF718001F1C4}" srcOrd="10" destOrd="0" presId="urn:microsoft.com/office/officeart/2005/8/layout/list1"/>
    <dgm:cxn modelId="{91203B69-E53E-4B37-A665-4FAD24B7CD4C}" type="presParOf" srcId="{9B155E4E-56DA-8640-A025-8F76137A867E}" destId="{9F578752-1173-1549-8C0B-03D3C019A992}" srcOrd="11" destOrd="0" presId="urn:microsoft.com/office/officeart/2005/8/layout/list1"/>
    <dgm:cxn modelId="{F5E7D354-E4C5-4392-A7B9-3C021A799E86}" type="presParOf" srcId="{9B155E4E-56DA-8640-A025-8F76137A867E}" destId="{77E83017-109E-9D4D-85A2-397CDADA5867}" srcOrd="12" destOrd="0" presId="urn:microsoft.com/office/officeart/2005/8/layout/list1"/>
    <dgm:cxn modelId="{2D0933C4-CEE9-442A-81F4-993BF1B51595}" type="presParOf" srcId="{77E83017-109E-9D4D-85A2-397CDADA5867}" destId="{FCA14A50-704E-E747-8BEC-194124D6DB9D}" srcOrd="0" destOrd="0" presId="urn:microsoft.com/office/officeart/2005/8/layout/list1"/>
    <dgm:cxn modelId="{1B61AC1B-702A-4047-90D6-999CC5444FCA}" type="presParOf" srcId="{77E83017-109E-9D4D-85A2-397CDADA5867}" destId="{3FC64077-DB45-E643-9E46-E86119762F4B}" srcOrd="1" destOrd="0" presId="urn:microsoft.com/office/officeart/2005/8/layout/list1"/>
    <dgm:cxn modelId="{5167EE54-3BDC-4C5B-878E-170A7C8C9F66}" type="presParOf" srcId="{9B155E4E-56DA-8640-A025-8F76137A867E}" destId="{5713F487-7540-8241-A458-30E40F46A290}" srcOrd="13" destOrd="0" presId="urn:microsoft.com/office/officeart/2005/8/layout/list1"/>
    <dgm:cxn modelId="{2D5363CF-0CE7-47EF-9334-C8B83F4377CF}" type="presParOf" srcId="{9B155E4E-56DA-8640-A025-8F76137A867E}" destId="{244B9318-0B38-9C4A-B8C5-D30A4D0EB9E3}" srcOrd="14" destOrd="0" presId="urn:microsoft.com/office/officeart/2005/8/layout/list1"/>
    <dgm:cxn modelId="{DC6201F0-CB8D-4BE9-A074-E1904CE87D92}" type="presParOf" srcId="{9B155E4E-56DA-8640-A025-8F76137A867E}" destId="{96B4CC37-371C-3840-857F-86862B383F47}" srcOrd="15" destOrd="0" presId="urn:microsoft.com/office/officeart/2005/8/layout/list1"/>
    <dgm:cxn modelId="{E3EA450B-4C25-4E35-9F25-C5FED6A24A95}" type="presParOf" srcId="{9B155E4E-56DA-8640-A025-8F76137A867E}" destId="{E3C38876-1434-414C-AA45-863336220941}" srcOrd="16" destOrd="0" presId="urn:microsoft.com/office/officeart/2005/8/layout/list1"/>
    <dgm:cxn modelId="{C5BB2807-B3A3-486B-9CFC-CC1E89684E58}" type="presParOf" srcId="{E3C38876-1434-414C-AA45-863336220941}" destId="{FFCCA21B-8888-9342-974A-A9EB2C79DB09}" srcOrd="0" destOrd="0" presId="urn:microsoft.com/office/officeart/2005/8/layout/list1"/>
    <dgm:cxn modelId="{738B5647-2165-41FD-BDCA-1771EB221FF3}" type="presParOf" srcId="{E3C38876-1434-414C-AA45-863336220941}" destId="{60B8BF0A-0E2E-5B46-B23C-9AA8C2EF2536}" srcOrd="1" destOrd="0" presId="urn:microsoft.com/office/officeart/2005/8/layout/list1"/>
    <dgm:cxn modelId="{6B02EBB2-65CD-4D70-A21D-23381BEE8F8F}" type="presParOf" srcId="{9B155E4E-56DA-8640-A025-8F76137A867E}" destId="{CCBF2DA5-7989-E74F-9D91-945809BC0018}" srcOrd="17" destOrd="0" presId="urn:microsoft.com/office/officeart/2005/8/layout/list1"/>
    <dgm:cxn modelId="{9222EB0C-BD4E-4400-9C0F-C779B40DF30A}" type="presParOf" srcId="{9B155E4E-56DA-8640-A025-8F76137A867E}" destId="{3584D304-0E6A-074E-AA3D-898F5D64F9FD}" srcOrd="18" destOrd="0" presId="urn:microsoft.com/office/officeart/2005/8/layout/list1"/>
    <dgm:cxn modelId="{F1FE2932-F6A1-45B9-8EE0-3C325510A99E}" type="presParOf" srcId="{9B155E4E-56DA-8640-A025-8F76137A867E}" destId="{1CF75EA8-5E91-C448-84CB-3BEE4DBA3FF9}" srcOrd="19" destOrd="0" presId="urn:microsoft.com/office/officeart/2005/8/layout/list1"/>
    <dgm:cxn modelId="{DE7B3DBA-806C-4CA5-94C4-FDE3EB4A44F0}" type="presParOf" srcId="{9B155E4E-56DA-8640-A025-8F76137A867E}" destId="{34ABB315-4308-3740-94B5-F4690957D7F5}" srcOrd="20" destOrd="0" presId="urn:microsoft.com/office/officeart/2005/8/layout/list1"/>
    <dgm:cxn modelId="{AB3592FE-FE08-4723-9543-C3AE6A4F25F5}" type="presParOf" srcId="{34ABB315-4308-3740-94B5-F4690957D7F5}" destId="{44F1C886-2156-CF47-87A6-EA1DC0B0760E}" srcOrd="0" destOrd="0" presId="urn:microsoft.com/office/officeart/2005/8/layout/list1"/>
    <dgm:cxn modelId="{1006E5E9-F233-42E5-B9D3-0ED043FF0517}" type="presParOf" srcId="{34ABB315-4308-3740-94B5-F4690957D7F5}" destId="{79A76AC2-B482-B248-A814-1EAAE25390F6}" srcOrd="1" destOrd="0" presId="urn:microsoft.com/office/officeart/2005/8/layout/list1"/>
    <dgm:cxn modelId="{3D0A0494-84EE-4BE4-8FB8-FA0FE4FAD7CA}" type="presParOf" srcId="{9B155E4E-56DA-8640-A025-8F76137A867E}" destId="{EF64DBF3-A1B5-F04C-9D3F-E7573D76EA78}" srcOrd="21" destOrd="0" presId="urn:microsoft.com/office/officeart/2005/8/layout/list1"/>
    <dgm:cxn modelId="{36AA9C78-C9BA-46DF-BD51-128EE2D4341E}" type="presParOf" srcId="{9B155E4E-56DA-8640-A025-8F76137A867E}" destId="{7D76F217-A2B5-0644-A429-A4662E0BD647}" srcOrd="22" destOrd="0" presId="urn:microsoft.com/office/officeart/2005/8/layout/list1"/>
    <dgm:cxn modelId="{F7F6CEC5-0F66-4129-8283-5F39E95CB5CF}" type="presParOf" srcId="{9B155E4E-56DA-8640-A025-8F76137A867E}" destId="{AE177ECA-FD11-47D9-A8EF-EEF051404DAB}" srcOrd="23" destOrd="0" presId="urn:microsoft.com/office/officeart/2005/8/layout/list1"/>
    <dgm:cxn modelId="{6CBB7F61-449C-48EB-A2EB-E219BE79E13A}" type="presParOf" srcId="{9B155E4E-56DA-8640-A025-8F76137A867E}" destId="{ABBC7F3C-148E-4946-9128-BFA5B2205C07}" srcOrd="24" destOrd="0" presId="urn:microsoft.com/office/officeart/2005/8/layout/list1"/>
    <dgm:cxn modelId="{AB0AA313-63CD-4B56-9023-A368826116DC}" type="presParOf" srcId="{ABBC7F3C-148E-4946-9128-BFA5B2205C07}" destId="{411EDA70-B93C-451F-BD52-87E902229AB6}" srcOrd="0" destOrd="0" presId="urn:microsoft.com/office/officeart/2005/8/layout/list1"/>
    <dgm:cxn modelId="{98666A59-2F85-4598-B987-D2C502810EBC}" type="presParOf" srcId="{ABBC7F3C-148E-4946-9128-BFA5B2205C07}" destId="{46BC3F60-1C77-4D17-9303-708D449322F2}" srcOrd="1" destOrd="0" presId="urn:microsoft.com/office/officeart/2005/8/layout/list1"/>
    <dgm:cxn modelId="{4CB91FEB-C6FD-4B3F-88AB-FF8A7936233E}" type="presParOf" srcId="{9B155E4E-56DA-8640-A025-8F76137A867E}" destId="{B3F5E77B-8100-4747-8C96-B82EF6092B0D}" srcOrd="25" destOrd="0" presId="urn:microsoft.com/office/officeart/2005/8/layout/list1"/>
    <dgm:cxn modelId="{026AFA8F-41C1-462F-BAF8-0F1FD7785554}" type="presParOf" srcId="{9B155E4E-56DA-8640-A025-8F76137A867E}" destId="{BF639389-DD49-45B1-847E-E978B82EED17}" srcOrd="26"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E6AF805-AB05-DF42-8EFA-5CE5999E12E9}" type="doc">
      <dgm:prSet loTypeId="urn:microsoft.com/office/officeart/2005/8/layout/list1" loCatId="" qsTypeId="urn:microsoft.com/office/officeart/2005/8/quickstyle/simple5" qsCatId="simple" csTypeId="urn:microsoft.com/office/officeart/2005/8/colors/accent4_2" csCatId="accent4" phldr="1"/>
      <dgm:spPr/>
      <dgm:t>
        <a:bodyPr/>
        <a:lstStyle/>
        <a:p>
          <a:endParaRPr lang="en-GB"/>
        </a:p>
      </dgm:t>
    </dgm:pt>
    <dgm:pt modelId="{D1196770-61CB-3C4E-90B8-03DDCC1FCCC3}">
      <dgm:prSet phldrT="[Text]" custT="1"/>
      <dgm:spPr/>
      <dgm:t>
        <a:bodyPr/>
        <a:lstStyle/>
        <a:p>
          <a:pPr algn="l"/>
          <a:r>
            <a:rPr lang="en-GB" sz="900"/>
            <a:t>Languages</a:t>
          </a:r>
        </a:p>
      </dgm:t>
    </dgm:pt>
    <dgm:pt modelId="{115AA7C1-A551-C046-B384-97AA7EA19F09}" type="parTrans" cxnId="{AE46CD0F-2251-5B4F-8653-71392871A266}">
      <dgm:prSet/>
      <dgm:spPr/>
      <dgm:t>
        <a:bodyPr/>
        <a:lstStyle/>
        <a:p>
          <a:pPr algn="l"/>
          <a:endParaRPr lang="en-GB"/>
        </a:p>
      </dgm:t>
    </dgm:pt>
    <dgm:pt modelId="{3FE1DD14-DB8A-2C4D-A2A5-E770A7F1FB4C}" type="sibTrans" cxnId="{AE46CD0F-2251-5B4F-8653-71392871A266}">
      <dgm:prSet/>
      <dgm:spPr/>
      <dgm:t>
        <a:bodyPr/>
        <a:lstStyle/>
        <a:p>
          <a:pPr algn="l"/>
          <a:endParaRPr lang="en-GB"/>
        </a:p>
      </dgm:t>
    </dgm:pt>
    <dgm:pt modelId="{49D05148-B167-6246-88C3-324C0FA65075}">
      <dgm:prSet phldrT="[Text]" custT="1"/>
      <dgm:spPr/>
      <dgm:t>
        <a:bodyPr/>
        <a:lstStyle/>
        <a:p>
          <a:pPr algn="l"/>
          <a:r>
            <a:rPr lang="en-GB" sz="900"/>
            <a:t>Mathematics</a:t>
          </a:r>
        </a:p>
      </dgm:t>
    </dgm:pt>
    <dgm:pt modelId="{7264A3D9-2A59-2749-B82C-A5C388CF2CBF}" type="parTrans" cxnId="{6A12895D-F2AC-1C4F-9199-2DE31468AD09}">
      <dgm:prSet/>
      <dgm:spPr/>
      <dgm:t>
        <a:bodyPr/>
        <a:lstStyle/>
        <a:p>
          <a:pPr algn="l"/>
          <a:endParaRPr lang="en-GB"/>
        </a:p>
      </dgm:t>
    </dgm:pt>
    <dgm:pt modelId="{41013639-817B-F14C-9F1E-806E7A9B6162}" type="sibTrans" cxnId="{6A12895D-F2AC-1C4F-9199-2DE31468AD09}">
      <dgm:prSet/>
      <dgm:spPr/>
      <dgm:t>
        <a:bodyPr/>
        <a:lstStyle/>
        <a:p>
          <a:pPr algn="l"/>
          <a:endParaRPr lang="en-GB"/>
        </a:p>
      </dgm:t>
    </dgm:pt>
    <dgm:pt modelId="{3F57DAD6-E897-0F4E-9A81-0A31025E5DD6}">
      <dgm:prSet phldrT="[Text]" custT="1"/>
      <dgm:spPr/>
      <dgm:t>
        <a:bodyPr/>
        <a:lstStyle/>
        <a:p>
          <a:pPr algn="l"/>
          <a:r>
            <a:rPr lang="en-GB" sz="900"/>
            <a:t>Religious &amp; Moral Studies</a:t>
          </a:r>
        </a:p>
      </dgm:t>
    </dgm:pt>
    <dgm:pt modelId="{5D657698-B32A-CF4A-8723-F0014C335078}" type="parTrans" cxnId="{99FB34FF-202B-6C43-9B60-D3D663CBAB36}">
      <dgm:prSet/>
      <dgm:spPr/>
      <dgm:t>
        <a:bodyPr/>
        <a:lstStyle/>
        <a:p>
          <a:pPr algn="l"/>
          <a:endParaRPr lang="en-GB"/>
        </a:p>
      </dgm:t>
    </dgm:pt>
    <dgm:pt modelId="{9EB5685B-AF44-9F47-98FF-CD5A3C56F387}" type="sibTrans" cxnId="{99FB34FF-202B-6C43-9B60-D3D663CBAB36}">
      <dgm:prSet/>
      <dgm:spPr/>
      <dgm:t>
        <a:bodyPr/>
        <a:lstStyle/>
        <a:p>
          <a:pPr algn="l"/>
          <a:endParaRPr lang="en-GB"/>
        </a:p>
      </dgm:t>
    </dgm:pt>
    <dgm:pt modelId="{90EC6346-3B1B-8D47-9EEC-76463173E730}">
      <dgm:prSet phldrT="[Text]" custT="1"/>
      <dgm:spPr/>
      <dgm:t>
        <a:bodyPr/>
        <a:lstStyle/>
        <a:p>
          <a:pPr algn="l"/>
          <a:r>
            <a:rPr lang="en-GB" sz="900"/>
            <a:t>English</a:t>
          </a:r>
        </a:p>
      </dgm:t>
    </dgm:pt>
    <dgm:pt modelId="{25211F84-A5C3-8F40-AAA6-A7AC6ACCC5FA}" type="parTrans" cxnId="{D8A9D760-212B-6F42-B61E-EBD1ECB42361}">
      <dgm:prSet/>
      <dgm:spPr/>
      <dgm:t>
        <a:bodyPr/>
        <a:lstStyle/>
        <a:p>
          <a:pPr algn="l"/>
          <a:endParaRPr lang="en-GB"/>
        </a:p>
      </dgm:t>
    </dgm:pt>
    <dgm:pt modelId="{5E295E3A-4C52-2A4B-ADA7-069E5B089BC9}" type="sibTrans" cxnId="{D8A9D760-212B-6F42-B61E-EBD1ECB42361}">
      <dgm:prSet/>
      <dgm:spPr/>
      <dgm:t>
        <a:bodyPr/>
        <a:lstStyle/>
        <a:p>
          <a:pPr algn="l"/>
          <a:endParaRPr lang="en-GB"/>
        </a:p>
      </dgm:t>
    </dgm:pt>
    <dgm:pt modelId="{65A49C14-62FE-1944-BB76-490F30B52CAA}">
      <dgm:prSet phldrT="[Text]" custT="1"/>
      <dgm:spPr/>
      <dgm:t>
        <a:bodyPr/>
        <a:lstStyle/>
        <a:p>
          <a:pPr algn="l"/>
          <a:r>
            <a:rPr lang="en-GB" sz="900"/>
            <a:t>Makaton</a:t>
          </a:r>
        </a:p>
      </dgm:t>
    </dgm:pt>
    <dgm:pt modelId="{AD613342-315C-A946-A4DC-1888B3BAAEC5}" type="parTrans" cxnId="{7469AFAF-E395-FA41-B8AB-E92801F77D22}">
      <dgm:prSet/>
      <dgm:spPr/>
      <dgm:t>
        <a:bodyPr/>
        <a:lstStyle/>
        <a:p>
          <a:pPr algn="l"/>
          <a:endParaRPr lang="en-GB"/>
        </a:p>
      </dgm:t>
    </dgm:pt>
    <dgm:pt modelId="{C3FE38AF-C7E7-6A46-BB1A-29EDCBCAD126}" type="sibTrans" cxnId="{7469AFAF-E395-FA41-B8AB-E92801F77D22}">
      <dgm:prSet/>
      <dgm:spPr/>
      <dgm:t>
        <a:bodyPr/>
        <a:lstStyle/>
        <a:p>
          <a:pPr algn="l"/>
          <a:endParaRPr lang="en-GB"/>
        </a:p>
      </dgm:t>
    </dgm:pt>
    <dgm:pt modelId="{5A7FB2A0-7022-414F-AE16-5CC57AFAD048}">
      <dgm:prSet phldrT="[Text]" custT="1"/>
      <dgm:spPr/>
      <dgm:t>
        <a:bodyPr/>
        <a:lstStyle/>
        <a:p>
          <a:pPr algn="l"/>
          <a:r>
            <a:rPr lang="en-GB" sz="900"/>
            <a:t>RMPS</a:t>
          </a:r>
        </a:p>
      </dgm:t>
    </dgm:pt>
    <dgm:pt modelId="{0FA2D0FE-C302-B142-AF4A-9059664F4C40}" type="parTrans" cxnId="{D6649D8B-7B83-934E-BC9D-70E574E4A38C}">
      <dgm:prSet/>
      <dgm:spPr/>
      <dgm:t>
        <a:bodyPr/>
        <a:lstStyle/>
        <a:p>
          <a:pPr algn="l"/>
          <a:endParaRPr lang="en-GB"/>
        </a:p>
      </dgm:t>
    </dgm:pt>
    <dgm:pt modelId="{4CEF3252-ED42-3944-AB9F-24F966CC0C19}" type="sibTrans" cxnId="{D6649D8B-7B83-934E-BC9D-70E574E4A38C}">
      <dgm:prSet/>
      <dgm:spPr/>
      <dgm:t>
        <a:bodyPr/>
        <a:lstStyle/>
        <a:p>
          <a:pPr algn="l"/>
          <a:endParaRPr lang="en-GB"/>
        </a:p>
      </dgm:t>
    </dgm:pt>
    <dgm:pt modelId="{4D25CBB9-3ECF-C146-9593-E5FFC180120A}">
      <dgm:prSet phldrT="[Text]" custT="1"/>
      <dgm:spPr/>
      <dgm:t>
        <a:bodyPr/>
        <a:lstStyle/>
        <a:p>
          <a:pPr algn="l"/>
          <a:r>
            <a:rPr lang="en-GB" sz="900"/>
            <a:t>Social Studies</a:t>
          </a:r>
        </a:p>
      </dgm:t>
    </dgm:pt>
    <dgm:pt modelId="{4A26A69E-E6AA-B545-8762-8B7288F10ECD}" type="parTrans" cxnId="{7239ED68-960B-6544-A2F4-74F69FDF256C}">
      <dgm:prSet/>
      <dgm:spPr/>
      <dgm:t>
        <a:bodyPr/>
        <a:lstStyle/>
        <a:p>
          <a:pPr algn="l"/>
          <a:endParaRPr lang="en-GB"/>
        </a:p>
      </dgm:t>
    </dgm:pt>
    <dgm:pt modelId="{34164914-3F62-DD46-8A33-68EECE6B45E0}" type="sibTrans" cxnId="{7239ED68-960B-6544-A2F4-74F69FDF256C}">
      <dgm:prSet/>
      <dgm:spPr/>
      <dgm:t>
        <a:bodyPr/>
        <a:lstStyle/>
        <a:p>
          <a:pPr algn="l"/>
          <a:endParaRPr lang="en-GB"/>
        </a:p>
      </dgm:t>
    </dgm:pt>
    <dgm:pt modelId="{A3895795-6E9A-864D-A0FC-48548B571E55}">
      <dgm:prSet phldrT="[Text]" custT="1"/>
      <dgm:spPr/>
      <dgm:t>
        <a:bodyPr/>
        <a:lstStyle/>
        <a:p>
          <a:pPr algn="l"/>
          <a:r>
            <a:rPr lang="en-GB" sz="900"/>
            <a:t>History</a:t>
          </a:r>
        </a:p>
      </dgm:t>
    </dgm:pt>
    <dgm:pt modelId="{CC81492C-25A4-D245-842F-C7A7A8FCF0F8}" type="parTrans" cxnId="{62390464-538F-C940-AD68-EDFD5DBB26E9}">
      <dgm:prSet/>
      <dgm:spPr/>
      <dgm:t>
        <a:bodyPr/>
        <a:lstStyle/>
        <a:p>
          <a:pPr algn="l"/>
          <a:endParaRPr lang="en-GB"/>
        </a:p>
      </dgm:t>
    </dgm:pt>
    <dgm:pt modelId="{01A350D0-DF91-834A-AB94-AE37A7CE122C}" type="sibTrans" cxnId="{62390464-538F-C940-AD68-EDFD5DBB26E9}">
      <dgm:prSet/>
      <dgm:spPr/>
      <dgm:t>
        <a:bodyPr/>
        <a:lstStyle/>
        <a:p>
          <a:pPr algn="l"/>
          <a:endParaRPr lang="en-GB"/>
        </a:p>
      </dgm:t>
    </dgm:pt>
    <dgm:pt modelId="{F0F2B309-1C5B-744C-9C26-1065E03E0717}">
      <dgm:prSet phldrT="[Text]" custT="1"/>
      <dgm:spPr/>
      <dgm:t>
        <a:bodyPr/>
        <a:lstStyle/>
        <a:p>
          <a:pPr algn="l"/>
          <a:r>
            <a:rPr lang="en-GB" sz="900"/>
            <a:t>Modern Studies</a:t>
          </a:r>
        </a:p>
      </dgm:t>
    </dgm:pt>
    <dgm:pt modelId="{80B10712-5A6B-DF43-9E87-30795D80F8A1}" type="parTrans" cxnId="{193C75CF-9221-7744-B0AB-631350ABD48C}">
      <dgm:prSet/>
      <dgm:spPr/>
      <dgm:t>
        <a:bodyPr/>
        <a:lstStyle/>
        <a:p>
          <a:pPr algn="l"/>
          <a:endParaRPr lang="en-GB"/>
        </a:p>
      </dgm:t>
    </dgm:pt>
    <dgm:pt modelId="{811837BC-1687-4D4A-A1A9-F0022F91AE1F}" type="sibTrans" cxnId="{193C75CF-9221-7744-B0AB-631350ABD48C}">
      <dgm:prSet/>
      <dgm:spPr/>
      <dgm:t>
        <a:bodyPr/>
        <a:lstStyle/>
        <a:p>
          <a:pPr algn="l"/>
          <a:endParaRPr lang="en-GB"/>
        </a:p>
      </dgm:t>
    </dgm:pt>
    <dgm:pt modelId="{0FFB47E6-B5DD-D443-980C-3ACBF09440AA}">
      <dgm:prSet phldrT="[Text]" custT="1"/>
      <dgm:spPr/>
      <dgm:t>
        <a:bodyPr/>
        <a:lstStyle/>
        <a:p>
          <a:pPr algn="l"/>
          <a:r>
            <a:rPr lang="en-GB" sz="900"/>
            <a:t>Geography</a:t>
          </a:r>
        </a:p>
      </dgm:t>
    </dgm:pt>
    <dgm:pt modelId="{B9401CE9-2B27-1045-A052-8B51F69DF1E9}" type="parTrans" cxnId="{77CFD09A-28BF-0E43-9371-07EAE8207DA4}">
      <dgm:prSet/>
      <dgm:spPr/>
      <dgm:t>
        <a:bodyPr/>
        <a:lstStyle/>
        <a:p>
          <a:pPr algn="l"/>
          <a:endParaRPr lang="en-GB"/>
        </a:p>
      </dgm:t>
    </dgm:pt>
    <dgm:pt modelId="{6B94C394-2441-D049-9F2C-4D544E11EDD9}" type="sibTrans" cxnId="{77CFD09A-28BF-0E43-9371-07EAE8207DA4}">
      <dgm:prSet/>
      <dgm:spPr/>
      <dgm:t>
        <a:bodyPr/>
        <a:lstStyle/>
        <a:p>
          <a:pPr algn="l"/>
          <a:endParaRPr lang="en-GB"/>
        </a:p>
      </dgm:t>
    </dgm:pt>
    <dgm:pt modelId="{E475CE73-D303-5043-B297-96D4DE0BAD7F}">
      <dgm:prSet phldrT="[Text]" custT="1"/>
      <dgm:spPr/>
      <dgm:t>
        <a:bodyPr/>
        <a:lstStyle/>
        <a:p>
          <a:pPr algn="l"/>
          <a:r>
            <a:rPr lang="en-GB" sz="900"/>
            <a:t>Scottish Studies</a:t>
          </a:r>
        </a:p>
      </dgm:t>
    </dgm:pt>
    <dgm:pt modelId="{61388433-BCB9-C449-9FF3-591466ABFCBD}" type="parTrans" cxnId="{6D39996B-9CB2-B744-8C84-517820453D71}">
      <dgm:prSet/>
      <dgm:spPr/>
      <dgm:t>
        <a:bodyPr/>
        <a:lstStyle/>
        <a:p>
          <a:pPr algn="l"/>
          <a:endParaRPr lang="en-GB"/>
        </a:p>
      </dgm:t>
    </dgm:pt>
    <dgm:pt modelId="{DEF45C1E-C040-7D46-BE5C-F28986D69CB4}" type="sibTrans" cxnId="{6D39996B-9CB2-B744-8C84-517820453D71}">
      <dgm:prSet/>
      <dgm:spPr/>
      <dgm:t>
        <a:bodyPr/>
        <a:lstStyle/>
        <a:p>
          <a:pPr algn="l"/>
          <a:endParaRPr lang="en-GB"/>
        </a:p>
      </dgm:t>
    </dgm:pt>
    <dgm:pt modelId="{3C0A0E37-A27F-EC4F-B140-A2FE7F010F5A}">
      <dgm:prSet phldrT="[Text]" custT="1"/>
      <dgm:spPr/>
      <dgm:t>
        <a:bodyPr/>
        <a:lstStyle/>
        <a:p>
          <a:pPr algn="l"/>
          <a:r>
            <a:rPr lang="en-GB" sz="900"/>
            <a:t>Sciences</a:t>
          </a:r>
        </a:p>
      </dgm:t>
    </dgm:pt>
    <dgm:pt modelId="{57E414EA-BEAB-804C-983C-320DF9BE0021}" type="parTrans" cxnId="{AD0BE9D2-A8B9-5647-B429-7998A8FBB2F0}">
      <dgm:prSet/>
      <dgm:spPr/>
      <dgm:t>
        <a:bodyPr/>
        <a:lstStyle/>
        <a:p>
          <a:pPr algn="l"/>
          <a:endParaRPr lang="en-GB"/>
        </a:p>
      </dgm:t>
    </dgm:pt>
    <dgm:pt modelId="{2FB9E25A-48C0-B448-B1CE-35F800639CB4}" type="sibTrans" cxnId="{AD0BE9D2-A8B9-5647-B429-7998A8FBB2F0}">
      <dgm:prSet/>
      <dgm:spPr/>
      <dgm:t>
        <a:bodyPr/>
        <a:lstStyle/>
        <a:p>
          <a:pPr algn="l"/>
          <a:endParaRPr lang="en-GB"/>
        </a:p>
      </dgm:t>
    </dgm:pt>
    <dgm:pt modelId="{F663EBDD-C604-E348-A664-AD05C80C7628}">
      <dgm:prSet phldrT="[Text]" custT="1"/>
      <dgm:spPr/>
      <dgm:t>
        <a:bodyPr/>
        <a:lstStyle/>
        <a:p>
          <a:pPr algn="l"/>
          <a:r>
            <a:rPr lang="en-GB" sz="900"/>
            <a:t>Environmental Science</a:t>
          </a:r>
        </a:p>
      </dgm:t>
    </dgm:pt>
    <dgm:pt modelId="{B2136103-8CDD-C249-81AF-8D24D46C04E8}" type="parTrans" cxnId="{2E9B4483-6BA2-3D4A-8A4A-24F2C30126E2}">
      <dgm:prSet/>
      <dgm:spPr/>
      <dgm:t>
        <a:bodyPr/>
        <a:lstStyle/>
        <a:p>
          <a:pPr algn="l"/>
          <a:endParaRPr lang="en-GB"/>
        </a:p>
      </dgm:t>
    </dgm:pt>
    <dgm:pt modelId="{46F064B3-0D17-3049-80E3-609A4E195A5C}" type="sibTrans" cxnId="{2E9B4483-6BA2-3D4A-8A4A-24F2C30126E2}">
      <dgm:prSet/>
      <dgm:spPr/>
      <dgm:t>
        <a:bodyPr/>
        <a:lstStyle/>
        <a:p>
          <a:pPr algn="l"/>
          <a:endParaRPr lang="en-GB"/>
        </a:p>
      </dgm:t>
    </dgm:pt>
    <dgm:pt modelId="{0886C72F-47DE-4240-A308-C42DDDE01EFA}">
      <dgm:prSet phldrT="[Text]" custT="1"/>
      <dgm:spPr/>
      <dgm:t>
        <a:bodyPr/>
        <a:lstStyle/>
        <a:p>
          <a:pPr algn="l"/>
          <a:r>
            <a:rPr lang="en-GB" sz="900"/>
            <a:t>Health &amp; Wellbeing</a:t>
          </a:r>
        </a:p>
      </dgm:t>
    </dgm:pt>
    <dgm:pt modelId="{AD3C546E-2AD1-DB43-AC1C-791D92E5E0FF}" type="parTrans" cxnId="{85E822B1-059E-344E-A6D7-757BEA4F38CA}">
      <dgm:prSet/>
      <dgm:spPr/>
      <dgm:t>
        <a:bodyPr/>
        <a:lstStyle/>
        <a:p>
          <a:pPr algn="l"/>
          <a:endParaRPr lang="en-GB"/>
        </a:p>
      </dgm:t>
    </dgm:pt>
    <dgm:pt modelId="{A3420022-C908-8C4B-8080-0D3DAD71B868}" type="sibTrans" cxnId="{85E822B1-059E-344E-A6D7-757BEA4F38CA}">
      <dgm:prSet/>
      <dgm:spPr/>
      <dgm:t>
        <a:bodyPr/>
        <a:lstStyle/>
        <a:p>
          <a:pPr algn="l"/>
          <a:endParaRPr lang="en-GB"/>
        </a:p>
      </dgm:t>
    </dgm:pt>
    <dgm:pt modelId="{F70C2B28-E153-8744-AE00-7D8BAA2390AC}">
      <dgm:prSet phldrT="[Text]" custT="1"/>
      <dgm:spPr/>
      <dgm:t>
        <a:bodyPr/>
        <a:lstStyle/>
        <a:p>
          <a:pPr algn="l"/>
          <a:r>
            <a:rPr lang="en-GB" sz="900"/>
            <a:t>PE</a:t>
          </a:r>
        </a:p>
      </dgm:t>
    </dgm:pt>
    <dgm:pt modelId="{C128C7C6-9544-A543-8AB5-B535E79469C0}" type="parTrans" cxnId="{8DC4A3C9-A7DC-6C47-BB4E-6D7E3DA6AC53}">
      <dgm:prSet/>
      <dgm:spPr/>
      <dgm:t>
        <a:bodyPr/>
        <a:lstStyle/>
        <a:p>
          <a:pPr algn="l"/>
          <a:endParaRPr lang="en-GB"/>
        </a:p>
      </dgm:t>
    </dgm:pt>
    <dgm:pt modelId="{808C39CA-2046-EC42-AACB-5CD3A7A94C4F}" type="sibTrans" cxnId="{8DC4A3C9-A7DC-6C47-BB4E-6D7E3DA6AC53}">
      <dgm:prSet/>
      <dgm:spPr/>
      <dgm:t>
        <a:bodyPr/>
        <a:lstStyle/>
        <a:p>
          <a:pPr algn="l"/>
          <a:endParaRPr lang="en-GB"/>
        </a:p>
      </dgm:t>
    </dgm:pt>
    <dgm:pt modelId="{0D6B021C-C731-FF43-B7CE-E9EE7EACF8F7}">
      <dgm:prSet phldrT="[Text]" custT="1"/>
      <dgm:spPr/>
      <dgm:t>
        <a:bodyPr/>
        <a:lstStyle/>
        <a:p>
          <a:pPr algn="l"/>
          <a:r>
            <a:rPr lang="en-GB" sz="900"/>
            <a:t>Outdoor Education</a:t>
          </a:r>
        </a:p>
      </dgm:t>
    </dgm:pt>
    <dgm:pt modelId="{ED7B33A0-1AF2-6849-B841-04A48238F411}" type="parTrans" cxnId="{F5A3A951-7C3F-DC49-AD19-21254482C6FA}">
      <dgm:prSet/>
      <dgm:spPr/>
      <dgm:t>
        <a:bodyPr/>
        <a:lstStyle/>
        <a:p>
          <a:pPr algn="l"/>
          <a:endParaRPr lang="en-GB"/>
        </a:p>
      </dgm:t>
    </dgm:pt>
    <dgm:pt modelId="{F40A0A8A-F775-8C4F-AC61-7831033643AE}" type="sibTrans" cxnId="{F5A3A951-7C3F-DC49-AD19-21254482C6FA}">
      <dgm:prSet/>
      <dgm:spPr/>
      <dgm:t>
        <a:bodyPr/>
        <a:lstStyle/>
        <a:p>
          <a:pPr algn="l"/>
          <a:endParaRPr lang="en-GB"/>
        </a:p>
      </dgm:t>
    </dgm:pt>
    <dgm:pt modelId="{FECEDC68-8B60-3246-85A6-0AF7EA8ED1E5}">
      <dgm:prSet phldrT="[Text]" custT="1"/>
      <dgm:spPr/>
      <dgm:t>
        <a:bodyPr/>
        <a:lstStyle/>
        <a:p>
          <a:pPr algn="l"/>
          <a:r>
            <a:rPr lang="en-GB" sz="900"/>
            <a:t>Food &amp; Health</a:t>
          </a:r>
        </a:p>
      </dgm:t>
    </dgm:pt>
    <dgm:pt modelId="{CC5A0014-2750-FC4F-BCC0-7051CF898013}" type="parTrans" cxnId="{A5BF7F1D-552E-F44E-8F33-2C5E94FD88AA}">
      <dgm:prSet/>
      <dgm:spPr/>
      <dgm:t>
        <a:bodyPr/>
        <a:lstStyle/>
        <a:p>
          <a:pPr algn="l"/>
          <a:endParaRPr lang="en-GB"/>
        </a:p>
      </dgm:t>
    </dgm:pt>
    <dgm:pt modelId="{26D7B488-241D-8F40-A067-4C0F396498CA}" type="sibTrans" cxnId="{A5BF7F1D-552E-F44E-8F33-2C5E94FD88AA}">
      <dgm:prSet/>
      <dgm:spPr/>
      <dgm:t>
        <a:bodyPr/>
        <a:lstStyle/>
        <a:p>
          <a:pPr algn="l"/>
          <a:endParaRPr lang="en-GB"/>
        </a:p>
      </dgm:t>
    </dgm:pt>
    <dgm:pt modelId="{65B9581A-6FB0-AF4E-BD2C-11927369C345}">
      <dgm:prSet phldrT="[Text]" custT="1"/>
      <dgm:spPr/>
      <dgm:t>
        <a:bodyPr/>
        <a:lstStyle/>
        <a:p>
          <a:pPr algn="l"/>
          <a:r>
            <a:rPr lang="en-GB" sz="900"/>
            <a:t>Heartstart</a:t>
          </a:r>
        </a:p>
      </dgm:t>
    </dgm:pt>
    <dgm:pt modelId="{7324CFE9-E336-BF4B-9BC8-7255075A1D95}" type="parTrans" cxnId="{D0DA248E-8323-164E-A322-BFF50DD24262}">
      <dgm:prSet/>
      <dgm:spPr/>
      <dgm:t>
        <a:bodyPr/>
        <a:lstStyle/>
        <a:p>
          <a:pPr algn="l"/>
          <a:endParaRPr lang="en-GB"/>
        </a:p>
      </dgm:t>
    </dgm:pt>
    <dgm:pt modelId="{63333ED5-ADBD-174F-A1D7-558884FD5291}" type="sibTrans" cxnId="{D0DA248E-8323-164E-A322-BFF50DD24262}">
      <dgm:prSet/>
      <dgm:spPr/>
      <dgm:t>
        <a:bodyPr/>
        <a:lstStyle/>
        <a:p>
          <a:pPr algn="l"/>
          <a:endParaRPr lang="en-GB"/>
        </a:p>
      </dgm:t>
    </dgm:pt>
    <dgm:pt modelId="{755AE64A-3D3D-1B4F-B06A-FF306940264C}">
      <dgm:prSet phldrT="[Text]" custT="1"/>
      <dgm:spPr/>
      <dgm:t>
        <a:bodyPr/>
        <a:lstStyle/>
        <a:p>
          <a:pPr algn="l"/>
          <a:r>
            <a:rPr lang="en-GB" sz="900"/>
            <a:t>Wellbeing</a:t>
          </a:r>
        </a:p>
      </dgm:t>
    </dgm:pt>
    <dgm:pt modelId="{892200A5-DCA1-F64C-A89B-5E7FA9E76497}" type="parTrans" cxnId="{D711A256-D92C-6E40-82E3-D8C06EA1152E}">
      <dgm:prSet/>
      <dgm:spPr/>
      <dgm:t>
        <a:bodyPr/>
        <a:lstStyle/>
        <a:p>
          <a:pPr algn="l"/>
          <a:endParaRPr lang="en-GB"/>
        </a:p>
      </dgm:t>
    </dgm:pt>
    <dgm:pt modelId="{18A2572C-D1BE-3748-9A53-05CADC44F358}" type="sibTrans" cxnId="{D711A256-D92C-6E40-82E3-D8C06EA1152E}">
      <dgm:prSet/>
      <dgm:spPr/>
      <dgm:t>
        <a:bodyPr/>
        <a:lstStyle/>
        <a:p>
          <a:pPr algn="l"/>
          <a:endParaRPr lang="en-GB"/>
        </a:p>
      </dgm:t>
    </dgm:pt>
    <dgm:pt modelId="{5EFB5B10-FE34-3A47-A31A-1AB08A62095C}">
      <dgm:prSet phldrT="[Text]" custT="1"/>
      <dgm:spPr/>
      <dgm:t>
        <a:bodyPr/>
        <a:lstStyle/>
        <a:p>
          <a:pPr algn="l"/>
          <a:r>
            <a:rPr lang="en-GB" sz="900"/>
            <a:t>Practical Cookery Skills</a:t>
          </a:r>
        </a:p>
      </dgm:t>
    </dgm:pt>
    <dgm:pt modelId="{0D748DC5-30F9-2943-B76A-01C1749181E6}" type="parTrans" cxnId="{4A3FE9BB-94EA-1E4A-8E82-CE808FA95823}">
      <dgm:prSet/>
      <dgm:spPr/>
      <dgm:t>
        <a:bodyPr/>
        <a:lstStyle/>
        <a:p>
          <a:pPr algn="l"/>
          <a:endParaRPr lang="en-GB"/>
        </a:p>
      </dgm:t>
    </dgm:pt>
    <dgm:pt modelId="{BE7FE41F-EC04-854C-A7AF-F555FCFFC58C}" type="sibTrans" cxnId="{4A3FE9BB-94EA-1E4A-8E82-CE808FA95823}">
      <dgm:prSet/>
      <dgm:spPr/>
      <dgm:t>
        <a:bodyPr/>
        <a:lstStyle/>
        <a:p>
          <a:pPr algn="l"/>
          <a:endParaRPr lang="en-GB"/>
        </a:p>
      </dgm:t>
    </dgm:pt>
    <dgm:pt modelId="{AA667C11-65BC-1E4A-809B-831A7C3E5037}">
      <dgm:prSet phldrT="[Text]" custT="1"/>
      <dgm:spPr/>
      <dgm:t>
        <a:bodyPr/>
        <a:lstStyle/>
        <a:p>
          <a:pPr algn="l"/>
          <a:r>
            <a:rPr lang="en-GB" sz="900"/>
            <a:t>Technologies</a:t>
          </a:r>
        </a:p>
      </dgm:t>
    </dgm:pt>
    <dgm:pt modelId="{553ED909-6F33-5A4C-889B-5BE0CD4399B8}" type="parTrans" cxnId="{E9B2C998-DEFA-C64D-93F1-FFD475D4A9CE}">
      <dgm:prSet/>
      <dgm:spPr/>
      <dgm:t>
        <a:bodyPr/>
        <a:lstStyle/>
        <a:p>
          <a:pPr algn="l"/>
          <a:endParaRPr lang="en-GB"/>
        </a:p>
      </dgm:t>
    </dgm:pt>
    <dgm:pt modelId="{1D00DB1E-1E36-1146-8E03-38704C52EF2B}" type="sibTrans" cxnId="{E9B2C998-DEFA-C64D-93F1-FFD475D4A9CE}">
      <dgm:prSet/>
      <dgm:spPr/>
      <dgm:t>
        <a:bodyPr/>
        <a:lstStyle/>
        <a:p>
          <a:pPr algn="l"/>
          <a:endParaRPr lang="en-GB"/>
        </a:p>
      </dgm:t>
    </dgm:pt>
    <dgm:pt modelId="{ADFB8C9E-0691-1D44-9333-EDB3A456D80A}">
      <dgm:prSet phldrT="[Text]" custT="1"/>
      <dgm:spPr/>
      <dgm:t>
        <a:bodyPr/>
        <a:lstStyle/>
        <a:p>
          <a:pPr algn="l"/>
          <a:r>
            <a:rPr lang="en-GB" sz="900"/>
            <a:t>ICT</a:t>
          </a:r>
        </a:p>
      </dgm:t>
    </dgm:pt>
    <dgm:pt modelId="{2E15D23B-7901-A84B-B428-4A3C225F393B}" type="parTrans" cxnId="{91DA6423-A4DA-5744-85C3-41D677691E5A}">
      <dgm:prSet/>
      <dgm:spPr/>
      <dgm:t>
        <a:bodyPr/>
        <a:lstStyle/>
        <a:p>
          <a:pPr algn="l"/>
          <a:endParaRPr lang="en-GB"/>
        </a:p>
      </dgm:t>
    </dgm:pt>
    <dgm:pt modelId="{CCEB3745-0A3C-BF44-B7E9-A97FB16E4CFF}" type="sibTrans" cxnId="{91DA6423-A4DA-5744-85C3-41D677691E5A}">
      <dgm:prSet/>
      <dgm:spPr/>
      <dgm:t>
        <a:bodyPr/>
        <a:lstStyle/>
        <a:p>
          <a:pPr algn="l"/>
          <a:endParaRPr lang="en-GB"/>
        </a:p>
      </dgm:t>
    </dgm:pt>
    <dgm:pt modelId="{F3F92732-694F-2643-B038-FF0E7D5C6E13}">
      <dgm:prSet phldrT="[Text]" custT="1"/>
      <dgm:spPr/>
      <dgm:t>
        <a:bodyPr/>
        <a:lstStyle/>
        <a:p>
          <a:pPr algn="l"/>
          <a:r>
            <a:rPr lang="en-GB" sz="900"/>
            <a:t>PSHE</a:t>
          </a:r>
        </a:p>
      </dgm:t>
    </dgm:pt>
    <dgm:pt modelId="{A369D43C-CCDD-644C-A0A3-40DA9ED823AD}" type="parTrans" cxnId="{19BC1666-CFDA-944C-9D26-1F439162428C}">
      <dgm:prSet/>
      <dgm:spPr/>
      <dgm:t>
        <a:bodyPr/>
        <a:lstStyle/>
        <a:p>
          <a:endParaRPr lang="en-GB"/>
        </a:p>
      </dgm:t>
    </dgm:pt>
    <dgm:pt modelId="{3C725762-FE31-954A-9644-E0B5E348BD96}" type="sibTrans" cxnId="{19BC1666-CFDA-944C-9D26-1F439162428C}">
      <dgm:prSet/>
      <dgm:spPr/>
      <dgm:t>
        <a:bodyPr/>
        <a:lstStyle/>
        <a:p>
          <a:endParaRPr lang="en-GB"/>
        </a:p>
      </dgm:t>
    </dgm:pt>
    <dgm:pt modelId="{0DF63713-7FEF-4EDC-A74E-5BAD5456AEF5}">
      <dgm:prSet phldrT="[Text]" custT="1"/>
      <dgm:spPr/>
      <dgm:t>
        <a:bodyPr/>
        <a:lstStyle/>
        <a:p>
          <a:pPr algn="l"/>
          <a:r>
            <a:rPr lang="en-GB" sz="900"/>
            <a:t>Admin &amp; IT</a:t>
          </a:r>
        </a:p>
      </dgm:t>
    </dgm:pt>
    <dgm:pt modelId="{50357343-6542-4FAC-AD24-BF82EF99B353}" type="parTrans" cxnId="{7CEC79DD-F71D-462E-9A06-364F6A051713}">
      <dgm:prSet/>
      <dgm:spPr/>
      <dgm:t>
        <a:bodyPr/>
        <a:lstStyle/>
        <a:p>
          <a:endParaRPr lang="en-GB"/>
        </a:p>
      </dgm:t>
    </dgm:pt>
    <dgm:pt modelId="{FFB6ECCD-DBF7-4EA6-98BF-2C8678D9E47D}" type="sibTrans" cxnId="{7CEC79DD-F71D-462E-9A06-364F6A051713}">
      <dgm:prSet/>
      <dgm:spPr/>
      <dgm:t>
        <a:bodyPr/>
        <a:lstStyle/>
        <a:p>
          <a:endParaRPr lang="en-GB"/>
        </a:p>
      </dgm:t>
    </dgm:pt>
    <dgm:pt modelId="{7E87E201-6B6F-454E-9C95-8572E39B6598}">
      <dgm:prSet phldrT="[Text]" custT="1"/>
      <dgm:spPr/>
      <dgm:t>
        <a:bodyPr/>
        <a:lstStyle/>
        <a:p>
          <a:pPr algn="l"/>
          <a:r>
            <a:rPr lang="en-GB" sz="900"/>
            <a:t>Expressive Arts</a:t>
          </a:r>
        </a:p>
      </dgm:t>
    </dgm:pt>
    <dgm:pt modelId="{1C80E4C1-B5B4-4EE9-BC36-AF5A92753578}" type="parTrans" cxnId="{1E8C7BEB-25F4-415E-B93A-1FABC75A7FB1}">
      <dgm:prSet/>
      <dgm:spPr/>
      <dgm:t>
        <a:bodyPr/>
        <a:lstStyle/>
        <a:p>
          <a:endParaRPr lang="en-GB"/>
        </a:p>
      </dgm:t>
    </dgm:pt>
    <dgm:pt modelId="{FAEA01FB-7678-4A2F-A69A-6336085FB0BF}" type="sibTrans" cxnId="{1E8C7BEB-25F4-415E-B93A-1FABC75A7FB1}">
      <dgm:prSet/>
      <dgm:spPr/>
      <dgm:t>
        <a:bodyPr/>
        <a:lstStyle/>
        <a:p>
          <a:endParaRPr lang="en-GB"/>
        </a:p>
      </dgm:t>
    </dgm:pt>
    <dgm:pt modelId="{52A3CE19-F738-41C6-B248-AAA69901E97D}">
      <dgm:prSet phldrT="[Text]" custT="1"/>
      <dgm:spPr/>
      <dgm:t>
        <a:bodyPr/>
        <a:lstStyle/>
        <a:p>
          <a:r>
            <a:rPr lang="en-GB" sz="900"/>
            <a:t>Art</a:t>
          </a:r>
        </a:p>
      </dgm:t>
    </dgm:pt>
    <dgm:pt modelId="{8EFDAD36-DE17-4316-95D8-115296310FD7}" type="parTrans" cxnId="{D2100314-0A15-4B28-8CB7-EE26F6A6BC68}">
      <dgm:prSet/>
      <dgm:spPr/>
      <dgm:t>
        <a:bodyPr/>
        <a:lstStyle/>
        <a:p>
          <a:endParaRPr lang="en-GB"/>
        </a:p>
      </dgm:t>
    </dgm:pt>
    <dgm:pt modelId="{3C44A0EC-47D4-4971-B649-DBEB66D407C3}" type="sibTrans" cxnId="{D2100314-0A15-4B28-8CB7-EE26F6A6BC68}">
      <dgm:prSet/>
      <dgm:spPr/>
      <dgm:t>
        <a:bodyPr/>
        <a:lstStyle/>
        <a:p>
          <a:endParaRPr lang="en-GB"/>
        </a:p>
      </dgm:t>
    </dgm:pt>
    <dgm:pt modelId="{FE4EDE1F-F7F6-460D-87EC-27B2676F02E7}">
      <dgm:prSet phldrT="[Text]" custT="1"/>
      <dgm:spPr/>
      <dgm:t>
        <a:bodyPr/>
        <a:lstStyle/>
        <a:p>
          <a:r>
            <a:rPr lang="en-GB" sz="900"/>
            <a:t>Music</a:t>
          </a:r>
        </a:p>
      </dgm:t>
    </dgm:pt>
    <dgm:pt modelId="{032693AA-8AA7-45CB-A090-BDFFCEADA9AE}" type="parTrans" cxnId="{CA5B89E5-6286-446D-B375-2853C6DBAED0}">
      <dgm:prSet/>
      <dgm:spPr/>
      <dgm:t>
        <a:bodyPr/>
        <a:lstStyle/>
        <a:p>
          <a:endParaRPr lang="en-GB"/>
        </a:p>
      </dgm:t>
    </dgm:pt>
    <dgm:pt modelId="{2C6A0A2B-71ED-4864-9124-31E36FA7C5B2}" type="sibTrans" cxnId="{CA5B89E5-6286-446D-B375-2853C6DBAED0}">
      <dgm:prSet/>
      <dgm:spPr/>
      <dgm:t>
        <a:bodyPr/>
        <a:lstStyle/>
        <a:p>
          <a:endParaRPr lang="en-GB"/>
        </a:p>
      </dgm:t>
    </dgm:pt>
    <dgm:pt modelId="{B3E68549-5632-4D40-89B7-F1B5E3F38083}">
      <dgm:prSet phldrT="[Text]" custT="1"/>
      <dgm:spPr/>
      <dgm:t>
        <a:bodyPr/>
        <a:lstStyle/>
        <a:p>
          <a:r>
            <a:rPr lang="en-GB" sz="900"/>
            <a:t>Film Making</a:t>
          </a:r>
        </a:p>
      </dgm:t>
    </dgm:pt>
    <dgm:pt modelId="{E3AD93CE-D28B-4002-B790-3973FA796F1E}" type="parTrans" cxnId="{555CDA86-4207-45B2-A7EF-54C9833E1BCA}">
      <dgm:prSet/>
      <dgm:spPr/>
      <dgm:t>
        <a:bodyPr/>
        <a:lstStyle/>
        <a:p>
          <a:endParaRPr lang="en-GB"/>
        </a:p>
      </dgm:t>
    </dgm:pt>
    <dgm:pt modelId="{17231694-6B5C-4114-B3EF-6A42126EAC50}" type="sibTrans" cxnId="{555CDA86-4207-45B2-A7EF-54C9833E1BCA}">
      <dgm:prSet/>
      <dgm:spPr/>
      <dgm:t>
        <a:bodyPr/>
        <a:lstStyle/>
        <a:p>
          <a:endParaRPr lang="en-GB"/>
        </a:p>
      </dgm:t>
    </dgm:pt>
    <dgm:pt modelId="{20803CA5-0F94-4691-9442-F53E4C323E3D}">
      <dgm:prSet phldrT="[Text]" custT="1"/>
      <dgm:spPr/>
      <dgm:t>
        <a:bodyPr/>
        <a:lstStyle/>
        <a:p>
          <a:pPr algn="l"/>
          <a:r>
            <a:rPr lang="en-GB" sz="900"/>
            <a:t>STEM and STEAM activities</a:t>
          </a:r>
        </a:p>
      </dgm:t>
    </dgm:pt>
    <dgm:pt modelId="{64A28F62-A606-4D2B-99C1-C31E26FFB0F9}" type="parTrans" cxnId="{45E17A8F-72EA-4661-820D-936E1A75004D}">
      <dgm:prSet/>
      <dgm:spPr/>
      <dgm:t>
        <a:bodyPr/>
        <a:lstStyle/>
        <a:p>
          <a:endParaRPr lang="en-GB"/>
        </a:p>
      </dgm:t>
    </dgm:pt>
    <dgm:pt modelId="{114BD4E0-1A2C-4515-80F2-9377BE7A735C}" type="sibTrans" cxnId="{45E17A8F-72EA-4661-820D-936E1A75004D}">
      <dgm:prSet/>
      <dgm:spPr/>
      <dgm:t>
        <a:bodyPr/>
        <a:lstStyle/>
        <a:p>
          <a:endParaRPr lang="en-GB"/>
        </a:p>
      </dgm:t>
    </dgm:pt>
    <dgm:pt modelId="{774DB117-F709-E848-89C8-0599C7E26849}" type="pres">
      <dgm:prSet presAssocID="{3E6AF805-AB05-DF42-8EFA-5CE5999E12E9}" presName="linear" presStyleCnt="0">
        <dgm:presLayoutVars>
          <dgm:dir/>
          <dgm:animLvl val="lvl"/>
          <dgm:resizeHandles val="exact"/>
        </dgm:presLayoutVars>
      </dgm:prSet>
      <dgm:spPr/>
      <dgm:t>
        <a:bodyPr/>
        <a:lstStyle/>
        <a:p>
          <a:endParaRPr lang="en-GB"/>
        </a:p>
      </dgm:t>
    </dgm:pt>
    <dgm:pt modelId="{DE2B0313-E71F-4344-9FA2-F324ED21C9AB}" type="pres">
      <dgm:prSet presAssocID="{D1196770-61CB-3C4E-90B8-03DDCC1FCCC3}" presName="parentLin" presStyleCnt="0"/>
      <dgm:spPr/>
    </dgm:pt>
    <dgm:pt modelId="{0CBE1D79-314C-324C-BC92-A1DD76D53253}" type="pres">
      <dgm:prSet presAssocID="{D1196770-61CB-3C4E-90B8-03DDCC1FCCC3}" presName="parentLeftMargin" presStyleLbl="node1" presStyleIdx="0" presStyleCnt="8"/>
      <dgm:spPr/>
      <dgm:t>
        <a:bodyPr/>
        <a:lstStyle/>
        <a:p>
          <a:endParaRPr lang="en-GB"/>
        </a:p>
      </dgm:t>
    </dgm:pt>
    <dgm:pt modelId="{6001B097-A7AF-9749-8C55-A65B6B51CD71}" type="pres">
      <dgm:prSet presAssocID="{D1196770-61CB-3C4E-90B8-03DDCC1FCCC3}" presName="parentText" presStyleLbl="node1" presStyleIdx="0" presStyleCnt="8">
        <dgm:presLayoutVars>
          <dgm:chMax val="0"/>
          <dgm:bulletEnabled val="1"/>
        </dgm:presLayoutVars>
      </dgm:prSet>
      <dgm:spPr/>
      <dgm:t>
        <a:bodyPr/>
        <a:lstStyle/>
        <a:p>
          <a:endParaRPr lang="en-GB"/>
        </a:p>
      </dgm:t>
    </dgm:pt>
    <dgm:pt modelId="{6AB181F9-FE98-764F-AA2B-6F6B8A236658}" type="pres">
      <dgm:prSet presAssocID="{D1196770-61CB-3C4E-90B8-03DDCC1FCCC3}" presName="negativeSpace" presStyleCnt="0"/>
      <dgm:spPr/>
    </dgm:pt>
    <dgm:pt modelId="{DBC9FA88-0575-464B-A2EA-254AB9936D3C}" type="pres">
      <dgm:prSet presAssocID="{D1196770-61CB-3C4E-90B8-03DDCC1FCCC3}" presName="childText" presStyleLbl="conFgAcc1" presStyleIdx="0" presStyleCnt="8">
        <dgm:presLayoutVars>
          <dgm:bulletEnabled val="1"/>
        </dgm:presLayoutVars>
      </dgm:prSet>
      <dgm:spPr/>
      <dgm:t>
        <a:bodyPr/>
        <a:lstStyle/>
        <a:p>
          <a:endParaRPr lang="en-GB"/>
        </a:p>
      </dgm:t>
    </dgm:pt>
    <dgm:pt modelId="{BDEE1475-231B-A448-A3CB-4F1E1EBCC8E4}" type="pres">
      <dgm:prSet presAssocID="{3FE1DD14-DB8A-2C4D-A2A5-E770A7F1FB4C}" presName="spaceBetweenRectangles" presStyleCnt="0"/>
      <dgm:spPr/>
    </dgm:pt>
    <dgm:pt modelId="{20BFE1FF-D497-C04B-8523-E31B35C8AF38}" type="pres">
      <dgm:prSet presAssocID="{49D05148-B167-6246-88C3-324C0FA65075}" presName="parentLin" presStyleCnt="0"/>
      <dgm:spPr/>
    </dgm:pt>
    <dgm:pt modelId="{E92E1CBB-438B-6149-9F06-6353412CDE3E}" type="pres">
      <dgm:prSet presAssocID="{49D05148-B167-6246-88C3-324C0FA65075}" presName="parentLeftMargin" presStyleLbl="node1" presStyleIdx="0" presStyleCnt="8"/>
      <dgm:spPr/>
      <dgm:t>
        <a:bodyPr/>
        <a:lstStyle/>
        <a:p>
          <a:endParaRPr lang="en-GB"/>
        </a:p>
      </dgm:t>
    </dgm:pt>
    <dgm:pt modelId="{04179BC6-B862-944C-8DA2-7CC236627B48}" type="pres">
      <dgm:prSet presAssocID="{49D05148-B167-6246-88C3-324C0FA65075}" presName="parentText" presStyleLbl="node1" presStyleIdx="1" presStyleCnt="8" custLinFactNeighborY="4672">
        <dgm:presLayoutVars>
          <dgm:chMax val="0"/>
          <dgm:bulletEnabled val="1"/>
        </dgm:presLayoutVars>
      </dgm:prSet>
      <dgm:spPr/>
      <dgm:t>
        <a:bodyPr/>
        <a:lstStyle/>
        <a:p>
          <a:endParaRPr lang="en-GB"/>
        </a:p>
      </dgm:t>
    </dgm:pt>
    <dgm:pt modelId="{FE8CE6BD-E8C9-074C-BB0B-608BB19E83E4}" type="pres">
      <dgm:prSet presAssocID="{49D05148-B167-6246-88C3-324C0FA65075}" presName="negativeSpace" presStyleCnt="0"/>
      <dgm:spPr/>
    </dgm:pt>
    <dgm:pt modelId="{0E036BD3-A6F9-5D4A-8C12-9974131CE40C}" type="pres">
      <dgm:prSet presAssocID="{49D05148-B167-6246-88C3-324C0FA65075}" presName="childText" presStyleLbl="conFgAcc1" presStyleIdx="1" presStyleCnt="8">
        <dgm:presLayoutVars>
          <dgm:bulletEnabled val="1"/>
        </dgm:presLayoutVars>
      </dgm:prSet>
      <dgm:spPr/>
    </dgm:pt>
    <dgm:pt modelId="{658E542E-B2A5-E544-AAB3-3BD2D4708B42}" type="pres">
      <dgm:prSet presAssocID="{41013639-817B-F14C-9F1E-806E7A9B6162}" presName="spaceBetweenRectangles" presStyleCnt="0"/>
      <dgm:spPr/>
    </dgm:pt>
    <dgm:pt modelId="{C9471DDC-5772-0645-B1FA-FF81662FCAC7}" type="pres">
      <dgm:prSet presAssocID="{3F57DAD6-E897-0F4E-9A81-0A31025E5DD6}" presName="parentLin" presStyleCnt="0"/>
      <dgm:spPr/>
    </dgm:pt>
    <dgm:pt modelId="{DBCB7F1F-599C-2D4D-8D0D-51385B8487D6}" type="pres">
      <dgm:prSet presAssocID="{3F57DAD6-E897-0F4E-9A81-0A31025E5DD6}" presName="parentLeftMargin" presStyleLbl="node1" presStyleIdx="1" presStyleCnt="8"/>
      <dgm:spPr/>
      <dgm:t>
        <a:bodyPr/>
        <a:lstStyle/>
        <a:p>
          <a:endParaRPr lang="en-GB"/>
        </a:p>
      </dgm:t>
    </dgm:pt>
    <dgm:pt modelId="{0B4479C8-B88C-0F46-A094-BFE20B3DC629}" type="pres">
      <dgm:prSet presAssocID="{3F57DAD6-E897-0F4E-9A81-0A31025E5DD6}" presName="parentText" presStyleLbl="node1" presStyleIdx="2" presStyleCnt="8">
        <dgm:presLayoutVars>
          <dgm:chMax val="0"/>
          <dgm:bulletEnabled val="1"/>
        </dgm:presLayoutVars>
      </dgm:prSet>
      <dgm:spPr/>
      <dgm:t>
        <a:bodyPr/>
        <a:lstStyle/>
        <a:p>
          <a:endParaRPr lang="en-GB"/>
        </a:p>
      </dgm:t>
    </dgm:pt>
    <dgm:pt modelId="{C0DFE73C-D16E-F244-B722-6B8B5E86B0E3}" type="pres">
      <dgm:prSet presAssocID="{3F57DAD6-E897-0F4E-9A81-0A31025E5DD6}" presName="negativeSpace" presStyleCnt="0"/>
      <dgm:spPr/>
    </dgm:pt>
    <dgm:pt modelId="{B0522697-6EAA-9E4A-8C76-C12796E0F1F5}" type="pres">
      <dgm:prSet presAssocID="{3F57DAD6-E897-0F4E-9A81-0A31025E5DD6}" presName="childText" presStyleLbl="conFgAcc1" presStyleIdx="2" presStyleCnt="8">
        <dgm:presLayoutVars>
          <dgm:bulletEnabled val="1"/>
        </dgm:presLayoutVars>
      </dgm:prSet>
      <dgm:spPr/>
      <dgm:t>
        <a:bodyPr/>
        <a:lstStyle/>
        <a:p>
          <a:endParaRPr lang="en-GB"/>
        </a:p>
      </dgm:t>
    </dgm:pt>
    <dgm:pt modelId="{2BBA36F8-7FBD-C64A-9921-C6EF1F37CC9C}" type="pres">
      <dgm:prSet presAssocID="{9EB5685B-AF44-9F47-98FF-CD5A3C56F387}" presName="spaceBetweenRectangles" presStyleCnt="0"/>
      <dgm:spPr/>
    </dgm:pt>
    <dgm:pt modelId="{804BB8A4-8B0B-D44D-A25C-723D9DCB6534}" type="pres">
      <dgm:prSet presAssocID="{4D25CBB9-3ECF-C146-9593-E5FFC180120A}" presName="parentLin" presStyleCnt="0"/>
      <dgm:spPr/>
    </dgm:pt>
    <dgm:pt modelId="{AD86361F-3586-3D49-AB1A-BFAFE7CAD32B}" type="pres">
      <dgm:prSet presAssocID="{4D25CBB9-3ECF-C146-9593-E5FFC180120A}" presName="parentLeftMargin" presStyleLbl="node1" presStyleIdx="2" presStyleCnt="8"/>
      <dgm:spPr/>
      <dgm:t>
        <a:bodyPr/>
        <a:lstStyle/>
        <a:p>
          <a:endParaRPr lang="en-GB"/>
        </a:p>
      </dgm:t>
    </dgm:pt>
    <dgm:pt modelId="{829B1E0C-401B-6545-89BF-CE65B98A29D0}" type="pres">
      <dgm:prSet presAssocID="{4D25CBB9-3ECF-C146-9593-E5FFC180120A}" presName="parentText" presStyleLbl="node1" presStyleIdx="3" presStyleCnt="8">
        <dgm:presLayoutVars>
          <dgm:chMax val="0"/>
          <dgm:bulletEnabled val="1"/>
        </dgm:presLayoutVars>
      </dgm:prSet>
      <dgm:spPr/>
      <dgm:t>
        <a:bodyPr/>
        <a:lstStyle/>
        <a:p>
          <a:endParaRPr lang="en-GB"/>
        </a:p>
      </dgm:t>
    </dgm:pt>
    <dgm:pt modelId="{C6EBF158-1318-8349-BE5F-5C50505B03F2}" type="pres">
      <dgm:prSet presAssocID="{4D25CBB9-3ECF-C146-9593-E5FFC180120A}" presName="negativeSpace" presStyleCnt="0"/>
      <dgm:spPr/>
    </dgm:pt>
    <dgm:pt modelId="{80ADE60F-5042-234C-9EE4-3114FF27772B}" type="pres">
      <dgm:prSet presAssocID="{4D25CBB9-3ECF-C146-9593-E5FFC180120A}" presName="childText" presStyleLbl="conFgAcc1" presStyleIdx="3" presStyleCnt="8">
        <dgm:presLayoutVars>
          <dgm:bulletEnabled val="1"/>
        </dgm:presLayoutVars>
      </dgm:prSet>
      <dgm:spPr/>
      <dgm:t>
        <a:bodyPr/>
        <a:lstStyle/>
        <a:p>
          <a:endParaRPr lang="en-GB"/>
        </a:p>
      </dgm:t>
    </dgm:pt>
    <dgm:pt modelId="{CA096710-D895-CE4C-BD0D-9E7E9CCD7B6F}" type="pres">
      <dgm:prSet presAssocID="{34164914-3F62-DD46-8A33-68EECE6B45E0}" presName="spaceBetweenRectangles" presStyleCnt="0"/>
      <dgm:spPr/>
    </dgm:pt>
    <dgm:pt modelId="{5902895E-8C05-974E-A8C2-EF6693ECC45F}" type="pres">
      <dgm:prSet presAssocID="{3C0A0E37-A27F-EC4F-B140-A2FE7F010F5A}" presName="parentLin" presStyleCnt="0"/>
      <dgm:spPr/>
    </dgm:pt>
    <dgm:pt modelId="{6F0026E1-1B86-4849-9E7A-D44A49958D13}" type="pres">
      <dgm:prSet presAssocID="{3C0A0E37-A27F-EC4F-B140-A2FE7F010F5A}" presName="parentLeftMargin" presStyleLbl="node1" presStyleIdx="3" presStyleCnt="8"/>
      <dgm:spPr/>
      <dgm:t>
        <a:bodyPr/>
        <a:lstStyle/>
        <a:p>
          <a:endParaRPr lang="en-GB"/>
        </a:p>
      </dgm:t>
    </dgm:pt>
    <dgm:pt modelId="{EE7759A9-9DA9-D34C-BAEB-6DB9500A9ADA}" type="pres">
      <dgm:prSet presAssocID="{3C0A0E37-A27F-EC4F-B140-A2FE7F010F5A}" presName="parentText" presStyleLbl="node1" presStyleIdx="4" presStyleCnt="8">
        <dgm:presLayoutVars>
          <dgm:chMax val="0"/>
          <dgm:bulletEnabled val="1"/>
        </dgm:presLayoutVars>
      </dgm:prSet>
      <dgm:spPr/>
      <dgm:t>
        <a:bodyPr/>
        <a:lstStyle/>
        <a:p>
          <a:endParaRPr lang="en-GB"/>
        </a:p>
      </dgm:t>
    </dgm:pt>
    <dgm:pt modelId="{1A3C8C89-1F5C-004A-A817-DC7A2B50BBF5}" type="pres">
      <dgm:prSet presAssocID="{3C0A0E37-A27F-EC4F-B140-A2FE7F010F5A}" presName="negativeSpace" presStyleCnt="0"/>
      <dgm:spPr/>
    </dgm:pt>
    <dgm:pt modelId="{DACEDEA2-1E5E-5745-8CD2-227A4617EC81}" type="pres">
      <dgm:prSet presAssocID="{3C0A0E37-A27F-EC4F-B140-A2FE7F010F5A}" presName="childText" presStyleLbl="conFgAcc1" presStyleIdx="4" presStyleCnt="8">
        <dgm:presLayoutVars>
          <dgm:bulletEnabled val="1"/>
        </dgm:presLayoutVars>
      </dgm:prSet>
      <dgm:spPr/>
      <dgm:t>
        <a:bodyPr/>
        <a:lstStyle/>
        <a:p>
          <a:endParaRPr lang="en-GB"/>
        </a:p>
      </dgm:t>
    </dgm:pt>
    <dgm:pt modelId="{EF103AC9-2486-2F4E-B02B-FEA6573FB0CD}" type="pres">
      <dgm:prSet presAssocID="{2FB9E25A-48C0-B448-B1CE-35F800639CB4}" presName="spaceBetweenRectangles" presStyleCnt="0"/>
      <dgm:spPr/>
    </dgm:pt>
    <dgm:pt modelId="{AEC0964F-F61C-E542-B547-2ABD08CE9F40}" type="pres">
      <dgm:prSet presAssocID="{0886C72F-47DE-4240-A308-C42DDDE01EFA}" presName="parentLin" presStyleCnt="0"/>
      <dgm:spPr/>
    </dgm:pt>
    <dgm:pt modelId="{3F069AF3-D72B-3249-95C4-7811AC711E02}" type="pres">
      <dgm:prSet presAssocID="{0886C72F-47DE-4240-A308-C42DDDE01EFA}" presName="parentLeftMargin" presStyleLbl="node1" presStyleIdx="4" presStyleCnt="8"/>
      <dgm:spPr/>
      <dgm:t>
        <a:bodyPr/>
        <a:lstStyle/>
        <a:p>
          <a:endParaRPr lang="en-GB"/>
        </a:p>
      </dgm:t>
    </dgm:pt>
    <dgm:pt modelId="{00C9B98A-FADE-D849-A336-6DCA0ECDD46D}" type="pres">
      <dgm:prSet presAssocID="{0886C72F-47DE-4240-A308-C42DDDE01EFA}" presName="parentText" presStyleLbl="node1" presStyleIdx="5" presStyleCnt="8">
        <dgm:presLayoutVars>
          <dgm:chMax val="0"/>
          <dgm:bulletEnabled val="1"/>
        </dgm:presLayoutVars>
      </dgm:prSet>
      <dgm:spPr/>
      <dgm:t>
        <a:bodyPr/>
        <a:lstStyle/>
        <a:p>
          <a:endParaRPr lang="en-GB"/>
        </a:p>
      </dgm:t>
    </dgm:pt>
    <dgm:pt modelId="{50FFAB3F-92DF-7F41-ABAC-533073384FC9}" type="pres">
      <dgm:prSet presAssocID="{0886C72F-47DE-4240-A308-C42DDDE01EFA}" presName="negativeSpace" presStyleCnt="0"/>
      <dgm:spPr/>
    </dgm:pt>
    <dgm:pt modelId="{7E090A3E-07C3-D34F-BB1F-DF5F9F15ACF2}" type="pres">
      <dgm:prSet presAssocID="{0886C72F-47DE-4240-A308-C42DDDE01EFA}" presName="childText" presStyleLbl="conFgAcc1" presStyleIdx="5" presStyleCnt="8">
        <dgm:presLayoutVars>
          <dgm:bulletEnabled val="1"/>
        </dgm:presLayoutVars>
      </dgm:prSet>
      <dgm:spPr/>
      <dgm:t>
        <a:bodyPr/>
        <a:lstStyle/>
        <a:p>
          <a:endParaRPr lang="en-GB"/>
        </a:p>
      </dgm:t>
    </dgm:pt>
    <dgm:pt modelId="{36113DEF-AD85-554F-A17A-004A2EECBFB2}" type="pres">
      <dgm:prSet presAssocID="{A3420022-C908-8C4B-8080-0D3DAD71B868}" presName="spaceBetweenRectangles" presStyleCnt="0"/>
      <dgm:spPr/>
    </dgm:pt>
    <dgm:pt modelId="{F50A999D-36F6-C743-9BA8-03D7BFBE78EB}" type="pres">
      <dgm:prSet presAssocID="{AA667C11-65BC-1E4A-809B-831A7C3E5037}" presName="parentLin" presStyleCnt="0"/>
      <dgm:spPr/>
    </dgm:pt>
    <dgm:pt modelId="{857E7E27-2E58-6C48-AF69-74700F77CBCD}" type="pres">
      <dgm:prSet presAssocID="{AA667C11-65BC-1E4A-809B-831A7C3E5037}" presName="parentLeftMargin" presStyleLbl="node1" presStyleIdx="5" presStyleCnt="8"/>
      <dgm:spPr/>
      <dgm:t>
        <a:bodyPr/>
        <a:lstStyle/>
        <a:p>
          <a:endParaRPr lang="en-GB"/>
        </a:p>
      </dgm:t>
    </dgm:pt>
    <dgm:pt modelId="{82591B8E-67B8-D74A-BF8B-5546065E7333}" type="pres">
      <dgm:prSet presAssocID="{AA667C11-65BC-1E4A-809B-831A7C3E5037}" presName="parentText" presStyleLbl="node1" presStyleIdx="6" presStyleCnt="8">
        <dgm:presLayoutVars>
          <dgm:chMax val="0"/>
          <dgm:bulletEnabled val="1"/>
        </dgm:presLayoutVars>
      </dgm:prSet>
      <dgm:spPr/>
      <dgm:t>
        <a:bodyPr/>
        <a:lstStyle/>
        <a:p>
          <a:endParaRPr lang="en-GB"/>
        </a:p>
      </dgm:t>
    </dgm:pt>
    <dgm:pt modelId="{AA4A3547-F5AD-9444-8AF8-4EED1BA04089}" type="pres">
      <dgm:prSet presAssocID="{AA667C11-65BC-1E4A-809B-831A7C3E5037}" presName="negativeSpace" presStyleCnt="0"/>
      <dgm:spPr/>
    </dgm:pt>
    <dgm:pt modelId="{C07A2FF0-F7C7-C342-831F-C022E8C6DDC0}" type="pres">
      <dgm:prSet presAssocID="{AA667C11-65BC-1E4A-809B-831A7C3E5037}" presName="childText" presStyleLbl="conFgAcc1" presStyleIdx="6" presStyleCnt="8">
        <dgm:presLayoutVars>
          <dgm:bulletEnabled val="1"/>
        </dgm:presLayoutVars>
      </dgm:prSet>
      <dgm:spPr/>
      <dgm:t>
        <a:bodyPr/>
        <a:lstStyle/>
        <a:p>
          <a:endParaRPr lang="en-GB"/>
        </a:p>
      </dgm:t>
    </dgm:pt>
    <dgm:pt modelId="{AA0F6BB6-8A9B-4AC1-9CCD-2AB0CF413DEC}" type="pres">
      <dgm:prSet presAssocID="{1D00DB1E-1E36-1146-8E03-38704C52EF2B}" presName="spaceBetweenRectangles" presStyleCnt="0"/>
      <dgm:spPr/>
    </dgm:pt>
    <dgm:pt modelId="{EB9E7264-4602-47B0-9E8C-A28297D2B553}" type="pres">
      <dgm:prSet presAssocID="{7E87E201-6B6F-454E-9C95-8572E39B6598}" presName="parentLin" presStyleCnt="0"/>
      <dgm:spPr/>
    </dgm:pt>
    <dgm:pt modelId="{F7ED37CF-E67D-46E3-80DA-02B34CAFEB2C}" type="pres">
      <dgm:prSet presAssocID="{7E87E201-6B6F-454E-9C95-8572E39B6598}" presName="parentLeftMargin" presStyleLbl="node1" presStyleIdx="6" presStyleCnt="8"/>
      <dgm:spPr/>
      <dgm:t>
        <a:bodyPr/>
        <a:lstStyle/>
        <a:p>
          <a:endParaRPr lang="en-GB"/>
        </a:p>
      </dgm:t>
    </dgm:pt>
    <dgm:pt modelId="{14EF19E6-A991-43C4-B0FF-5CE37C76BBDF}" type="pres">
      <dgm:prSet presAssocID="{7E87E201-6B6F-454E-9C95-8572E39B6598}" presName="parentText" presStyleLbl="node1" presStyleIdx="7" presStyleCnt="8">
        <dgm:presLayoutVars>
          <dgm:chMax val="0"/>
          <dgm:bulletEnabled val="1"/>
        </dgm:presLayoutVars>
      </dgm:prSet>
      <dgm:spPr/>
      <dgm:t>
        <a:bodyPr/>
        <a:lstStyle/>
        <a:p>
          <a:endParaRPr lang="en-GB"/>
        </a:p>
      </dgm:t>
    </dgm:pt>
    <dgm:pt modelId="{CAF865E3-BFB0-44FA-9201-875EB830C130}" type="pres">
      <dgm:prSet presAssocID="{7E87E201-6B6F-454E-9C95-8572E39B6598}" presName="negativeSpace" presStyleCnt="0"/>
      <dgm:spPr/>
    </dgm:pt>
    <dgm:pt modelId="{8964FD18-FD68-4884-B14A-832E051FDB13}" type="pres">
      <dgm:prSet presAssocID="{7E87E201-6B6F-454E-9C95-8572E39B6598}" presName="childText" presStyleLbl="conFgAcc1" presStyleIdx="7" presStyleCnt="8">
        <dgm:presLayoutVars>
          <dgm:bulletEnabled val="1"/>
        </dgm:presLayoutVars>
      </dgm:prSet>
      <dgm:spPr/>
      <dgm:t>
        <a:bodyPr/>
        <a:lstStyle/>
        <a:p>
          <a:endParaRPr lang="en-GB"/>
        </a:p>
      </dgm:t>
    </dgm:pt>
  </dgm:ptLst>
  <dgm:cxnLst>
    <dgm:cxn modelId="{4A3FE9BB-94EA-1E4A-8E82-CE808FA95823}" srcId="{0886C72F-47DE-4240-A308-C42DDDE01EFA}" destId="{5EFB5B10-FE34-3A47-A31A-1AB08A62095C}" srcOrd="3" destOrd="0" parTransId="{0D748DC5-30F9-2943-B76A-01C1749181E6}" sibTransId="{BE7FE41F-EC04-854C-A7AF-F555FCFFC58C}"/>
    <dgm:cxn modelId="{273E51F5-02A0-447B-9B75-A872F06A8997}" type="presOf" srcId="{3E6AF805-AB05-DF42-8EFA-5CE5999E12E9}" destId="{774DB117-F709-E848-89C8-0599C7E26849}" srcOrd="0" destOrd="0" presId="urn:microsoft.com/office/officeart/2005/8/layout/list1"/>
    <dgm:cxn modelId="{D6649D8B-7B83-934E-BC9D-70E574E4A38C}" srcId="{3F57DAD6-E897-0F4E-9A81-0A31025E5DD6}" destId="{5A7FB2A0-7022-414F-AE16-5CC57AFAD048}" srcOrd="0" destOrd="0" parTransId="{0FA2D0FE-C302-B142-AF4A-9059664F4C40}" sibTransId="{4CEF3252-ED42-3944-AB9F-24F966CC0C19}"/>
    <dgm:cxn modelId="{8412BF40-562C-4DD6-8CB5-4162A5866AA5}" type="presOf" srcId="{B3E68549-5632-4D40-89B7-F1B5E3F38083}" destId="{8964FD18-FD68-4884-B14A-832E051FDB13}" srcOrd="0" destOrd="2" presId="urn:microsoft.com/office/officeart/2005/8/layout/list1"/>
    <dgm:cxn modelId="{43B76D6A-42B7-4AE3-BD59-ACF43C7DB696}" type="presOf" srcId="{5EFB5B10-FE34-3A47-A31A-1AB08A62095C}" destId="{7E090A3E-07C3-D34F-BB1F-DF5F9F15ACF2}" srcOrd="0" destOrd="3" presId="urn:microsoft.com/office/officeart/2005/8/layout/list1"/>
    <dgm:cxn modelId="{D0DA248E-8323-164E-A322-BFF50DD24262}" srcId="{0886C72F-47DE-4240-A308-C42DDDE01EFA}" destId="{65B9581A-6FB0-AF4E-BD2C-11927369C345}" srcOrd="4" destOrd="0" parTransId="{7324CFE9-E336-BF4B-9BC8-7255075A1D95}" sibTransId="{63333ED5-ADBD-174F-A1D7-558884FD5291}"/>
    <dgm:cxn modelId="{AD0BE9D2-A8B9-5647-B429-7998A8FBB2F0}" srcId="{3E6AF805-AB05-DF42-8EFA-5CE5999E12E9}" destId="{3C0A0E37-A27F-EC4F-B140-A2FE7F010F5A}" srcOrd="4" destOrd="0" parTransId="{57E414EA-BEAB-804C-983C-320DF9BE0021}" sibTransId="{2FB9E25A-48C0-B448-B1CE-35F800639CB4}"/>
    <dgm:cxn modelId="{D388F717-21A7-4886-9948-F130EEBCEFBD}" type="presOf" srcId="{52A3CE19-F738-41C6-B248-AAA69901E97D}" destId="{8964FD18-FD68-4884-B14A-832E051FDB13}" srcOrd="0" destOrd="0" presId="urn:microsoft.com/office/officeart/2005/8/layout/list1"/>
    <dgm:cxn modelId="{E37CACBA-7320-461B-B243-8E29CAFA9749}" type="presOf" srcId="{FE4EDE1F-F7F6-460D-87EC-27B2676F02E7}" destId="{8964FD18-FD68-4884-B14A-832E051FDB13}" srcOrd="0" destOrd="1" presId="urn:microsoft.com/office/officeart/2005/8/layout/list1"/>
    <dgm:cxn modelId="{E9B2C998-DEFA-C64D-93F1-FFD475D4A9CE}" srcId="{3E6AF805-AB05-DF42-8EFA-5CE5999E12E9}" destId="{AA667C11-65BC-1E4A-809B-831A7C3E5037}" srcOrd="6" destOrd="0" parTransId="{553ED909-6F33-5A4C-889B-5BE0CD4399B8}" sibTransId="{1D00DB1E-1E36-1146-8E03-38704C52EF2B}"/>
    <dgm:cxn modelId="{2E9B4483-6BA2-3D4A-8A4A-24F2C30126E2}" srcId="{3C0A0E37-A27F-EC4F-B140-A2FE7F010F5A}" destId="{F663EBDD-C604-E348-A664-AD05C80C7628}" srcOrd="0" destOrd="0" parTransId="{B2136103-8CDD-C249-81AF-8D24D46C04E8}" sibTransId="{46F064B3-0D17-3049-80E3-609A4E195A5C}"/>
    <dgm:cxn modelId="{7CEC79DD-F71D-462E-9A06-364F6A051713}" srcId="{AA667C11-65BC-1E4A-809B-831A7C3E5037}" destId="{0DF63713-7FEF-4EDC-A74E-5BAD5456AEF5}" srcOrd="1" destOrd="0" parTransId="{50357343-6542-4FAC-AD24-BF82EF99B353}" sibTransId="{FFB6ECCD-DBF7-4EA6-98BF-2C8678D9E47D}"/>
    <dgm:cxn modelId="{DA8BE3C9-3387-43E6-AD84-66BC702999E8}" type="presOf" srcId="{F3F92732-694F-2643-B038-FF0E7D5C6E13}" destId="{7E090A3E-07C3-D34F-BB1F-DF5F9F15ACF2}" srcOrd="0" destOrd="6" presId="urn:microsoft.com/office/officeart/2005/8/layout/list1"/>
    <dgm:cxn modelId="{BCBE534E-000E-45CF-9421-1B7AE0E2647A}" type="presOf" srcId="{49D05148-B167-6246-88C3-324C0FA65075}" destId="{E92E1CBB-438B-6149-9F06-6353412CDE3E}" srcOrd="0" destOrd="0" presId="urn:microsoft.com/office/officeart/2005/8/layout/list1"/>
    <dgm:cxn modelId="{19BC1666-CFDA-944C-9D26-1F439162428C}" srcId="{0886C72F-47DE-4240-A308-C42DDDE01EFA}" destId="{F3F92732-694F-2643-B038-FF0E7D5C6E13}" srcOrd="6" destOrd="0" parTransId="{A369D43C-CCDD-644C-A0A3-40DA9ED823AD}" sibTransId="{3C725762-FE31-954A-9644-E0B5E348BD96}"/>
    <dgm:cxn modelId="{193C75CF-9221-7744-B0AB-631350ABD48C}" srcId="{4D25CBB9-3ECF-C146-9593-E5FFC180120A}" destId="{F0F2B309-1C5B-744C-9C26-1065E03E0717}" srcOrd="1" destOrd="0" parTransId="{80B10712-5A6B-DF43-9E87-30795D80F8A1}" sibTransId="{811837BC-1687-4D4A-A1A9-F0022F91AE1F}"/>
    <dgm:cxn modelId="{91DA6423-A4DA-5744-85C3-41D677691E5A}" srcId="{AA667C11-65BC-1E4A-809B-831A7C3E5037}" destId="{ADFB8C9E-0691-1D44-9333-EDB3A456D80A}" srcOrd="0" destOrd="0" parTransId="{2E15D23B-7901-A84B-B428-4A3C225F393B}" sibTransId="{CCEB3745-0A3C-BF44-B7E9-A97FB16E4CFF}"/>
    <dgm:cxn modelId="{E4271DEB-B596-4201-B712-79D17C19392D}" type="presOf" srcId="{FECEDC68-8B60-3246-85A6-0AF7EA8ED1E5}" destId="{7E090A3E-07C3-D34F-BB1F-DF5F9F15ACF2}" srcOrd="0" destOrd="2" presId="urn:microsoft.com/office/officeart/2005/8/layout/list1"/>
    <dgm:cxn modelId="{8DC4A3C9-A7DC-6C47-BB4E-6D7E3DA6AC53}" srcId="{0886C72F-47DE-4240-A308-C42DDDE01EFA}" destId="{F70C2B28-E153-8744-AE00-7D8BAA2390AC}" srcOrd="0" destOrd="0" parTransId="{C128C7C6-9544-A543-8AB5-B535E79469C0}" sibTransId="{808C39CA-2046-EC42-AACB-5CD3A7A94C4F}"/>
    <dgm:cxn modelId="{84FA8920-A02F-45AE-BEFE-10310C059187}" type="presOf" srcId="{0DF63713-7FEF-4EDC-A74E-5BAD5456AEF5}" destId="{C07A2FF0-F7C7-C342-831F-C022E8C6DDC0}" srcOrd="0" destOrd="1" presId="urn:microsoft.com/office/officeart/2005/8/layout/list1"/>
    <dgm:cxn modelId="{BF803520-3A0E-46FB-BF57-CF7E0A549FBA}" type="presOf" srcId="{3F57DAD6-E897-0F4E-9A81-0A31025E5DD6}" destId="{DBCB7F1F-599C-2D4D-8D0D-51385B8487D6}" srcOrd="0" destOrd="0" presId="urn:microsoft.com/office/officeart/2005/8/layout/list1"/>
    <dgm:cxn modelId="{E8DC5C83-400D-4677-9E95-12E7C447593C}" type="presOf" srcId="{F663EBDD-C604-E348-A664-AD05C80C7628}" destId="{DACEDEA2-1E5E-5745-8CD2-227A4617EC81}" srcOrd="0" destOrd="0" presId="urn:microsoft.com/office/officeart/2005/8/layout/list1"/>
    <dgm:cxn modelId="{7FCA0012-ECC1-4119-B16D-B5ADC2CD6237}" type="presOf" srcId="{90EC6346-3B1B-8D47-9EEC-76463173E730}" destId="{DBC9FA88-0575-464B-A2EA-254AB9936D3C}" srcOrd="0" destOrd="0" presId="urn:microsoft.com/office/officeart/2005/8/layout/list1"/>
    <dgm:cxn modelId="{6D39996B-9CB2-B744-8C84-517820453D71}" srcId="{4D25CBB9-3ECF-C146-9593-E5FFC180120A}" destId="{E475CE73-D303-5043-B297-96D4DE0BAD7F}" srcOrd="3" destOrd="0" parTransId="{61388433-BCB9-C449-9FF3-591466ABFCBD}" sibTransId="{DEF45C1E-C040-7D46-BE5C-F28986D69CB4}"/>
    <dgm:cxn modelId="{7EC41CAD-D41C-4F44-89D0-7C16FD39C4D2}" type="presOf" srcId="{0886C72F-47DE-4240-A308-C42DDDE01EFA}" destId="{00C9B98A-FADE-D849-A336-6DCA0ECDD46D}" srcOrd="1" destOrd="0" presId="urn:microsoft.com/office/officeart/2005/8/layout/list1"/>
    <dgm:cxn modelId="{D711A256-D92C-6E40-82E3-D8C06EA1152E}" srcId="{0886C72F-47DE-4240-A308-C42DDDE01EFA}" destId="{755AE64A-3D3D-1B4F-B06A-FF306940264C}" srcOrd="5" destOrd="0" parTransId="{892200A5-DCA1-F64C-A89B-5E7FA9E76497}" sibTransId="{18A2572C-D1BE-3748-9A53-05CADC44F358}"/>
    <dgm:cxn modelId="{EA1B399C-E7D7-4A47-863E-0BC6C1B882D8}" type="presOf" srcId="{755AE64A-3D3D-1B4F-B06A-FF306940264C}" destId="{7E090A3E-07C3-D34F-BB1F-DF5F9F15ACF2}" srcOrd="0" destOrd="5" presId="urn:microsoft.com/office/officeart/2005/8/layout/list1"/>
    <dgm:cxn modelId="{B5A7F061-81DA-4781-801E-BAC804AE291D}" type="presOf" srcId="{AA667C11-65BC-1E4A-809B-831A7C3E5037}" destId="{857E7E27-2E58-6C48-AF69-74700F77CBCD}" srcOrd="0" destOrd="0" presId="urn:microsoft.com/office/officeart/2005/8/layout/list1"/>
    <dgm:cxn modelId="{28095269-C072-45CA-84E9-6CCF47602803}" type="presOf" srcId="{3F57DAD6-E897-0F4E-9A81-0A31025E5DD6}" destId="{0B4479C8-B88C-0F46-A094-BFE20B3DC629}" srcOrd="1" destOrd="0" presId="urn:microsoft.com/office/officeart/2005/8/layout/list1"/>
    <dgm:cxn modelId="{30896AB4-3179-4620-895A-CD35746D6409}" type="presOf" srcId="{4D25CBB9-3ECF-C146-9593-E5FFC180120A}" destId="{AD86361F-3586-3D49-AB1A-BFAFE7CAD32B}" srcOrd="0" destOrd="0" presId="urn:microsoft.com/office/officeart/2005/8/layout/list1"/>
    <dgm:cxn modelId="{D2100314-0A15-4B28-8CB7-EE26F6A6BC68}" srcId="{7E87E201-6B6F-454E-9C95-8572E39B6598}" destId="{52A3CE19-F738-41C6-B248-AAA69901E97D}" srcOrd="0" destOrd="0" parTransId="{8EFDAD36-DE17-4316-95D8-115296310FD7}" sibTransId="{3C44A0EC-47D4-4971-B649-DBEB66D407C3}"/>
    <dgm:cxn modelId="{7F18158F-2B56-41BB-94DD-E801DDD6EEA6}" type="presOf" srcId="{F70C2B28-E153-8744-AE00-7D8BAA2390AC}" destId="{7E090A3E-07C3-D34F-BB1F-DF5F9F15ACF2}" srcOrd="0" destOrd="0" presId="urn:microsoft.com/office/officeart/2005/8/layout/list1"/>
    <dgm:cxn modelId="{62390464-538F-C940-AD68-EDFD5DBB26E9}" srcId="{4D25CBB9-3ECF-C146-9593-E5FFC180120A}" destId="{A3895795-6E9A-864D-A0FC-48548B571E55}" srcOrd="0" destOrd="0" parTransId="{CC81492C-25A4-D245-842F-C7A7A8FCF0F8}" sibTransId="{01A350D0-DF91-834A-AB94-AE37A7CE122C}"/>
    <dgm:cxn modelId="{8138D525-D049-46C0-B1AD-101DABAEEB7F}" type="presOf" srcId="{7E87E201-6B6F-454E-9C95-8572E39B6598}" destId="{14EF19E6-A991-43C4-B0FF-5CE37C76BBDF}" srcOrd="1" destOrd="0" presId="urn:microsoft.com/office/officeart/2005/8/layout/list1"/>
    <dgm:cxn modelId="{A5BF7F1D-552E-F44E-8F33-2C5E94FD88AA}" srcId="{0886C72F-47DE-4240-A308-C42DDDE01EFA}" destId="{FECEDC68-8B60-3246-85A6-0AF7EA8ED1E5}" srcOrd="2" destOrd="0" parTransId="{CC5A0014-2750-FC4F-BCC0-7051CF898013}" sibTransId="{26D7B488-241D-8F40-A067-4C0F396498CA}"/>
    <dgm:cxn modelId="{6A12895D-F2AC-1C4F-9199-2DE31468AD09}" srcId="{3E6AF805-AB05-DF42-8EFA-5CE5999E12E9}" destId="{49D05148-B167-6246-88C3-324C0FA65075}" srcOrd="1" destOrd="0" parTransId="{7264A3D9-2A59-2749-B82C-A5C388CF2CBF}" sibTransId="{41013639-817B-F14C-9F1E-806E7A9B6162}"/>
    <dgm:cxn modelId="{F8BD9843-5255-4459-9D1E-8C4FA91517B6}" type="presOf" srcId="{0886C72F-47DE-4240-A308-C42DDDE01EFA}" destId="{3F069AF3-D72B-3249-95C4-7811AC711E02}" srcOrd="0" destOrd="0" presId="urn:microsoft.com/office/officeart/2005/8/layout/list1"/>
    <dgm:cxn modelId="{DF9045E7-8B3B-494D-A47B-DE3A707183EB}" type="presOf" srcId="{E475CE73-D303-5043-B297-96D4DE0BAD7F}" destId="{80ADE60F-5042-234C-9EE4-3114FF27772B}" srcOrd="0" destOrd="3" presId="urn:microsoft.com/office/officeart/2005/8/layout/list1"/>
    <dgm:cxn modelId="{7469AFAF-E395-FA41-B8AB-E92801F77D22}" srcId="{D1196770-61CB-3C4E-90B8-03DDCC1FCCC3}" destId="{65A49C14-62FE-1944-BB76-490F30B52CAA}" srcOrd="1" destOrd="0" parTransId="{AD613342-315C-A946-A4DC-1888B3BAAEC5}" sibTransId="{C3FE38AF-C7E7-6A46-BB1A-29EDCBCAD126}"/>
    <dgm:cxn modelId="{AE46CD0F-2251-5B4F-8653-71392871A266}" srcId="{3E6AF805-AB05-DF42-8EFA-5CE5999E12E9}" destId="{D1196770-61CB-3C4E-90B8-03DDCC1FCCC3}" srcOrd="0" destOrd="0" parTransId="{115AA7C1-A551-C046-B384-97AA7EA19F09}" sibTransId="{3FE1DD14-DB8A-2C4D-A2A5-E770A7F1FB4C}"/>
    <dgm:cxn modelId="{2341FBE2-FBC1-4F2B-B520-BAF9D383C413}" type="presOf" srcId="{0D6B021C-C731-FF43-B7CE-E9EE7EACF8F7}" destId="{7E090A3E-07C3-D34F-BB1F-DF5F9F15ACF2}" srcOrd="0" destOrd="1" presId="urn:microsoft.com/office/officeart/2005/8/layout/list1"/>
    <dgm:cxn modelId="{E200C786-BB4B-44EA-BCC6-F67189B4801F}" type="presOf" srcId="{AA667C11-65BC-1E4A-809B-831A7C3E5037}" destId="{82591B8E-67B8-D74A-BF8B-5546065E7333}" srcOrd="1" destOrd="0" presId="urn:microsoft.com/office/officeart/2005/8/layout/list1"/>
    <dgm:cxn modelId="{47D6FBDF-F279-4E30-B442-FC8996925B9C}" type="presOf" srcId="{3C0A0E37-A27F-EC4F-B140-A2FE7F010F5A}" destId="{6F0026E1-1B86-4849-9E7A-D44A49958D13}" srcOrd="0" destOrd="0" presId="urn:microsoft.com/office/officeart/2005/8/layout/list1"/>
    <dgm:cxn modelId="{791EE4D3-1D67-4C92-ACD7-7FE954AD0C16}" type="presOf" srcId="{49D05148-B167-6246-88C3-324C0FA65075}" destId="{04179BC6-B862-944C-8DA2-7CC236627B48}" srcOrd="1" destOrd="0" presId="urn:microsoft.com/office/officeart/2005/8/layout/list1"/>
    <dgm:cxn modelId="{BA62CED5-06C3-4845-9F9E-A4528AEB8B23}" type="presOf" srcId="{D1196770-61CB-3C4E-90B8-03DDCC1FCCC3}" destId="{0CBE1D79-314C-324C-BC92-A1DD76D53253}" srcOrd="0" destOrd="0" presId="urn:microsoft.com/office/officeart/2005/8/layout/list1"/>
    <dgm:cxn modelId="{060AF0C0-17B9-400F-931C-6B8AB0F14113}" type="presOf" srcId="{0FFB47E6-B5DD-D443-980C-3ACBF09440AA}" destId="{80ADE60F-5042-234C-9EE4-3114FF27772B}" srcOrd="0" destOrd="2" presId="urn:microsoft.com/office/officeart/2005/8/layout/list1"/>
    <dgm:cxn modelId="{B8613DA0-5B25-4384-A586-9C1171C081B6}" type="presOf" srcId="{A3895795-6E9A-864D-A0FC-48548B571E55}" destId="{80ADE60F-5042-234C-9EE4-3114FF27772B}" srcOrd="0" destOrd="0" presId="urn:microsoft.com/office/officeart/2005/8/layout/list1"/>
    <dgm:cxn modelId="{1E8C7BEB-25F4-415E-B93A-1FABC75A7FB1}" srcId="{3E6AF805-AB05-DF42-8EFA-5CE5999E12E9}" destId="{7E87E201-6B6F-454E-9C95-8572E39B6598}" srcOrd="7" destOrd="0" parTransId="{1C80E4C1-B5B4-4EE9-BC36-AF5A92753578}" sibTransId="{FAEA01FB-7678-4A2F-A69A-6336085FB0BF}"/>
    <dgm:cxn modelId="{B88FF96E-A4A4-41D2-9BB8-2E4E59E965DA}" type="presOf" srcId="{4D25CBB9-3ECF-C146-9593-E5FFC180120A}" destId="{829B1E0C-401B-6545-89BF-CE65B98A29D0}" srcOrd="1" destOrd="0" presId="urn:microsoft.com/office/officeart/2005/8/layout/list1"/>
    <dgm:cxn modelId="{45E17A8F-72EA-4661-820D-936E1A75004D}" srcId="{3C0A0E37-A27F-EC4F-B140-A2FE7F010F5A}" destId="{20803CA5-0F94-4691-9442-F53E4C323E3D}" srcOrd="1" destOrd="0" parTransId="{64A28F62-A606-4D2B-99C1-C31E26FFB0F9}" sibTransId="{114BD4E0-1A2C-4515-80F2-9377BE7A735C}"/>
    <dgm:cxn modelId="{D27BE6A8-461D-4D62-8575-EC955EFB3EE1}" type="presOf" srcId="{20803CA5-0F94-4691-9442-F53E4C323E3D}" destId="{DACEDEA2-1E5E-5745-8CD2-227A4617EC81}" srcOrd="0" destOrd="1" presId="urn:microsoft.com/office/officeart/2005/8/layout/list1"/>
    <dgm:cxn modelId="{40D75BF7-ED1E-4231-8E19-8FF7ED23B599}" type="presOf" srcId="{F0F2B309-1C5B-744C-9C26-1065E03E0717}" destId="{80ADE60F-5042-234C-9EE4-3114FF27772B}" srcOrd="0" destOrd="1" presId="urn:microsoft.com/office/officeart/2005/8/layout/list1"/>
    <dgm:cxn modelId="{D8A9D760-212B-6F42-B61E-EBD1ECB42361}" srcId="{D1196770-61CB-3C4E-90B8-03DDCC1FCCC3}" destId="{90EC6346-3B1B-8D47-9EEC-76463173E730}" srcOrd="0" destOrd="0" parTransId="{25211F84-A5C3-8F40-AAA6-A7AC6ACCC5FA}" sibTransId="{5E295E3A-4C52-2A4B-ADA7-069E5B089BC9}"/>
    <dgm:cxn modelId="{7239ED68-960B-6544-A2F4-74F69FDF256C}" srcId="{3E6AF805-AB05-DF42-8EFA-5CE5999E12E9}" destId="{4D25CBB9-3ECF-C146-9593-E5FFC180120A}" srcOrd="3" destOrd="0" parTransId="{4A26A69E-E6AA-B545-8762-8B7288F10ECD}" sibTransId="{34164914-3F62-DD46-8A33-68EECE6B45E0}"/>
    <dgm:cxn modelId="{ED5FBF11-5608-490C-B3A7-FEF4F6724429}" type="presOf" srcId="{7E87E201-6B6F-454E-9C95-8572E39B6598}" destId="{F7ED37CF-E67D-46E3-80DA-02B34CAFEB2C}" srcOrd="0" destOrd="0" presId="urn:microsoft.com/office/officeart/2005/8/layout/list1"/>
    <dgm:cxn modelId="{93126458-4C7E-4E99-B62A-9FFC70F9B1FE}" type="presOf" srcId="{3C0A0E37-A27F-EC4F-B140-A2FE7F010F5A}" destId="{EE7759A9-9DA9-D34C-BAEB-6DB9500A9ADA}" srcOrd="1" destOrd="0" presId="urn:microsoft.com/office/officeart/2005/8/layout/list1"/>
    <dgm:cxn modelId="{122DEAE4-7052-49A4-AE25-5E718C4A9BF7}" type="presOf" srcId="{D1196770-61CB-3C4E-90B8-03DDCC1FCCC3}" destId="{6001B097-A7AF-9749-8C55-A65B6B51CD71}" srcOrd="1" destOrd="0" presId="urn:microsoft.com/office/officeart/2005/8/layout/list1"/>
    <dgm:cxn modelId="{85E822B1-059E-344E-A6D7-757BEA4F38CA}" srcId="{3E6AF805-AB05-DF42-8EFA-5CE5999E12E9}" destId="{0886C72F-47DE-4240-A308-C42DDDE01EFA}" srcOrd="5" destOrd="0" parTransId="{AD3C546E-2AD1-DB43-AC1C-791D92E5E0FF}" sibTransId="{A3420022-C908-8C4B-8080-0D3DAD71B868}"/>
    <dgm:cxn modelId="{AF84A9BC-3989-4568-A903-472E92EF8CA9}" type="presOf" srcId="{65A49C14-62FE-1944-BB76-490F30B52CAA}" destId="{DBC9FA88-0575-464B-A2EA-254AB9936D3C}" srcOrd="0" destOrd="1" presId="urn:microsoft.com/office/officeart/2005/8/layout/list1"/>
    <dgm:cxn modelId="{77CFD09A-28BF-0E43-9371-07EAE8207DA4}" srcId="{4D25CBB9-3ECF-C146-9593-E5FFC180120A}" destId="{0FFB47E6-B5DD-D443-980C-3ACBF09440AA}" srcOrd="2" destOrd="0" parTransId="{B9401CE9-2B27-1045-A052-8B51F69DF1E9}" sibTransId="{6B94C394-2441-D049-9F2C-4D544E11EDD9}"/>
    <dgm:cxn modelId="{733EE1FF-CA25-4400-8077-6206E005D9E4}" type="presOf" srcId="{65B9581A-6FB0-AF4E-BD2C-11927369C345}" destId="{7E090A3E-07C3-D34F-BB1F-DF5F9F15ACF2}" srcOrd="0" destOrd="4" presId="urn:microsoft.com/office/officeart/2005/8/layout/list1"/>
    <dgm:cxn modelId="{555CDA86-4207-45B2-A7EF-54C9833E1BCA}" srcId="{7E87E201-6B6F-454E-9C95-8572E39B6598}" destId="{B3E68549-5632-4D40-89B7-F1B5E3F38083}" srcOrd="2" destOrd="0" parTransId="{E3AD93CE-D28B-4002-B790-3973FA796F1E}" sibTransId="{17231694-6B5C-4114-B3EF-6A42126EAC50}"/>
    <dgm:cxn modelId="{CA5B89E5-6286-446D-B375-2853C6DBAED0}" srcId="{7E87E201-6B6F-454E-9C95-8572E39B6598}" destId="{FE4EDE1F-F7F6-460D-87EC-27B2676F02E7}" srcOrd="1" destOrd="0" parTransId="{032693AA-8AA7-45CB-A090-BDFFCEADA9AE}" sibTransId="{2C6A0A2B-71ED-4864-9124-31E36FA7C5B2}"/>
    <dgm:cxn modelId="{F5A3A951-7C3F-DC49-AD19-21254482C6FA}" srcId="{0886C72F-47DE-4240-A308-C42DDDE01EFA}" destId="{0D6B021C-C731-FF43-B7CE-E9EE7EACF8F7}" srcOrd="1" destOrd="0" parTransId="{ED7B33A0-1AF2-6849-B841-04A48238F411}" sibTransId="{F40A0A8A-F775-8C4F-AC61-7831033643AE}"/>
    <dgm:cxn modelId="{99FB34FF-202B-6C43-9B60-D3D663CBAB36}" srcId="{3E6AF805-AB05-DF42-8EFA-5CE5999E12E9}" destId="{3F57DAD6-E897-0F4E-9A81-0A31025E5DD6}" srcOrd="2" destOrd="0" parTransId="{5D657698-B32A-CF4A-8723-F0014C335078}" sibTransId="{9EB5685B-AF44-9F47-98FF-CD5A3C56F387}"/>
    <dgm:cxn modelId="{F71922E0-32E9-4BC9-B2A3-0CA3DCAA2203}" type="presOf" srcId="{ADFB8C9E-0691-1D44-9333-EDB3A456D80A}" destId="{C07A2FF0-F7C7-C342-831F-C022E8C6DDC0}" srcOrd="0" destOrd="0" presId="urn:microsoft.com/office/officeart/2005/8/layout/list1"/>
    <dgm:cxn modelId="{40A39A6F-B609-47D9-A0D3-05EAACD94AA6}" type="presOf" srcId="{5A7FB2A0-7022-414F-AE16-5CC57AFAD048}" destId="{B0522697-6EAA-9E4A-8C76-C12796E0F1F5}" srcOrd="0" destOrd="0" presId="urn:microsoft.com/office/officeart/2005/8/layout/list1"/>
    <dgm:cxn modelId="{3FA9E7EA-AFEC-4051-943F-DE3E5922A7FD}" type="presParOf" srcId="{774DB117-F709-E848-89C8-0599C7E26849}" destId="{DE2B0313-E71F-4344-9FA2-F324ED21C9AB}" srcOrd="0" destOrd="0" presId="urn:microsoft.com/office/officeart/2005/8/layout/list1"/>
    <dgm:cxn modelId="{4B6B52DC-ADE9-425B-8AFA-3D7D036A3703}" type="presParOf" srcId="{DE2B0313-E71F-4344-9FA2-F324ED21C9AB}" destId="{0CBE1D79-314C-324C-BC92-A1DD76D53253}" srcOrd="0" destOrd="0" presId="urn:microsoft.com/office/officeart/2005/8/layout/list1"/>
    <dgm:cxn modelId="{220BF9C1-D160-4DFA-8589-143A79BA1BDC}" type="presParOf" srcId="{DE2B0313-E71F-4344-9FA2-F324ED21C9AB}" destId="{6001B097-A7AF-9749-8C55-A65B6B51CD71}" srcOrd="1" destOrd="0" presId="urn:microsoft.com/office/officeart/2005/8/layout/list1"/>
    <dgm:cxn modelId="{43A7CD1F-A360-4ED0-9A65-0D0F79CDC403}" type="presParOf" srcId="{774DB117-F709-E848-89C8-0599C7E26849}" destId="{6AB181F9-FE98-764F-AA2B-6F6B8A236658}" srcOrd="1" destOrd="0" presId="urn:microsoft.com/office/officeart/2005/8/layout/list1"/>
    <dgm:cxn modelId="{101A8402-7B0C-42D2-98A7-AF53D85B9B5A}" type="presParOf" srcId="{774DB117-F709-E848-89C8-0599C7E26849}" destId="{DBC9FA88-0575-464B-A2EA-254AB9936D3C}" srcOrd="2" destOrd="0" presId="urn:microsoft.com/office/officeart/2005/8/layout/list1"/>
    <dgm:cxn modelId="{ACCF9398-1B9E-4385-A393-FF257565114F}" type="presParOf" srcId="{774DB117-F709-E848-89C8-0599C7E26849}" destId="{BDEE1475-231B-A448-A3CB-4F1E1EBCC8E4}" srcOrd="3" destOrd="0" presId="urn:microsoft.com/office/officeart/2005/8/layout/list1"/>
    <dgm:cxn modelId="{977F30D4-E79C-4AA9-A9D2-C99F9681984E}" type="presParOf" srcId="{774DB117-F709-E848-89C8-0599C7E26849}" destId="{20BFE1FF-D497-C04B-8523-E31B35C8AF38}" srcOrd="4" destOrd="0" presId="urn:microsoft.com/office/officeart/2005/8/layout/list1"/>
    <dgm:cxn modelId="{1678E05B-4EF7-42E8-BC71-DE0AE5B6314C}" type="presParOf" srcId="{20BFE1FF-D497-C04B-8523-E31B35C8AF38}" destId="{E92E1CBB-438B-6149-9F06-6353412CDE3E}" srcOrd="0" destOrd="0" presId="urn:microsoft.com/office/officeart/2005/8/layout/list1"/>
    <dgm:cxn modelId="{0890B3FA-9A12-4250-8D24-6C909220A625}" type="presParOf" srcId="{20BFE1FF-D497-C04B-8523-E31B35C8AF38}" destId="{04179BC6-B862-944C-8DA2-7CC236627B48}" srcOrd="1" destOrd="0" presId="urn:microsoft.com/office/officeart/2005/8/layout/list1"/>
    <dgm:cxn modelId="{D33D3509-05BE-4C46-9396-1480FD34834D}" type="presParOf" srcId="{774DB117-F709-E848-89C8-0599C7E26849}" destId="{FE8CE6BD-E8C9-074C-BB0B-608BB19E83E4}" srcOrd="5" destOrd="0" presId="urn:microsoft.com/office/officeart/2005/8/layout/list1"/>
    <dgm:cxn modelId="{D0D5124D-E6D2-4403-A021-8909B2084E76}" type="presParOf" srcId="{774DB117-F709-E848-89C8-0599C7E26849}" destId="{0E036BD3-A6F9-5D4A-8C12-9974131CE40C}" srcOrd="6" destOrd="0" presId="urn:microsoft.com/office/officeart/2005/8/layout/list1"/>
    <dgm:cxn modelId="{A0A6C003-F7BC-4934-8306-7512FB667B08}" type="presParOf" srcId="{774DB117-F709-E848-89C8-0599C7E26849}" destId="{658E542E-B2A5-E544-AAB3-3BD2D4708B42}" srcOrd="7" destOrd="0" presId="urn:microsoft.com/office/officeart/2005/8/layout/list1"/>
    <dgm:cxn modelId="{0B048CF1-BEA4-450A-A6F8-381EF7C98C6D}" type="presParOf" srcId="{774DB117-F709-E848-89C8-0599C7E26849}" destId="{C9471DDC-5772-0645-B1FA-FF81662FCAC7}" srcOrd="8" destOrd="0" presId="urn:microsoft.com/office/officeart/2005/8/layout/list1"/>
    <dgm:cxn modelId="{F7BC4E16-F7ED-4C06-B70D-8C7FCC8F7DC1}" type="presParOf" srcId="{C9471DDC-5772-0645-B1FA-FF81662FCAC7}" destId="{DBCB7F1F-599C-2D4D-8D0D-51385B8487D6}" srcOrd="0" destOrd="0" presId="urn:microsoft.com/office/officeart/2005/8/layout/list1"/>
    <dgm:cxn modelId="{20D1ECFE-1FC5-4EA4-95D0-CF7C7DC2C95A}" type="presParOf" srcId="{C9471DDC-5772-0645-B1FA-FF81662FCAC7}" destId="{0B4479C8-B88C-0F46-A094-BFE20B3DC629}" srcOrd="1" destOrd="0" presId="urn:microsoft.com/office/officeart/2005/8/layout/list1"/>
    <dgm:cxn modelId="{78724D7D-3FB8-4837-B979-6F71F172BDC4}" type="presParOf" srcId="{774DB117-F709-E848-89C8-0599C7E26849}" destId="{C0DFE73C-D16E-F244-B722-6B8B5E86B0E3}" srcOrd="9" destOrd="0" presId="urn:microsoft.com/office/officeart/2005/8/layout/list1"/>
    <dgm:cxn modelId="{3C6D2DA6-2F28-423F-B632-DBC1F7333322}" type="presParOf" srcId="{774DB117-F709-E848-89C8-0599C7E26849}" destId="{B0522697-6EAA-9E4A-8C76-C12796E0F1F5}" srcOrd="10" destOrd="0" presId="urn:microsoft.com/office/officeart/2005/8/layout/list1"/>
    <dgm:cxn modelId="{3B102E84-0B22-4BC3-95AC-1102607F71BF}" type="presParOf" srcId="{774DB117-F709-E848-89C8-0599C7E26849}" destId="{2BBA36F8-7FBD-C64A-9921-C6EF1F37CC9C}" srcOrd="11" destOrd="0" presId="urn:microsoft.com/office/officeart/2005/8/layout/list1"/>
    <dgm:cxn modelId="{BA75EBB1-D10E-4052-95B2-AA537E22AE4C}" type="presParOf" srcId="{774DB117-F709-E848-89C8-0599C7E26849}" destId="{804BB8A4-8B0B-D44D-A25C-723D9DCB6534}" srcOrd="12" destOrd="0" presId="urn:microsoft.com/office/officeart/2005/8/layout/list1"/>
    <dgm:cxn modelId="{8E198828-2F6D-4C04-A225-18DA6AF89A6C}" type="presParOf" srcId="{804BB8A4-8B0B-D44D-A25C-723D9DCB6534}" destId="{AD86361F-3586-3D49-AB1A-BFAFE7CAD32B}" srcOrd="0" destOrd="0" presId="urn:microsoft.com/office/officeart/2005/8/layout/list1"/>
    <dgm:cxn modelId="{6B149BF0-2454-4101-911C-869801BBDCC9}" type="presParOf" srcId="{804BB8A4-8B0B-D44D-A25C-723D9DCB6534}" destId="{829B1E0C-401B-6545-89BF-CE65B98A29D0}" srcOrd="1" destOrd="0" presId="urn:microsoft.com/office/officeart/2005/8/layout/list1"/>
    <dgm:cxn modelId="{D8E67ADD-FBEE-4905-A675-EF5A855ED213}" type="presParOf" srcId="{774DB117-F709-E848-89C8-0599C7E26849}" destId="{C6EBF158-1318-8349-BE5F-5C50505B03F2}" srcOrd="13" destOrd="0" presId="urn:microsoft.com/office/officeart/2005/8/layout/list1"/>
    <dgm:cxn modelId="{6D0A6556-49FC-4704-8905-AE917C960C9A}" type="presParOf" srcId="{774DB117-F709-E848-89C8-0599C7E26849}" destId="{80ADE60F-5042-234C-9EE4-3114FF27772B}" srcOrd="14" destOrd="0" presId="urn:microsoft.com/office/officeart/2005/8/layout/list1"/>
    <dgm:cxn modelId="{71050175-056A-4EA9-94D9-DB2D9388C505}" type="presParOf" srcId="{774DB117-F709-E848-89C8-0599C7E26849}" destId="{CA096710-D895-CE4C-BD0D-9E7E9CCD7B6F}" srcOrd="15" destOrd="0" presId="urn:microsoft.com/office/officeart/2005/8/layout/list1"/>
    <dgm:cxn modelId="{A45E7380-96C9-4B26-B389-89D63D1015DE}" type="presParOf" srcId="{774DB117-F709-E848-89C8-0599C7E26849}" destId="{5902895E-8C05-974E-A8C2-EF6693ECC45F}" srcOrd="16" destOrd="0" presId="urn:microsoft.com/office/officeart/2005/8/layout/list1"/>
    <dgm:cxn modelId="{26032D10-E2A9-4D96-9D91-D0E7191F3FC6}" type="presParOf" srcId="{5902895E-8C05-974E-A8C2-EF6693ECC45F}" destId="{6F0026E1-1B86-4849-9E7A-D44A49958D13}" srcOrd="0" destOrd="0" presId="urn:microsoft.com/office/officeart/2005/8/layout/list1"/>
    <dgm:cxn modelId="{615B91ED-BEC0-4E83-B22F-3AD35D9EC526}" type="presParOf" srcId="{5902895E-8C05-974E-A8C2-EF6693ECC45F}" destId="{EE7759A9-9DA9-D34C-BAEB-6DB9500A9ADA}" srcOrd="1" destOrd="0" presId="urn:microsoft.com/office/officeart/2005/8/layout/list1"/>
    <dgm:cxn modelId="{000B35B0-6D43-4516-9ADE-94B7DFF39FC5}" type="presParOf" srcId="{774DB117-F709-E848-89C8-0599C7E26849}" destId="{1A3C8C89-1F5C-004A-A817-DC7A2B50BBF5}" srcOrd="17" destOrd="0" presId="urn:microsoft.com/office/officeart/2005/8/layout/list1"/>
    <dgm:cxn modelId="{FA1D63DD-EB88-4035-8B0D-2BC0F2D29914}" type="presParOf" srcId="{774DB117-F709-E848-89C8-0599C7E26849}" destId="{DACEDEA2-1E5E-5745-8CD2-227A4617EC81}" srcOrd="18" destOrd="0" presId="urn:microsoft.com/office/officeart/2005/8/layout/list1"/>
    <dgm:cxn modelId="{ED339BBF-E5F9-4135-B547-18FE467D8E75}" type="presParOf" srcId="{774DB117-F709-E848-89C8-0599C7E26849}" destId="{EF103AC9-2486-2F4E-B02B-FEA6573FB0CD}" srcOrd="19" destOrd="0" presId="urn:microsoft.com/office/officeart/2005/8/layout/list1"/>
    <dgm:cxn modelId="{DD1F42CC-912A-45A2-B7B1-DE48CF3A49C5}" type="presParOf" srcId="{774DB117-F709-E848-89C8-0599C7E26849}" destId="{AEC0964F-F61C-E542-B547-2ABD08CE9F40}" srcOrd="20" destOrd="0" presId="urn:microsoft.com/office/officeart/2005/8/layout/list1"/>
    <dgm:cxn modelId="{A61BE5A8-25E2-4E7A-8AE7-5A8029DA4F12}" type="presParOf" srcId="{AEC0964F-F61C-E542-B547-2ABD08CE9F40}" destId="{3F069AF3-D72B-3249-95C4-7811AC711E02}" srcOrd="0" destOrd="0" presId="urn:microsoft.com/office/officeart/2005/8/layout/list1"/>
    <dgm:cxn modelId="{63C11A54-3956-4E46-91CF-1467CB0FC39F}" type="presParOf" srcId="{AEC0964F-F61C-E542-B547-2ABD08CE9F40}" destId="{00C9B98A-FADE-D849-A336-6DCA0ECDD46D}" srcOrd="1" destOrd="0" presId="urn:microsoft.com/office/officeart/2005/8/layout/list1"/>
    <dgm:cxn modelId="{2CF0E53D-9206-410A-8263-79D933ACDCA4}" type="presParOf" srcId="{774DB117-F709-E848-89C8-0599C7E26849}" destId="{50FFAB3F-92DF-7F41-ABAC-533073384FC9}" srcOrd="21" destOrd="0" presId="urn:microsoft.com/office/officeart/2005/8/layout/list1"/>
    <dgm:cxn modelId="{D1BCA968-5B90-4EB7-A39C-3908319D8C98}" type="presParOf" srcId="{774DB117-F709-E848-89C8-0599C7E26849}" destId="{7E090A3E-07C3-D34F-BB1F-DF5F9F15ACF2}" srcOrd="22" destOrd="0" presId="urn:microsoft.com/office/officeart/2005/8/layout/list1"/>
    <dgm:cxn modelId="{C82472A6-9D9F-453C-B211-A4F6F4C8F518}" type="presParOf" srcId="{774DB117-F709-E848-89C8-0599C7E26849}" destId="{36113DEF-AD85-554F-A17A-004A2EECBFB2}" srcOrd="23" destOrd="0" presId="urn:microsoft.com/office/officeart/2005/8/layout/list1"/>
    <dgm:cxn modelId="{9A34C3BF-7518-4CC7-8C27-7C75B2355E6F}" type="presParOf" srcId="{774DB117-F709-E848-89C8-0599C7E26849}" destId="{F50A999D-36F6-C743-9BA8-03D7BFBE78EB}" srcOrd="24" destOrd="0" presId="urn:microsoft.com/office/officeart/2005/8/layout/list1"/>
    <dgm:cxn modelId="{D3F05C46-ABEF-4DA8-AD80-257EE6F9AAB8}" type="presParOf" srcId="{F50A999D-36F6-C743-9BA8-03D7BFBE78EB}" destId="{857E7E27-2E58-6C48-AF69-74700F77CBCD}" srcOrd="0" destOrd="0" presId="urn:microsoft.com/office/officeart/2005/8/layout/list1"/>
    <dgm:cxn modelId="{6F3B5F88-6544-49A0-841D-75106BCBA24B}" type="presParOf" srcId="{F50A999D-36F6-C743-9BA8-03D7BFBE78EB}" destId="{82591B8E-67B8-D74A-BF8B-5546065E7333}" srcOrd="1" destOrd="0" presId="urn:microsoft.com/office/officeart/2005/8/layout/list1"/>
    <dgm:cxn modelId="{CD57ED79-D07E-49F5-AC44-B88E86BCF894}" type="presParOf" srcId="{774DB117-F709-E848-89C8-0599C7E26849}" destId="{AA4A3547-F5AD-9444-8AF8-4EED1BA04089}" srcOrd="25" destOrd="0" presId="urn:microsoft.com/office/officeart/2005/8/layout/list1"/>
    <dgm:cxn modelId="{004CC8BE-610D-4D3B-A798-D65C125212A2}" type="presParOf" srcId="{774DB117-F709-E848-89C8-0599C7E26849}" destId="{C07A2FF0-F7C7-C342-831F-C022E8C6DDC0}" srcOrd="26" destOrd="0" presId="urn:microsoft.com/office/officeart/2005/8/layout/list1"/>
    <dgm:cxn modelId="{CC2C4075-CF6C-4DAA-93FB-4CF17C729178}" type="presParOf" srcId="{774DB117-F709-E848-89C8-0599C7E26849}" destId="{AA0F6BB6-8A9B-4AC1-9CCD-2AB0CF413DEC}" srcOrd="27" destOrd="0" presId="urn:microsoft.com/office/officeart/2005/8/layout/list1"/>
    <dgm:cxn modelId="{F1926355-3F00-4506-B001-9D2711D5AF30}" type="presParOf" srcId="{774DB117-F709-E848-89C8-0599C7E26849}" destId="{EB9E7264-4602-47B0-9E8C-A28297D2B553}" srcOrd="28" destOrd="0" presId="urn:microsoft.com/office/officeart/2005/8/layout/list1"/>
    <dgm:cxn modelId="{FE22FB87-6AE3-4D80-84E3-2CA6A009DE56}" type="presParOf" srcId="{EB9E7264-4602-47B0-9E8C-A28297D2B553}" destId="{F7ED37CF-E67D-46E3-80DA-02B34CAFEB2C}" srcOrd="0" destOrd="0" presId="urn:microsoft.com/office/officeart/2005/8/layout/list1"/>
    <dgm:cxn modelId="{97DF9020-9EFC-43FC-8AA9-4CA22FB79951}" type="presParOf" srcId="{EB9E7264-4602-47B0-9E8C-A28297D2B553}" destId="{14EF19E6-A991-43C4-B0FF-5CE37C76BBDF}" srcOrd="1" destOrd="0" presId="urn:microsoft.com/office/officeart/2005/8/layout/list1"/>
    <dgm:cxn modelId="{79BEE81C-120E-457B-BF54-83B15FC8BACA}" type="presParOf" srcId="{774DB117-F709-E848-89C8-0599C7E26849}" destId="{CAF865E3-BFB0-44FA-9201-875EB830C130}" srcOrd="29" destOrd="0" presId="urn:microsoft.com/office/officeart/2005/8/layout/list1"/>
    <dgm:cxn modelId="{D0B775B3-EF9D-4A6A-B082-A69D26F37393}" type="presParOf" srcId="{774DB117-F709-E848-89C8-0599C7E26849}" destId="{8964FD18-FD68-4884-B14A-832E051FDB13}" srcOrd="30"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E0A74-FD1A-4A41-818E-9630F64853EB}">
      <dsp:nvSpPr>
        <dsp:cNvPr id="0" name=""/>
        <dsp:cNvSpPr/>
      </dsp:nvSpPr>
      <dsp:spPr>
        <a:xfrm>
          <a:off x="614913" y="245026"/>
          <a:ext cx="1637197" cy="1637197"/>
        </a:xfrm>
        <a:prstGeom prst="blockArc">
          <a:avLst>
            <a:gd name="adj1" fmla="val 10800000"/>
            <a:gd name="adj2" fmla="val 162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FACC82B-FFAA-4C28-A298-CA96AFEDCE94}">
      <dsp:nvSpPr>
        <dsp:cNvPr id="0" name=""/>
        <dsp:cNvSpPr/>
      </dsp:nvSpPr>
      <dsp:spPr>
        <a:xfrm>
          <a:off x="614913" y="245026"/>
          <a:ext cx="1637197" cy="1637197"/>
        </a:xfrm>
        <a:prstGeom prst="blockArc">
          <a:avLst>
            <a:gd name="adj1" fmla="val 5400000"/>
            <a:gd name="adj2" fmla="val 108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C4FAD44-58F3-4448-B676-5D1BD529C579}">
      <dsp:nvSpPr>
        <dsp:cNvPr id="0" name=""/>
        <dsp:cNvSpPr/>
      </dsp:nvSpPr>
      <dsp:spPr>
        <a:xfrm>
          <a:off x="614913" y="245026"/>
          <a:ext cx="1637197" cy="1637197"/>
        </a:xfrm>
        <a:prstGeom prst="blockArc">
          <a:avLst>
            <a:gd name="adj1" fmla="val 0"/>
            <a:gd name="adj2" fmla="val 540000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EFA06EE-A3FA-4AE1-A0EB-CC3E58A457A0}">
      <dsp:nvSpPr>
        <dsp:cNvPr id="0" name=""/>
        <dsp:cNvSpPr/>
      </dsp:nvSpPr>
      <dsp:spPr>
        <a:xfrm>
          <a:off x="614913" y="245026"/>
          <a:ext cx="1637197" cy="1637197"/>
        </a:xfrm>
        <a:prstGeom prst="blockArc">
          <a:avLst>
            <a:gd name="adj1" fmla="val 16200000"/>
            <a:gd name="adj2" fmla="val 0"/>
            <a:gd name="adj3" fmla="val 4637"/>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30B9D3-BB52-4744-93F6-C6D83DB3C5C6}">
      <dsp:nvSpPr>
        <dsp:cNvPr id="0" name=""/>
        <dsp:cNvSpPr/>
      </dsp:nvSpPr>
      <dsp:spPr>
        <a:xfrm>
          <a:off x="1056935" y="687047"/>
          <a:ext cx="753154" cy="753154"/>
        </a:xfrm>
        <a:prstGeom prst="ellipse">
          <a:avLst/>
        </a:prstGeom>
        <a:blipFill rotWithShape="0">
          <a:blip xmlns:r="http://schemas.openxmlformats.org/officeDocument/2006/relationships" r:embed="rId1"/>
          <a:stretch>
            <a:fillRect/>
          </a:stretch>
        </a:blipFill>
        <a:ln w="38100">
          <a:solidFill>
            <a:srgbClr val="FF000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GB" sz="3200" kern="1200"/>
        </a:p>
      </dsp:txBody>
      <dsp:txXfrm>
        <a:off x="1167232" y="797344"/>
        <a:ext cx="532560" cy="532560"/>
      </dsp:txXfrm>
    </dsp:sp>
    <dsp:sp modelId="{4FDFA8E6-57A6-470D-B2B7-B46D53422FB2}">
      <dsp:nvSpPr>
        <dsp:cNvPr id="0" name=""/>
        <dsp:cNvSpPr/>
      </dsp:nvSpPr>
      <dsp:spPr>
        <a:xfrm>
          <a:off x="1169908" y="40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Operational Guidance</a:t>
          </a:r>
        </a:p>
      </dsp:txBody>
      <dsp:txXfrm>
        <a:off x="1247116" y="77609"/>
        <a:ext cx="372791" cy="372791"/>
      </dsp:txXfrm>
    </dsp:sp>
    <dsp:sp modelId="{B2D7DA79-C0B2-4E9B-9D6C-0328F8840411}">
      <dsp:nvSpPr>
        <dsp:cNvPr id="0" name=""/>
        <dsp:cNvSpPr/>
      </dsp:nvSpPr>
      <dsp:spPr>
        <a:xfrm>
          <a:off x="1969527"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1 Context</a:t>
          </a:r>
        </a:p>
      </dsp:txBody>
      <dsp:txXfrm>
        <a:off x="2046735" y="877229"/>
        <a:ext cx="372791" cy="372791"/>
      </dsp:txXfrm>
    </dsp:sp>
    <dsp:sp modelId="{91E50A65-9774-46C6-A977-1383B6A2674C}">
      <dsp:nvSpPr>
        <dsp:cNvPr id="0" name=""/>
        <dsp:cNvSpPr/>
      </dsp:nvSpPr>
      <dsp:spPr>
        <a:xfrm>
          <a:off x="1169908" y="1599640"/>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2 Evaluation Improvement Priotities 2017-2018</a:t>
          </a:r>
        </a:p>
      </dsp:txBody>
      <dsp:txXfrm>
        <a:off x="1247116" y="1676848"/>
        <a:ext cx="372791" cy="372791"/>
      </dsp:txXfrm>
    </dsp:sp>
    <dsp:sp modelId="{2709AB1E-C9DD-451C-A773-1F35B2E7CD37}">
      <dsp:nvSpPr>
        <dsp:cNvPr id="0" name=""/>
        <dsp:cNvSpPr/>
      </dsp:nvSpPr>
      <dsp:spPr>
        <a:xfrm>
          <a:off x="370289" y="800021"/>
          <a:ext cx="527207" cy="5272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GB" sz="500" kern="1200"/>
            <a:t>Section 3 Improvement Priorities for 2018 -2019</a:t>
          </a:r>
        </a:p>
      </dsp:txBody>
      <dsp:txXfrm>
        <a:off x="447497" y="877229"/>
        <a:ext cx="372791" cy="3727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F9F56-41A9-934B-A297-BE442289D04D}">
      <dsp:nvSpPr>
        <dsp:cNvPr id="0" name=""/>
        <dsp:cNvSpPr/>
      </dsp:nvSpPr>
      <dsp:spPr>
        <a:xfrm>
          <a:off x="0" y="110894"/>
          <a:ext cx="2080895" cy="1108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61501" tIns="166624" rIns="161501"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Equine Assisted Learning</a:t>
          </a:r>
        </a:p>
        <a:p>
          <a:pPr marL="57150" lvl="1" indent="-57150" algn="l" defTabSz="400050">
            <a:lnSpc>
              <a:spcPct val="90000"/>
            </a:lnSpc>
            <a:spcBef>
              <a:spcPct val="0"/>
            </a:spcBef>
            <a:spcAft>
              <a:spcPct val="15000"/>
            </a:spcAft>
            <a:buChar char="••"/>
          </a:pPr>
          <a:r>
            <a:rPr lang="en-GB" sz="900" kern="1200"/>
            <a:t>Horse riding</a:t>
          </a:r>
        </a:p>
        <a:p>
          <a:pPr marL="57150" lvl="1" indent="-57150" algn="l" defTabSz="400050">
            <a:lnSpc>
              <a:spcPct val="90000"/>
            </a:lnSpc>
            <a:spcBef>
              <a:spcPct val="0"/>
            </a:spcBef>
            <a:spcAft>
              <a:spcPct val="15000"/>
            </a:spcAft>
            <a:buChar char="••"/>
          </a:pPr>
          <a:r>
            <a:rPr lang="en-GB" sz="900" kern="1200"/>
            <a:t>Dog Walking</a:t>
          </a:r>
        </a:p>
        <a:p>
          <a:pPr marL="57150" lvl="1" indent="-57150" algn="l" defTabSz="400050">
            <a:lnSpc>
              <a:spcPct val="90000"/>
            </a:lnSpc>
            <a:spcBef>
              <a:spcPct val="0"/>
            </a:spcBef>
            <a:spcAft>
              <a:spcPct val="15000"/>
            </a:spcAft>
            <a:buChar char="••"/>
          </a:pPr>
          <a:r>
            <a:rPr lang="en-GB" sz="900" kern="1200"/>
            <a:t>Gardening</a:t>
          </a:r>
        </a:p>
        <a:p>
          <a:pPr marL="57150" lvl="1" indent="-57150" algn="l" defTabSz="400050">
            <a:lnSpc>
              <a:spcPct val="90000"/>
            </a:lnSpc>
            <a:spcBef>
              <a:spcPct val="0"/>
            </a:spcBef>
            <a:spcAft>
              <a:spcPct val="15000"/>
            </a:spcAft>
            <a:buChar char="••"/>
          </a:pPr>
          <a:r>
            <a:rPr lang="en-GB" sz="900" kern="1200"/>
            <a:t>Sleep Scotland</a:t>
          </a:r>
        </a:p>
        <a:p>
          <a:pPr marL="57150" lvl="1" indent="-57150" algn="l" defTabSz="400050">
            <a:lnSpc>
              <a:spcPct val="90000"/>
            </a:lnSpc>
            <a:spcBef>
              <a:spcPct val="0"/>
            </a:spcBef>
            <a:spcAft>
              <a:spcPct val="15000"/>
            </a:spcAft>
            <a:buChar char="••"/>
          </a:pPr>
          <a:r>
            <a:rPr lang="en-GB" sz="900" kern="1200"/>
            <a:t>Nurture</a:t>
          </a:r>
        </a:p>
      </dsp:txBody>
      <dsp:txXfrm>
        <a:off x="0" y="110894"/>
        <a:ext cx="2080895" cy="1108800"/>
      </dsp:txXfrm>
    </dsp:sp>
    <dsp:sp modelId="{7F4EDBE0-5F8D-F94B-8E9B-43C51A9D43C2}">
      <dsp:nvSpPr>
        <dsp:cNvPr id="0" name=""/>
        <dsp:cNvSpPr/>
      </dsp:nvSpPr>
      <dsp:spPr>
        <a:xfrm>
          <a:off x="104044" y="48554"/>
          <a:ext cx="1456626" cy="2361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5057" tIns="0" rIns="55057" bIns="0" numCol="1" spcCol="1270" anchor="ctr" anchorCtr="0">
          <a:noAutofit/>
        </a:bodyPr>
        <a:lstStyle/>
        <a:p>
          <a:pPr lvl="0" algn="l" defTabSz="400050">
            <a:lnSpc>
              <a:spcPct val="90000"/>
            </a:lnSpc>
            <a:spcBef>
              <a:spcPct val="0"/>
            </a:spcBef>
            <a:spcAft>
              <a:spcPct val="35000"/>
            </a:spcAft>
          </a:pPr>
          <a:r>
            <a:rPr lang="en-GB" sz="900" kern="1200"/>
            <a:t>Therapeutic Interventions</a:t>
          </a:r>
        </a:p>
      </dsp:txBody>
      <dsp:txXfrm>
        <a:off x="115572" y="60082"/>
        <a:ext cx="1433570" cy="213104"/>
      </dsp:txXfrm>
    </dsp:sp>
    <dsp:sp modelId="{3EA57218-B0E2-6A4E-91ED-7BE354483048}">
      <dsp:nvSpPr>
        <dsp:cNvPr id="0" name=""/>
        <dsp:cNvSpPr/>
      </dsp:nvSpPr>
      <dsp:spPr>
        <a:xfrm>
          <a:off x="0" y="1436715"/>
          <a:ext cx="2080895" cy="504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61501" tIns="166624" rIns="161501" bIns="64008" numCol="1" spcCol="1270" anchor="t" anchorCtr="0">
          <a:noAutofit/>
        </a:bodyPr>
        <a:lstStyle/>
        <a:p>
          <a:pPr marL="57150" lvl="1" indent="-57150" algn="l" defTabSz="400050">
            <a:lnSpc>
              <a:spcPct val="90000"/>
            </a:lnSpc>
            <a:spcBef>
              <a:spcPct val="0"/>
            </a:spcBef>
            <a:spcAft>
              <a:spcPct val="15000"/>
            </a:spcAft>
            <a:buChar char="••"/>
          </a:pPr>
          <a:r>
            <a:rPr lang="en-GB" sz="900" kern="1200"/>
            <a:t>Bike Academy</a:t>
          </a:r>
        </a:p>
        <a:p>
          <a:pPr marL="57150" lvl="1" indent="-57150" algn="l" defTabSz="400050">
            <a:lnSpc>
              <a:spcPct val="90000"/>
            </a:lnSpc>
            <a:spcBef>
              <a:spcPct val="0"/>
            </a:spcBef>
            <a:spcAft>
              <a:spcPct val="15000"/>
            </a:spcAft>
            <a:buChar char="••"/>
          </a:pPr>
          <a:r>
            <a:rPr lang="en-GB" sz="900" kern="1200"/>
            <a:t>Upcycling</a:t>
          </a:r>
        </a:p>
      </dsp:txBody>
      <dsp:txXfrm>
        <a:off x="0" y="1436715"/>
        <a:ext cx="2080895" cy="504000"/>
      </dsp:txXfrm>
    </dsp:sp>
    <dsp:sp modelId="{4F7CCAE2-F71B-E847-956E-FFC6244F2CEC}">
      <dsp:nvSpPr>
        <dsp:cNvPr id="0" name=""/>
        <dsp:cNvSpPr/>
      </dsp:nvSpPr>
      <dsp:spPr>
        <a:xfrm>
          <a:off x="104044" y="1318634"/>
          <a:ext cx="1456626" cy="2361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5057" tIns="0" rIns="55057" bIns="0" numCol="1" spcCol="1270" anchor="ctr" anchorCtr="0">
          <a:noAutofit/>
        </a:bodyPr>
        <a:lstStyle/>
        <a:p>
          <a:pPr lvl="0" algn="l" defTabSz="400050">
            <a:lnSpc>
              <a:spcPct val="90000"/>
            </a:lnSpc>
            <a:spcBef>
              <a:spcPct val="0"/>
            </a:spcBef>
            <a:spcAft>
              <a:spcPct val="35000"/>
            </a:spcAft>
          </a:pPr>
          <a:r>
            <a:rPr lang="en-GB" sz="900" kern="1200"/>
            <a:t>Mechanical Skills</a:t>
          </a:r>
        </a:p>
      </dsp:txBody>
      <dsp:txXfrm>
        <a:off x="115572" y="1330162"/>
        <a:ext cx="1433570" cy="213104"/>
      </dsp:txXfrm>
    </dsp:sp>
    <dsp:sp modelId="{6F3BA7E4-5308-8848-ADC8-E9077F5C901D}">
      <dsp:nvSpPr>
        <dsp:cNvPr id="0" name=""/>
        <dsp:cNvSpPr/>
      </dsp:nvSpPr>
      <dsp:spPr>
        <a:xfrm>
          <a:off x="0" y="2101995"/>
          <a:ext cx="2080895" cy="6552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61501" tIns="166624" rIns="161501" bIns="64008" numCol="1" spcCol="1270" anchor="t" anchorCtr="0">
          <a:noAutofit/>
        </a:bodyPr>
        <a:lstStyle/>
        <a:p>
          <a:pPr marL="57150" lvl="1" indent="-57150" algn="l" defTabSz="400050">
            <a:lnSpc>
              <a:spcPct val="90000"/>
            </a:lnSpc>
            <a:spcBef>
              <a:spcPct val="0"/>
            </a:spcBef>
            <a:spcAft>
              <a:spcPct val="15000"/>
            </a:spcAft>
            <a:buChar char="••"/>
          </a:pPr>
          <a:r>
            <a:rPr lang="en-GB" sz="900" kern="1200"/>
            <a:t>ASDAN</a:t>
          </a:r>
        </a:p>
        <a:p>
          <a:pPr marL="57150" lvl="1" indent="-57150" algn="l" defTabSz="400050">
            <a:lnSpc>
              <a:spcPct val="90000"/>
            </a:lnSpc>
            <a:spcBef>
              <a:spcPct val="0"/>
            </a:spcBef>
            <a:spcAft>
              <a:spcPct val="15000"/>
            </a:spcAft>
            <a:buChar char="••"/>
          </a:pPr>
          <a:r>
            <a:rPr lang="en-GB" sz="900" kern="1200"/>
            <a:t>PAA</a:t>
          </a:r>
        </a:p>
        <a:p>
          <a:pPr marL="57150" lvl="1" indent="-57150" algn="l" defTabSz="400050">
            <a:lnSpc>
              <a:spcPct val="90000"/>
            </a:lnSpc>
            <a:spcBef>
              <a:spcPct val="0"/>
            </a:spcBef>
            <a:spcAft>
              <a:spcPct val="15000"/>
            </a:spcAft>
            <a:buChar char="••"/>
          </a:pPr>
          <a:r>
            <a:rPr lang="en-GB" sz="900" kern="1200"/>
            <a:t>DYA</a:t>
          </a:r>
        </a:p>
      </dsp:txBody>
      <dsp:txXfrm>
        <a:off x="0" y="2101995"/>
        <a:ext cx="2080895" cy="655200"/>
      </dsp:txXfrm>
    </dsp:sp>
    <dsp:sp modelId="{77676BF8-8E67-0147-914A-F7DB62FC8FBA}">
      <dsp:nvSpPr>
        <dsp:cNvPr id="0" name=""/>
        <dsp:cNvSpPr/>
      </dsp:nvSpPr>
      <dsp:spPr>
        <a:xfrm>
          <a:off x="104044" y="1983915"/>
          <a:ext cx="1456626" cy="2361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5057" tIns="0" rIns="55057" bIns="0" numCol="1" spcCol="1270" anchor="ctr" anchorCtr="0">
          <a:noAutofit/>
        </a:bodyPr>
        <a:lstStyle/>
        <a:p>
          <a:pPr lvl="0" algn="l" defTabSz="400050">
            <a:lnSpc>
              <a:spcPct val="90000"/>
            </a:lnSpc>
            <a:spcBef>
              <a:spcPct val="0"/>
            </a:spcBef>
            <a:spcAft>
              <a:spcPct val="35000"/>
            </a:spcAft>
          </a:pPr>
          <a:r>
            <a:rPr lang="en-GB" sz="900" kern="1200"/>
            <a:t>Wider Acheievement Awards</a:t>
          </a:r>
        </a:p>
      </dsp:txBody>
      <dsp:txXfrm>
        <a:off x="115572" y="1995443"/>
        <a:ext cx="1433570" cy="213104"/>
      </dsp:txXfrm>
    </dsp:sp>
    <dsp:sp modelId="{5D1A62DF-8742-0341-A92F-700F1A6C4020}">
      <dsp:nvSpPr>
        <dsp:cNvPr id="0" name=""/>
        <dsp:cNvSpPr/>
      </dsp:nvSpPr>
      <dsp:spPr>
        <a:xfrm>
          <a:off x="0" y="2918475"/>
          <a:ext cx="2080895" cy="3591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61501" tIns="166624" rIns="161501" bIns="64008" numCol="1" spcCol="1270" anchor="t" anchorCtr="0">
          <a:noAutofit/>
        </a:bodyPr>
        <a:lstStyle/>
        <a:p>
          <a:pPr marL="57150" lvl="1" indent="-57150" algn="l" defTabSz="400050">
            <a:lnSpc>
              <a:spcPct val="90000"/>
            </a:lnSpc>
            <a:spcBef>
              <a:spcPct val="0"/>
            </a:spcBef>
            <a:spcAft>
              <a:spcPct val="15000"/>
            </a:spcAft>
            <a:buChar char="••"/>
          </a:pPr>
          <a:r>
            <a:rPr lang="en-GB" sz="900" kern="1200"/>
            <a:t>Farming &amp; Land Management</a:t>
          </a:r>
        </a:p>
      </dsp:txBody>
      <dsp:txXfrm>
        <a:off x="0" y="2918475"/>
        <a:ext cx="2080895" cy="359100"/>
      </dsp:txXfrm>
    </dsp:sp>
    <dsp:sp modelId="{6DEAC541-DD46-6D4F-86FC-12DE958954BB}">
      <dsp:nvSpPr>
        <dsp:cNvPr id="0" name=""/>
        <dsp:cNvSpPr/>
      </dsp:nvSpPr>
      <dsp:spPr>
        <a:xfrm>
          <a:off x="104044" y="2800395"/>
          <a:ext cx="1456626" cy="23616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5057" tIns="0" rIns="55057" bIns="0" numCol="1" spcCol="1270" anchor="ctr" anchorCtr="0">
          <a:noAutofit/>
        </a:bodyPr>
        <a:lstStyle/>
        <a:p>
          <a:pPr lvl="0" algn="l" defTabSz="400050">
            <a:lnSpc>
              <a:spcPct val="90000"/>
            </a:lnSpc>
            <a:spcBef>
              <a:spcPct val="0"/>
            </a:spcBef>
            <a:spcAft>
              <a:spcPct val="35000"/>
            </a:spcAft>
          </a:pPr>
          <a:r>
            <a:rPr lang="en-GB" sz="900" kern="1200"/>
            <a:t>Experiential Learning</a:t>
          </a:r>
        </a:p>
      </dsp:txBody>
      <dsp:txXfrm>
        <a:off x="115572" y="2811923"/>
        <a:ext cx="1433570"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43CD4-CBDF-AB48-B91B-DC5FFA9DE4FC}">
      <dsp:nvSpPr>
        <dsp:cNvPr id="0" name=""/>
        <dsp:cNvSpPr/>
      </dsp:nvSpPr>
      <dsp:spPr>
        <a:xfrm>
          <a:off x="0" y="271559"/>
          <a:ext cx="2002155" cy="693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5389" tIns="208280" rIns="15538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Art</a:t>
          </a:r>
        </a:p>
        <a:p>
          <a:pPr marL="57150" lvl="1" indent="-57150" algn="l" defTabSz="400050">
            <a:lnSpc>
              <a:spcPct val="90000"/>
            </a:lnSpc>
            <a:spcBef>
              <a:spcPct val="0"/>
            </a:spcBef>
            <a:spcAft>
              <a:spcPct val="15000"/>
            </a:spcAft>
            <a:buChar char="••"/>
          </a:pPr>
          <a:r>
            <a:rPr lang="en-GB" sz="900" kern="1200"/>
            <a:t>Music</a:t>
          </a:r>
        </a:p>
        <a:p>
          <a:pPr marL="57150" lvl="1" indent="-57150" algn="l" defTabSz="400050">
            <a:lnSpc>
              <a:spcPct val="90000"/>
            </a:lnSpc>
            <a:spcBef>
              <a:spcPct val="0"/>
            </a:spcBef>
            <a:spcAft>
              <a:spcPct val="15000"/>
            </a:spcAft>
            <a:buChar char="••"/>
          </a:pPr>
          <a:r>
            <a:rPr lang="en-GB" sz="900" kern="1200"/>
            <a:t>Film Making</a:t>
          </a:r>
        </a:p>
      </dsp:txBody>
      <dsp:txXfrm>
        <a:off x="0" y="271559"/>
        <a:ext cx="2002155" cy="693000"/>
      </dsp:txXfrm>
    </dsp:sp>
    <dsp:sp modelId="{9B3522F7-8A57-5A4D-BC72-FE476C44E8C0}">
      <dsp:nvSpPr>
        <dsp:cNvPr id="0" name=""/>
        <dsp:cNvSpPr/>
      </dsp:nvSpPr>
      <dsp:spPr>
        <a:xfrm>
          <a:off x="100107" y="123959"/>
          <a:ext cx="1401508" cy="2952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974" tIns="0" rIns="52974" bIns="0" numCol="1" spcCol="1270" anchor="ctr" anchorCtr="0">
          <a:noAutofit/>
        </a:bodyPr>
        <a:lstStyle/>
        <a:p>
          <a:pPr lvl="0" algn="l" defTabSz="400050">
            <a:lnSpc>
              <a:spcPct val="90000"/>
            </a:lnSpc>
            <a:spcBef>
              <a:spcPct val="0"/>
            </a:spcBef>
            <a:spcAft>
              <a:spcPct val="35000"/>
            </a:spcAft>
          </a:pPr>
          <a:r>
            <a:rPr lang="en-GB" sz="900" kern="1200"/>
            <a:t>Expressive Arts</a:t>
          </a:r>
        </a:p>
      </dsp:txBody>
      <dsp:txXfrm>
        <a:off x="114517" y="138369"/>
        <a:ext cx="1372688" cy="266380"/>
      </dsp:txXfrm>
    </dsp:sp>
    <dsp:sp modelId="{AD413D5C-B7C6-414A-B6A2-BF84B37442FA}">
      <dsp:nvSpPr>
        <dsp:cNvPr id="0" name=""/>
        <dsp:cNvSpPr/>
      </dsp:nvSpPr>
      <dsp:spPr>
        <a:xfrm>
          <a:off x="0" y="1166159"/>
          <a:ext cx="2002155" cy="1134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5389" tIns="208280" rIns="15538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Equine Assisted Learning</a:t>
          </a:r>
        </a:p>
        <a:p>
          <a:pPr marL="57150" lvl="1" indent="-57150" algn="l" defTabSz="400050">
            <a:lnSpc>
              <a:spcPct val="90000"/>
            </a:lnSpc>
            <a:spcBef>
              <a:spcPct val="0"/>
            </a:spcBef>
            <a:spcAft>
              <a:spcPct val="15000"/>
            </a:spcAft>
            <a:buChar char="••"/>
          </a:pPr>
          <a:r>
            <a:rPr lang="en-GB" sz="900" kern="1200"/>
            <a:t>Horse riding</a:t>
          </a:r>
        </a:p>
        <a:p>
          <a:pPr marL="57150" lvl="1" indent="-57150" algn="l" defTabSz="400050">
            <a:lnSpc>
              <a:spcPct val="90000"/>
            </a:lnSpc>
            <a:spcBef>
              <a:spcPct val="0"/>
            </a:spcBef>
            <a:spcAft>
              <a:spcPct val="15000"/>
            </a:spcAft>
            <a:buChar char="••"/>
          </a:pPr>
          <a:r>
            <a:rPr lang="en-GB" sz="900" kern="1200"/>
            <a:t>Dog Walking</a:t>
          </a:r>
        </a:p>
        <a:p>
          <a:pPr marL="57150" lvl="1" indent="-57150" algn="l" defTabSz="400050">
            <a:lnSpc>
              <a:spcPct val="90000"/>
            </a:lnSpc>
            <a:spcBef>
              <a:spcPct val="0"/>
            </a:spcBef>
            <a:spcAft>
              <a:spcPct val="15000"/>
            </a:spcAft>
            <a:buChar char="••"/>
          </a:pPr>
          <a:r>
            <a:rPr lang="en-GB" sz="900" kern="1200"/>
            <a:t>Gardening</a:t>
          </a:r>
        </a:p>
        <a:p>
          <a:pPr marL="57150" lvl="1" indent="-57150" algn="l" defTabSz="400050">
            <a:lnSpc>
              <a:spcPct val="90000"/>
            </a:lnSpc>
            <a:spcBef>
              <a:spcPct val="0"/>
            </a:spcBef>
            <a:spcAft>
              <a:spcPct val="15000"/>
            </a:spcAft>
            <a:buChar char="••"/>
          </a:pPr>
          <a:r>
            <a:rPr lang="en-GB" sz="900" kern="1200"/>
            <a:t>Sleep Scotland</a:t>
          </a:r>
        </a:p>
        <a:p>
          <a:pPr marL="57150" lvl="1" indent="-57150" algn="l" defTabSz="400050">
            <a:lnSpc>
              <a:spcPct val="90000"/>
            </a:lnSpc>
            <a:spcBef>
              <a:spcPct val="0"/>
            </a:spcBef>
            <a:spcAft>
              <a:spcPct val="15000"/>
            </a:spcAft>
            <a:buChar char="••"/>
          </a:pPr>
          <a:r>
            <a:rPr lang="en-GB" sz="900" kern="1200"/>
            <a:t>Family Learning Sessions</a:t>
          </a:r>
        </a:p>
      </dsp:txBody>
      <dsp:txXfrm>
        <a:off x="0" y="1166159"/>
        <a:ext cx="2002155" cy="1134000"/>
      </dsp:txXfrm>
    </dsp:sp>
    <dsp:sp modelId="{CA4C7836-3987-6F44-9736-158B5416ACA0}">
      <dsp:nvSpPr>
        <dsp:cNvPr id="0" name=""/>
        <dsp:cNvSpPr/>
      </dsp:nvSpPr>
      <dsp:spPr>
        <a:xfrm>
          <a:off x="100107" y="1018559"/>
          <a:ext cx="1401508" cy="2952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974" tIns="0" rIns="52974" bIns="0" numCol="1" spcCol="1270" anchor="ctr" anchorCtr="0">
          <a:noAutofit/>
        </a:bodyPr>
        <a:lstStyle/>
        <a:p>
          <a:pPr lvl="0" algn="l" defTabSz="400050">
            <a:lnSpc>
              <a:spcPct val="90000"/>
            </a:lnSpc>
            <a:spcBef>
              <a:spcPct val="0"/>
            </a:spcBef>
            <a:spcAft>
              <a:spcPct val="35000"/>
            </a:spcAft>
          </a:pPr>
          <a:r>
            <a:rPr lang="en-GB" sz="900" kern="1200"/>
            <a:t>Therapeutic Interventions</a:t>
          </a:r>
        </a:p>
      </dsp:txBody>
      <dsp:txXfrm>
        <a:off x="114517" y="1032969"/>
        <a:ext cx="1372688" cy="266380"/>
      </dsp:txXfrm>
    </dsp:sp>
    <dsp:sp modelId="{48EA5590-0696-D646-B25C-28DEA546B16F}">
      <dsp:nvSpPr>
        <dsp:cNvPr id="0" name=""/>
        <dsp:cNvSpPr/>
      </dsp:nvSpPr>
      <dsp:spPr>
        <a:xfrm>
          <a:off x="0" y="2501759"/>
          <a:ext cx="2002155" cy="693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5389" tIns="208280" rIns="15538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Bike Academy</a:t>
          </a:r>
        </a:p>
        <a:p>
          <a:pPr marL="57150" lvl="1" indent="-57150" algn="l" defTabSz="400050">
            <a:lnSpc>
              <a:spcPct val="90000"/>
            </a:lnSpc>
            <a:spcBef>
              <a:spcPct val="0"/>
            </a:spcBef>
            <a:spcAft>
              <a:spcPct val="15000"/>
            </a:spcAft>
            <a:buChar char="••"/>
          </a:pPr>
          <a:r>
            <a:rPr lang="en-GB" sz="900" kern="1200"/>
            <a:t>Upcycling</a:t>
          </a:r>
        </a:p>
        <a:p>
          <a:pPr marL="57150" lvl="1" indent="-57150" algn="l" defTabSz="400050">
            <a:lnSpc>
              <a:spcPct val="90000"/>
            </a:lnSpc>
            <a:spcBef>
              <a:spcPct val="0"/>
            </a:spcBef>
            <a:spcAft>
              <a:spcPct val="15000"/>
            </a:spcAft>
            <a:buChar char="••"/>
          </a:pPr>
          <a:r>
            <a:rPr lang="en-GB" sz="900" kern="1200"/>
            <a:t>Farming &amp; Land Management</a:t>
          </a:r>
        </a:p>
      </dsp:txBody>
      <dsp:txXfrm>
        <a:off x="0" y="2501759"/>
        <a:ext cx="2002155" cy="693000"/>
      </dsp:txXfrm>
    </dsp:sp>
    <dsp:sp modelId="{76F344F4-61E2-CF4F-BF01-397118783FE4}">
      <dsp:nvSpPr>
        <dsp:cNvPr id="0" name=""/>
        <dsp:cNvSpPr/>
      </dsp:nvSpPr>
      <dsp:spPr>
        <a:xfrm>
          <a:off x="100107" y="2354160"/>
          <a:ext cx="1401508" cy="2952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974" tIns="0" rIns="52974" bIns="0" numCol="1" spcCol="1270" anchor="ctr" anchorCtr="0">
          <a:noAutofit/>
        </a:bodyPr>
        <a:lstStyle/>
        <a:p>
          <a:pPr lvl="0" algn="l" defTabSz="400050">
            <a:lnSpc>
              <a:spcPct val="90000"/>
            </a:lnSpc>
            <a:spcBef>
              <a:spcPct val="0"/>
            </a:spcBef>
            <a:spcAft>
              <a:spcPct val="35000"/>
            </a:spcAft>
          </a:pPr>
          <a:r>
            <a:rPr lang="en-GB" sz="900" kern="1200"/>
            <a:t>Practical Skills</a:t>
          </a:r>
        </a:p>
      </dsp:txBody>
      <dsp:txXfrm>
        <a:off x="114517" y="2368570"/>
        <a:ext cx="1372688" cy="266380"/>
      </dsp:txXfrm>
    </dsp:sp>
    <dsp:sp modelId="{12B56341-BDD8-C24F-977A-61306C91B7E3}">
      <dsp:nvSpPr>
        <dsp:cNvPr id="0" name=""/>
        <dsp:cNvSpPr/>
      </dsp:nvSpPr>
      <dsp:spPr>
        <a:xfrm>
          <a:off x="0" y="3396360"/>
          <a:ext cx="2002155" cy="8505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5389" tIns="208280" rIns="15538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College Experience - Regenerate</a:t>
          </a:r>
        </a:p>
        <a:p>
          <a:pPr marL="57150" lvl="1" indent="-57150" algn="l" defTabSz="400050">
            <a:lnSpc>
              <a:spcPct val="90000"/>
            </a:lnSpc>
            <a:spcBef>
              <a:spcPct val="0"/>
            </a:spcBef>
            <a:spcAft>
              <a:spcPct val="15000"/>
            </a:spcAft>
            <a:buChar char="••"/>
          </a:pPr>
          <a:r>
            <a:rPr lang="en-GB" sz="900" kern="1200"/>
            <a:t>College Experience - ACE</a:t>
          </a:r>
        </a:p>
        <a:p>
          <a:pPr marL="57150" lvl="1" indent="-57150" algn="l" defTabSz="400050">
            <a:lnSpc>
              <a:spcPct val="90000"/>
            </a:lnSpc>
            <a:spcBef>
              <a:spcPct val="0"/>
            </a:spcBef>
            <a:spcAft>
              <a:spcPct val="15000"/>
            </a:spcAft>
            <a:buChar char="••"/>
          </a:pPr>
          <a:r>
            <a:rPr lang="en-GB" sz="900" kern="1200"/>
            <a:t>Work Experience</a:t>
          </a:r>
        </a:p>
        <a:p>
          <a:pPr marL="57150" lvl="1" indent="-57150" algn="l" defTabSz="400050">
            <a:lnSpc>
              <a:spcPct val="90000"/>
            </a:lnSpc>
            <a:spcBef>
              <a:spcPct val="0"/>
            </a:spcBef>
            <a:spcAft>
              <a:spcPct val="15000"/>
            </a:spcAft>
            <a:buChar char="••"/>
          </a:pPr>
          <a:r>
            <a:rPr lang="en-GB" sz="900" kern="1200"/>
            <a:t>SDS sessions</a:t>
          </a:r>
        </a:p>
      </dsp:txBody>
      <dsp:txXfrm>
        <a:off x="0" y="3396360"/>
        <a:ext cx="2002155" cy="850500"/>
      </dsp:txXfrm>
    </dsp:sp>
    <dsp:sp modelId="{379EDD7E-23F0-0849-B5B5-975EF18784E3}">
      <dsp:nvSpPr>
        <dsp:cNvPr id="0" name=""/>
        <dsp:cNvSpPr/>
      </dsp:nvSpPr>
      <dsp:spPr>
        <a:xfrm>
          <a:off x="100107" y="3248759"/>
          <a:ext cx="1401508" cy="2952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974" tIns="0" rIns="52974" bIns="0" numCol="1" spcCol="1270" anchor="ctr" anchorCtr="0">
          <a:noAutofit/>
        </a:bodyPr>
        <a:lstStyle/>
        <a:p>
          <a:pPr lvl="0" algn="l" defTabSz="400050">
            <a:lnSpc>
              <a:spcPct val="90000"/>
            </a:lnSpc>
            <a:spcBef>
              <a:spcPct val="0"/>
            </a:spcBef>
            <a:spcAft>
              <a:spcPct val="35000"/>
            </a:spcAft>
          </a:pPr>
          <a:r>
            <a:rPr lang="en-GB" sz="900" kern="1200"/>
            <a:t>DYW Focus</a:t>
          </a:r>
        </a:p>
      </dsp:txBody>
      <dsp:txXfrm>
        <a:off x="114517" y="3263169"/>
        <a:ext cx="1372688" cy="266380"/>
      </dsp:txXfrm>
    </dsp:sp>
    <dsp:sp modelId="{E2683EE4-3921-BC40-B10F-ACE71D2FFFDF}">
      <dsp:nvSpPr>
        <dsp:cNvPr id="0" name=""/>
        <dsp:cNvSpPr/>
      </dsp:nvSpPr>
      <dsp:spPr>
        <a:xfrm>
          <a:off x="0" y="4448460"/>
          <a:ext cx="2002155" cy="693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5389" tIns="208280" rIns="15538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No Knives Better Lives</a:t>
          </a:r>
        </a:p>
        <a:p>
          <a:pPr marL="57150" lvl="1" indent="-57150" algn="l" defTabSz="400050">
            <a:lnSpc>
              <a:spcPct val="90000"/>
            </a:lnSpc>
            <a:spcBef>
              <a:spcPct val="0"/>
            </a:spcBef>
            <a:spcAft>
              <a:spcPct val="15000"/>
            </a:spcAft>
            <a:buChar char="••"/>
          </a:pPr>
          <a:r>
            <a:rPr lang="en-GB" sz="900" kern="1200"/>
            <a:t>Safe Drive Stay Alive</a:t>
          </a:r>
        </a:p>
        <a:p>
          <a:pPr marL="57150" lvl="1" indent="-57150" algn="l" defTabSz="400050">
            <a:lnSpc>
              <a:spcPct val="90000"/>
            </a:lnSpc>
            <a:spcBef>
              <a:spcPct val="0"/>
            </a:spcBef>
            <a:spcAft>
              <a:spcPct val="15000"/>
            </a:spcAft>
            <a:buChar char="••"/>
          </a:pPr>
          <a:r>
            <a:rPr lang="en-GB" sz="900" kern="1200"/>
            <a:t>Playback ICE</a:t>
          </a:r>
        </a:p>
      </dsp:txBody>
      <dsp:txXfrm>
        <a:off x="0" y="4448460"/>
        <a:ext cx="2002155" cy="693000"/>
      </dsp:txXfrm>
    </dsp:sp>
    <dsp:sp modelId="{F930E90D-F69C-4E4D-8EF7-1FD276F4281A}">
      <dsp:nvSpPr>
        <dsp:cNvPr id="0" name=""/>
        <dsp:cNvSpPr/>
      </dsp:nvSpPr>
      <dsp:spPr>
        <a:xfrm>
          <a:off x="100107" y="4300860"/>
          <a:ext cx="1401508" cy="2952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2974" tIns="0" rIns="52974" bIns="0" numCol="1" spcCol="1270" anchor="ctr" anchorCtr="0">
          <a:noAutofit/>
        </a:bodyPr>
        <a:lstStyle/>
        <a:p>
          <a:pPr lvl="0" algn="l" defTabSz="400050">
            <a:lnSpc>
              <a:spcPct val="90000"/>
            </a:lnSpc>
            <a:spcBef>
              <a:spcPct val="0"/>
            </a:spcBef>
            <a:spcAft>
              <a:spcPct val="35000"/>
            </a:spcAft>
          </a:pPr>
          <a:r>
            <a:rPr lang="en-GB" sz="900" kern="1200"/>
            <a:t>Health &amp; Wellbeing</a:t>
          </a:r>
        </a:p>
      </dsp:txBody>
      <dsp:txXfrm>
        <a:off x="114517" y="4315270"/>
        <a:ext cx="1372688"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13D5C-B7C6-414A-B6A2-BF84B37442FA}">
      <dsp:nvSpPr>
        <dsp:cNvPr id="0" name=""/>
        <dsp:cNvSpPr/>
      </dsp:nvSpPr>
      <dsp:spPr>
        <a:xfrm>
          <a:off x="0" y="193705"/>
          <a:ext cx="2206625" cy="441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English</a:t>
          </a:r>
        </a:p>
        <a:p>
          <a:pPr marL="57150" lvl="1" indent="-57150" algn="l" defTabSz="400050">
            <a:lnSpc>
              <a:spcPct val="90000"/>
            </a:lnSpc>
            <a:spcBef>
              <a:spcPct val="0"/>
            </a:spcBef>
            <a:spcAft>
              <a:spcPct val="15000"/>
            </a:spcAft>
            <a:buChar char="••"/>
          </a:pPr>
          <a:r>
            <a:rPr lang="en-GB" sz="900" kern="1200"/>
            <a:t>Makaton</a:t>
          </a:r>
        </a:p>
      </dsp:txBody>
      <dsp:txXfrm>
        <a:off x="0" y="193705"/>
        <a:ext cx="2206625" cy="441000"/>
      </dsp:txXfrm>
    </dsp:sp>
    <dsp:sp modelId="{CA4C7836-3987-6F44-9736-158B5416ACA0}">
      <dsp:nvSpPr>
        <dsp:cNvPr id="0" name=""/>
        <dsp:cNvSpPr/>
      </dsp:nvSpPr>
      <dsp:spPr>
        <a:xfrm>
          <a:off x="110331" y="11990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Languages</a:t>
          </a:r>
        </a:p>
      </dsp:txBody>
      <dsp:txXfrm>
        <a:off x="117536" y="127110"/>
        <a:ext cx="1530227" cy="133190"/>
      </dsp:txXfrm>
    </dsp:sp>
    <dsp:sp modelId="{48EA5590-0696-D646-B25C-28DEA546B16F}">
      <dsp:nvSpPr>
        <dsp:cNvPr id="0" name=""/>
        <dsp:cNvSpPr/>
      </dsp:nvSpPr>
      <dsp:spPr>
        <a:xfrm>
          <a:off x="0" y="735505"/>
          <a:ext cx="2206625" cy="299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Mathematics</a:t>
          </a:r>
        </a:p>
      </dsp:txBody>
      <dsp:txXfrm>
        <a:off x="0" y="735505"/>
        <a:ext cx="2206625" cy="299250"/>
      </dsp:txXfrm>
    </dsp:sp>
    <dsp:sp modelId="{76F344F4-61E2-CF4F-BF01-397118783FE4}">
      <dsp:nvSpPr>
        <dsp:cNvPr id="0" name=""/>
        <dsp:cNvSpPr/>
      </dsp:nvSpPr>
      <dsp:spPr>
        <a:xfrm>
          <a:off x="110331" y="66170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Numeracy</a:t>
          </a:r>
        </a:p>
      </dsp:txBody>
      <dsp:txXfrm>
        <a:off x="117536" y="668910"/>
        <a:ext cx="1530227" cy="133190"/>
      </dsp:txXfrm>
    </dsp:sp>
    <dsp:sp modelId="{0909AFE1-2665-5B48-A53E-DF718001F1C4}">
      <dsp:nvSpPr>
        <dsp:cNvPr id="0" name=""/>
        <dsp:cNvSpPr/>
      </dsp:nvSpPr>
      <dsp:spPr>
        <a:xfrm>
          <a:off x="0" y="1142378"/>
          <a:ext cx="2206625" cy="1323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History</a:t>
          </a:r>
        </a:p>
        <a:p>
          <a:pPr marL="57150" lvl="1" indent="-57150" algn="l" defTabSz="400050">
            <a:lnSpc>
              <a:spcPct val="90000"/>
            </a:lnSpc>
            <a:spcBef>
              <a:spcPct val="0"/>
            </a:spcBef>
            <a:spcAft>
              <a:spcPct val="15000"/>
            </a:spcAft>
            <a:buChar char="••"/>
          </a:pPr>
          <a:r>
            <a:rPr lang="en-GB" sz="900" kern="1200"/>
            <a:t>Geography</a:t>
          </a:r>
        </a:p>
        <a:p>
          <a:pPr marL="57150" lvl="1" indent="-57150" algn="l" defTabSz="400050">
            <a:lnSpc>
              <a:spcPct val="90000"/>
            </a:lnSpc>
            <a:spcBef>
              <a:spcPct val="0"/>
            </a:spcBef>
            <a:spcAft>
              <a:spcPct val="15000"/>
            </a:spcAft>
            <a:buChar char="••"/>
          </a:pPr>
          <a:r>
            <a:rPr lang="en-GB" sz="900" kern="1200"/>
            <a:t>Modern Studies</a:t>
          </a:r>
        </a:p>
        <a:p>
          <a:pPr marL="57150" lvl="1" indent="-57150" algn="l" defTabSz="400050">
            <a:lnSpc>
              <a:spcPct val="90000"/>
            </a:lnSpc>
            <a:spcBef>
              <a:spcPct val="0"/>
            </a:spcBef>
            <a:spcAft>
              <a:spcPct val="15000"/>
            </a:spcAft>
            <a:buChar char="••"/>
          </a:pPr>
          <a:r>
            <a:rPr lang="en-GB" sz="900" kern="1200"/>
            <a:t>Scottish Studies</a:t>
          </a:r>
        </a:p>
        <a:p>
          <a:pPr marL="57150" lvl="1" indent="-57150" algn="l" defTabSz="400050">
            <a:lnSpc>
              <a:spcPct val="90000"/>
            </a:lnSpc>
            <a:spcBef>
              <a:spcPct val="0"/>
            </a:spcBef>
            <a:spcAft>
              <a:spcPct val="15000"/>
            </a:spcAft>
            <a:buChar char="••"/>
          </a:pPr>
          <a:r>
            <a:rPr lang="en-GB" sz="900" kern="1200"/>
            <a:t>RMPS</a:t>
          </a:r>
        </a:p>
        <a:p>
          <a:pPr marL="57150" lvl="1" indent="-57150" algn="l" defTabSz="400050">
            <a:lnSpc>
              <a:spcPct val="90000"/>
            </a:lnSpc>
            <a:spcBef>
              <a:spcPct val="0"/>
            </a:spcBef>
            <a:spcAft>
              <a:spcPct val="15000"/>
            </a:spcAft>
            <a:buChar char="••"/>
          </a:pPr>
          <a:r>
            <a:rPr lang="en-GB" sz="900" kern="1200"/>
            <a:t>Philosophy</a:t>
          </a:r>
        </a:p>
        <a:p>
          <a:pPr marL="57150" lvl="1" indent="-57150" algn="l" defTabSz="400050">
            <a:lnSpc>
              <a:spcPct val="90000"/>
            </a:lnSpc>
            <a:spcBef>
              <a:spcPct val="0"/>
            </a:spcBef>
            <a:spcAft>
              <a:spcPct val="15000"/>
            </a:spcAft>
            <a:buChar char="••"/>
          </a:pPr>
          <a:r>
            <a:rPr lang="en-GB" sz="900" kern="1200"/>
            <a:t>Film &amp; Media</a:t>
          </a:r>
        </a:p>
        <a:p>
          <a:pPr marL="57150" lvl="1" indent="-57150" algn="l" defTabSz="400050">
            <a:lnSpc>
              <a:spcPct val="90000"/>
            </a:lnSpc>
            <a:spcBef>
              <a:spcPct val="0"/>
            </a:spcBef>
            <a:spcAft>
              <a:spcPct val="15000"/>
            </a:spcAft>
            <a:buChar char="••"/>
          </a:pPr>
          <a:r>
            <a:rPr lang="en-GB" sz="900" kern="1200"/>
            <a:t>PSHE</a:t>
          </a:r>
        </a:p>
      </dsp:txBody>
      <dsp:txXfrm>
        <a:off x="0" y="1142378"/>
        <a:ext cx="2206625" cy="1323000"/>
      </dsp:txXfrm>
    </dsp:sp>
    <dsp:sp modelId="{17E76074-B5E5-6442-990B-81222D3F8DB3}">
      <dsp:nvSpPr>
        <dsp:cNvPr id="0" name=""/>
        <dsp:cNvSpPr/>
      </dsp:nvSpPr>
      <dsp:spPr>
        <a:xfrm>
          <a:off x="110331" y="106175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Social &amp; Humanities</a:t>
          </a:r>
        </a:p>
      </dsp:txBody>
      <dsp:txXfrm>
        <a:off x="117536" y="1068960"/>
        <a:ext cx="1530227" cy="133190"/>
      </dsp:txXfrm>
    </dsp:sp>
    <dsp:sp modelId="{244B9318-0B38-9C4A-B8C5-D30A4D0EB9E3}">
      <dsp:nvSpPr>
        <dsp:cNvPr id="0" name=""/>
        <dsp:cNvSpPr/>
      </dsp:nvSpPr>
      <dsp:spPr>
        <a:xfrm>
          <a:off x="0" y="2559355"/>
          <a:ext cx="2206625" cy="740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PE</a:t>
          </a:r>
        </a:p>
        <a:p>
          <a:pPr marL="57150" lvl="1" indent="-57150" algn="l" defTabSz="400050">
            <a:lnSpc>
              <a:spcPct val="90000"/>
            </a:lnSpc>
            <a:spcBef>
              <a:spcPct val="0"/>
            </a:spcBef>
            <a:spcAft>
              <a:spcPct val="15000"/>
            </a:spcAft>
            <a:buChar char="••"/>
          </a:pPr>
          <a:r>
            <a:rPr lang="en-GB" sz="900" kern="1200"/>
            <a:t>Outdoor Education</a:t>
          </a:r>
        </a:p>
        <a:p>
          <a:pPr marL="57150" lvl="1" indent="-57150" algn="l" defTabSz="400050">
            <a:lnSpc>
              <a:spcPct val="90000"/>
            </a:lnSpc>
            <a:spcBef>
              <a:spcPct val="0"/>
            </a:spcBef>
            <a:spcAft>
              <a:spcPct val="15000"/>
            </a:spcAft>
            <a:buChar char="••"/>
          </a:pPr>
          <a:r>
            <a:rPr lang="en-GB" sz="900" kern="1200"/>
            <a:t>Practical Cookery Skills</a:t>
          </a:r>
        </a:p>
        <a:p>
          <a:pPr marL="57150" lvl="1" indent="-57150" algn="l" defTabSz="400050">
            <a:lnSpc>
              <a:spcPct val="90000"/>
            </a:lnSpc>
            <a:spcBef>
              <a:spcPct val="0"/>
            </a:spcBef>
            <a:spcAft>
              <a:spcPct val="15000"/>
            </a:spcAft>
            <a:buChar char="••"/>
          </a:pPr>
          <a:r>
            <a:rPr lang="en-GB" sz="900" kern="1200"/>
            <a:t>Food &amp; Health</a:t>
          </a:r>
        </a:p>
      </dsp:txBody>
      <dsp:txXfrm>
        <a:off x="0" y="2559355"/>
        <a:ext cx="2206625" cy="740250"/>
      </dsp:txXfrm>
    </dsp:sp>
    <dsp:sp modelId="{3FC64077-DB45-E643-9E46-E86119762F4B}">
      <dsp:nvSpPr>
        <dsp:cNvPr id="0" name=""/>
        <dsp:cNvSpPr/>
      </dsp:nvSpPr>
      <dsp:spPr>
        <a:xfrm>
          <a:off x="110331" y="248555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PE &amp; HE</a:t>
          </a:r>
        </a:p>
      </dsp:txBody>
      <dsp:txXfrm>
        <a:off x="117536" y="2492760"/>
        <a:ext cx="1530227" cy="133190"/>
      </dsp:txXfrm>
    </dsp:sp>
    <dsp:sp modelId="{3584D304-0E6A-074E-AA3D-898F5D64F9FD}">
      <dsp:nvSpPr>
        <dsp:cNvPr id="0" name=""/>
        <dsp:cNvSpPr/>
      </dsp:nvSpPr>
      <dsp:spPr>
        <a:xfrm>
          <a:off x="0" y="3400405"/>
          <a:ext cx="2206625" cy="441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Heartstart</a:t>
          </a:r>
        </a:p>
        <a:p>
          <a:pPr marL="57150" lvl="1" indent="-57150" algn="l" defTabSz="400050">
            <a:lnSpc>
              <a:spcPct val="90000"/>
            </a:lnSpc>
            <a:spcBef>
              <a:spcPct val="0"/>
            </a:spcBef>
            <a:spcAft>
              <a:spcPct val="15000"/>
            </a:spcAft>
            <a:buChar char="••"/>
          </a:pPr>
          <a:r>
            <a:rPr lang="en-GB" sz="900" kern="1200"/>
            <a:t>STEM and STEAM activities</a:t>
          </a:r>
        </a:p>
      </dsp:txBody>
      <dsp:txXfrm>
        <a:off x="0" y="3400405"/>
        <a:ext cx="2206625" cy="441000"/>
      </dsp:txXfrm>
    </dsp:sp>
    <dsp:sp modelId="{60B8BF0A-0E2E-5B46-B23C-9AA8C2EF2536}">
      <dsp:nvSpPr>
        <dsp:cNvPr id="0" name=""/>
        <dsp:cNvSpPr/>
      </dsp:nvSpPr>
      <dsp:spPr>
        <a:xfrm>
          <a:off x="110331" y="332660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Science &amp; Health</a:t>
          </a:r>
        </a:p>
      </dsp:txBody>
      <dsp:txXfrm>
        <a:off x="117536" y="3333810"/>
        <a:ext cx="1530227" cy="133190"/>
      </dsp:txXfrm>
    </dsp:sp>
    <dsp:sp modelId="{7D76F217-A2B5-0644-A429-A4662E0BD647}">
      <dsp:nvSpPr>
        <dsp:cNvPr id="0" name=""/>
        <dsp:cNvSpPr/>
      </dsp:nvSpPr>
      <dsp:spPr>
        <a:xfrm>
          <a:off x="0" y="3942205"/>
          <a:ext cx="2206625" cy="7402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Duke Of Edinburgh Award</a:t>
          </a:r>
        </a:p>
        <a:p>
          <a:pPr marL="57150" lvl="1" indent="-57150" algn="l" defTabSz="400050">
            <a:lnSpc>
              <a:spcPct val="90000"/>
            </a:lnSpc>
            <a:spcBef>
              <a:spcPct val="0"/>
            </a:spcBef>
            <a:spcAft>
              <a:spcPct val="15000"/>
            </a:spcAft>
            <a:buChar char="••"/>
          </a:pPr>
          <a:r>
            <a:rPr lang="en-GB" sz="900" kern="1200"/>
            <a:t>Dynamic Youth Award</a:t>
          </a:r>
        </a:p>
        <a:p>
          <a:pPr marL="57150" lvl="1" indent="-57150" algn="l" defTabSz="400050">
            <a:lnSpc>
              <a:spcPct val="90000"/>
            </a:lnSpc>
            <a:spcBef>
              <a:spcPct val="0"/>
            </a:spcBef>
            <a:spcAft>
              <a:spcPct val="15000"/>
            </a:spcAft>
            <a:buChar char="••"/>
          </a:pPr>
          <a:r>
            <a:rPr lang="en-GB" sz="900" kern="1200"/>
            <a:t>ASDAN</a:t>
          </a:r>
        </a:p>
        <a:p>
          <a:pPr marL="57150" lvl="1" indent="-57150" algn="l" defTabSz="400050">
            <a:lnSpc>
              <a:spcPct val="90000"/>
            </a:lnSpc>
            <a:spcBef>
              <a:spcPct val="0"/>
            </a:spcBef>
            <a:spcAft>
              <a:spcPct val="15000"/>
            </a:spcAft>
            <a:buChar char="••"/>
          </a:pPr>
          <a:r>
            <a:rPr lang="en-GB" sz="900" kern="1200"/>
            <a:t>Personal Achievement Awards</a:t>
          </a:r>
        </a:p>
      </dsp:txBody>
      <dsp:txXfrm>
        <a:off x="0" y="3942205"/>
        <a:ext cx="2206625" cy="740250"/>
      </dsp:txXfrm>
    </dsp:sp>
    <dsp:sp modelId="{79A76AC2-B482-B248-A814-1EAAE25390F6}">
      <dsp:nvSpPr>
        <dsp:cNvPr id="0" name=""/>
        <dsp:cNvSpPr/>
      </dsp:nvSpPr>
      <dsp:spPr>
        <a:xfrm>
          <a:off x="110331" y="386840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Wider Achievement Awards</a:t>
          </a:r>
        </a:p>
      </dsp:txBody>
      <dsp:txXfrm>
        <a:off x="117536" y="3875610"/>
        <a:ext cx="1530227" cy="133190"/>
      </dsp:txXfrm>
    </dsp:sp>
    <dsp:sp modelId="{BF639389-DD49-45B1-847E-E978B82EED17}">
      <dsp:nvSpPr>
        <dsp:cNvPr id="0" name=""/>
        <dsp:cNvSpPr/>
      </dsp:nvSpPr>
      <dsp:spPr>
        <a:xfrm>
          <a:off x="0" y="4783255"/>
          <a:ext cx="2206625" cy="441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259" tIns="104140" rIns="171259" bIns="64008" numCol="1" spcCol="1270" anchor="t" anchorCtr="0">
          <a:noAutofit/>
        </a:bodyPr>
        <a:lstStyle/>
        <a:p>
          <a:pPr marL="57150" lvl="1" indent="-57150" algn="l" defTabSz="400050">
            <a:lnSpc>
              <a:spcPct val="90000"/>
            </a:lnSpc>
            <a:spcBef>
              <a:spcPct val="0"/>
            </a:spcBef>
            <a:spcAft>
              <a:spcPct val="15000"/>
            </a:spcAft>
            <a:buChar char="••"/>
          </a:pPr>
          <a:r>
            <a:rPr lang="en-GB" sz="900" kern="1200"/>
            <a:t>Computing</a:t>
          </a:r>
        </a:p>
        <a:p>
          <a:pPr marL="57150" lvl="1" indent="-57150" algn="l" defTabSz="400050">
            <a:lnSpc>
              <a:spcPct val="90000"/>
            </a:lnSpc>
            <a:spcBef>
              <a:spcPct val="0"/>
            </a:spcBef>
            <a:spcAft>
              <a:spcPct val="15000"/>
            </a:spcAft>
            <a:buChar char="••"/>
          </a:pPr>
          <a:r>
            <a:rPr lang="en-GB" sz="900" kern="1200"/>
            <a:t>Admin &amp; IT</a:t>
          </a:r>
        </a:p>
      </dsp:txBody>
      <dsp:txXfrm>
        <a:off x="0" y="4783255"/>
        <a:ext cx="2206625" cy="441000"/>
      </dsp:txXfrm>
    </dsp:sp>
    <dsp:sp modelId="{46BC3F60-1C77-4D17-9303-708D449322F2}">
      <dsp:nvSpPr>
        <dsp:cNvPr id="0" name=""/>
        <dsp:cNvSpPr/>
      </dsp:nvSpPr>
      <dsp:spPr>
        <a:xfrm>
          <a:off x="110331" y="4709455"/>
          <a:ext cx="1544637" cy="14760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384" tIns="0" rIns="58384" bIns="0" numCol="1" spcCol="1270" anchor="ctr" anchorCtr="0">
          <a:noAutofit/>
        </a:bodyPr>
        <a:lstStyle/>
        <a:p>
          <a:pPr lvl="0" algn="l" defTabSz="400050">
            <a:lnSpc>
              <a:spcPct val="90000"/>
            </a:lnSpc>
            <a:spcBef>
              <a:spcPct val="0"/>
            </a:spcBef>
            <a:spcAft>
              <a:spcPct val="35000"/>
            </a:spcAft>
          </a:pPr>
          <a:r>
            <a:rPr lang="en-GB" sz="900" kern="1200"/>
            <a:t>Technology</a:t>
          </a:r>
        </a:p>
      </dsp:txBody>
      <dsp:txXfrm>
        <a:off x="117536" y="4716660"/>
        <a:ext cx="1530227" cy="1331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9FA88-0575-464B-A2EA-254AB9936D3C}">
      <dsp:nvSpPr>
        <dsp:cNvPr id="0" name=""/>
        <dsp:cNvSpPr/>
      </dsp:nvSpPr>
      <dsp:spPr>
        <a:xfrm>
          <a:off x="0" y="206472"/>
          <a:ext cx="2332990" cy="441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English</a:t>
          </a:r>
        </a:p>
        <a:p>
          <a:pPr marL="57150" lvl="1" indent="-57150" algn="l" defTabSz="400050">
            <a:lnSpc>
              <a:spcPct val="90000"/>
            </a:lnSpc>
            <a:spcBef>
              <a:spcPct val="0"/>
            </a:spcBef>
            <a:spcAft>
              <a:spcPct val="15000"/>
            </a:spcAft>
            <a:buChar char="••"/>
          </a:pPr>
          <a:r>
            <a:rPr lang="en-GB" sz="900" kern="1200"/>
            <a:t>Makaton</a:t>
          </a:r>
        </a:p>
      </dsp:txBody>
      <dsp:txXfrm>
        <a:off x="0" y="206472"/>
        <a:ext cx="2332990" cy="441000"/>
      </dsp:txXfrm>
    </dsp:sp>
    <dsp:sp modelId="{6001B097-A7AF-9749-8C55-A65B6B51CD71}">
      <dsp:nvSpPr>
        <dsp:cNvPr id="0" name=""/>
        <dsp:cNvSpPr/>
      </dsp:nvSpPr>
      <dsp:spPr>
        <a:xfrm>
          <a:off x="116649" y="1326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Languages</a:t>
          </a:r>
        </a:p>
      </dsp:txBody>
      <dsp:txXfrm>
        <a:off x="123854" y="139877"/>
        <a:ext cx="1618683" cy="133190"/>
      </dsp:txXfrm>
    </dsp:sp>
    <dsp:sp modelId="{0E036BD3-A6F9-5D4A-8C12-9974131CE40C}">
      <dsp:nvSpPr>
        <dsp:cNvPr id="0" name=""/>
        <dsp:cNvSpPr/>
      </dsp:nvSpPr>
      <dsp:spPr>
        <a:xfrm>
          <a:off x="0" y="748272"/>
          <a:ext cx="2332990" cy="126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04179BC6-B862-944C-8DA2-7CC236627B48}">
      <dsp:nvSpPr>
        <dsp:cNvPr id="0" name=""/>
        <dsp:cNvSpPr/>
      </dsp:nvSpPr>
      <dsp:spPr>
        <a:xfrm>
          <a:off x="116649" y="681368"/>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Mathematics</a:t>
          </a:r>
        </a:p>
      </dsp:txBody>
      <dsp:txXfrm>
        <a:off x="123854" y="688573"/>
        <a:ext cx="1618683" cy="133190"/>
      </dsp:txXfrm>
    </dsp:sp>
    <dsp:sp modelId="{B0522697-6EAA-9E4A-8C76-C12796E0F1F5}">
      <dsp:nvSpPr>
        <dsp:cNvPr id="0" name=""/>
        <dsp:cNvSpPr/>
      </dsp:nvSpPr>
      <dsp:spPr>
        <a:xfrm>
          <a:off x="0" y="975072"/>
          <a:ext cx="2332990" cy="29925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RMPS</a:t>
          </a:r>
        </a:p>
      </dsp:txBody>
      <dsp:txXfrm>
        <a:off x="0" y="975072"/>
        <a:ext cx="2332990" cy="299250"/>
      </dsp:txXfrm>
    </dsp:sp>
    <dsp:sp modelId="{0B4479C8-B88C-0F46-A094-BFE20B3DC629}">
      <dsp:nvSpPr>
        <dsp:cNvPr id="0" name=""/>
        <dsp:cNvSpPr/>
      </dsp:nvSpPr>
      <dsp:spPr>
        <a:xfrm>
          <a:off x="116649" y="9012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Religious &amp; Moral Studies</a:t>
          </a:r>
        </a:p>
      </dsp:txBody>
      <dsp:txXfrm>
        <a:off x="123854" y="908477"/>
        <a:ext cx="1618683" cy="133190"/>
      </dsp:txXfrm>
    </dsp:sp>
    <dsp:sp modelId="{80ADE60F-5042-234C-9EE4-3114FF27772B}">
      <dsp:nvSpPr>
        <dsp:cNvPr id="0" name=""/>
        <dsp:cNvSpPr/>
      </dsp:nvSpPr>
      <dsp:spPr>
        <a:xfrm>
          <a:off x="0" y="1375122"/>
          <a:ext cx="2332990" cy="74025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History</a:t>
          </a:r>
        </a:p>
        <a:p>
          <a:pPr marL="57150" lvl="1" indent="-57150" algn="l" defTabSz="400050">
            <a:lnSpc>
              <a:spcPct val="90000"/>
            </a:lnSpc>
            <a:spcBef>
              <a:spcPct val="0"/>
            </a:spcBef>
            <a:spcAft>
              <a:spcPct val="15000"/>
            </a:spcAft>
            <a:buChar char="••"/>
          </a:pPr>
          <a:r>
            <a:rPr lang="en-GB" sz="900" kern="1200"/>
            <a:t>Modern Studies</a:t>
          </a:r>
        </a:p>
        <a:p>
          <a:pPr marL="57150" lvl="1" indent="-57150" algn="l" defTabSz="400050">
            <a:lnSpc>
              <a:spcPct val="90000"/>
            </a:lnSpc>
            <a:spcBef>
              <a:spcPct val="0"/>
            </a:spcBef>
            <a:spcAft>
              <a:spcPct val="15000"/>
            </a:spcAft>
            <a:buChar char="••"/>
          </a:pPr>
          <a:r>
            <a:rPr lang="en-GB" sz="900" kern="1200"/>
            <a:t>Geography</a:t>
          </a:r>
        </a:p>
        <a:p>
          <a:pPr marL="57150" lvl="1" indent="-57150" algn="l" defTabSz="400050">
            <a:lnSpc>
              <a:spcPct val="90000"/>
            </a:lnSpc>
            <a:spcBef>
              <a:spcPct val="0"/>
            </a:spcBef>
            <a:spcAft>
              <a:spcPct val="15000"/>
            </a:spcAft>
            <a:buChar char="••"/>
          </a:pPr>
          <a:r>
            <a:rPr lang="en-GB" sz="900" kern="1200"/>
            <a:t>Scottish Studies</a:t>
          </a:r>
        </a:p>
      </dsp:txBody>
      <dsp:txXfrm>
        <a:off x="0" y="1375122"/>
        <a:ext cx="2332990" cy="740250"/>
      </dsp:txXfrm>
    </dsp:sp>
    <dsp:sp modelId="{829B1E0C-401B-6545-89BF-CE65B98A29D0}">
      <dsp:nvSpPr>
        <dsp:cNvPr id="0" name=""/>
        <dsp:cNvSpPr/>
      </dsp:nvSpPr>
      <dsp:spPr>
        <a:xfrm>
          <a:off x="116649" y="130132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Social Studies</a:t>
          </a:r>
        </a:p>
      </dsp:txBody>
      <dsp:txXfrm>
        <a:off x="123854" y="1308527"/>
        <a:ext cx="1618683" cy="133190"/>
      </dsp:txXfrm>
    </dsp:sp>
    <dsp:sp modelId="{DACEDEA2-1E5E-5745-8CD2-227A4617EC81}">
      <dsp:nvSpPr>
        <dsp:cNvPr id="0" name=""/>
        <dsp:cNvSpPr/>
      </dsp:nvSpPr>
      <dsp:spPr>
        <a:xfrm>
          <a:off x="0" y="2216172"/>
          <a:ext cx="2332990" cy="441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Environmental Science</a:t>
          </a:r>
        </a:p>
        <a:p>
          <a:pPr marL="57150" lvl="1" indent="-57150" algn="l" defTabSz="400050">
            <a:lnSpc>
              <a:spcPct val="90000"/>
            </a:lnSpc>
            <a:spcBef>
              <a:spcPct val="0"/>
            </a:spcBef>
            <a:spcAft>
              <a:spcPct val="15000"/>
            </a:spcAft>
            <a:buChar char="••"/>
          </a:pPr>
          <a:r>
            <a:rPr lang="en-GB" sz="900" kern="1200"/>
            <a:t>STEM and STEAM activities</a:t>
          </a:r>
        </a:p>
      </dsp:txBody>
      <dsp:txXfrm>
        <a:off x="0" y="2216172"/>
        <a:ext cx="2332990" cy="441000"/>
      </dsp:txXfrm>
    </dsp:sp>
    <dsp:sp modelId="{EE7759A9-9DA9-D34C-BAEB-6DB9500A9ADA}">
      <dsp:nvSpPr>
        <dsp:cNvPr id="0" name=""/>
        <dsp:cNvSpPr/>
      </dsp:nvSpPr>
      <dsp:spPr>
        <a:xfrm>
          <a:off x="116649" y="21423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Sciences</a:t>
          </a:r>
        </a:p>
      </dsp:txBody>
      <dsp:txXfrm>
        <a:off x="123854" y="2149577"/>
        <a:ext cx="1618683" cy="133190"/>
      </dsp:txXfrm>
    </dsp:sp>
    <dsp:sp modelId="{7E090A3E-07C3-D34F-BB1F-DF5F9F15ACF2}">
      <dsp:nvSpPr>
        <dsp:cNvPr id="0" name=""/>
        <dsp:cNvSpPr/>
      </dsp:nvSpPr>
      <dsp:spPr>
        <a:xfrm>
          <a:off x="0" y="2757972"/>
          <a:ext cx="2332990" cy="1197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PE</a:t>
          </a:r>
        </a:p>
        <a:p>
          <a:pPr marL="57150" lvl="1" indent="-57150" algn="l" defTabSz="400050">
            <a:lnSpc>
              <a:spcPct val="90000"/>
            </a:lnSpc>
            <a:spcBef>
              <a:spcPct val="0"/>
            </a:spcBef>
            <a:spcAft>
              <a:spcPct val="15000"/>
            </a:spcAft>
            <a:buChar char="••"/>
          </a:pPr>
          <a:r>
            <a:rPr lang="en-GB" sz="900" kern="1200"/>
            <a:t>Outdoor Education</a:t>
          </a:r>
        </a:p>
        <a:p>
          <a:pPr marL="57150" lvl="1" indent="-57150" algn="l" defTabSz="400050">
            <a:lnSpc>
              <a:spcPct val="90000"/>
            </a:lnSpc>
            <a:spcBef>
              <a:spcPct val="0"/>
            </a:spcBef>
            <a:spcAft>
              <a:spcPct val="15000"/>
            </a:spcAft>
            <a:buChar char="••"/>
          </a:pPr>
          <a:r>
            <a:rPr lang="en-GB" sz="900" kern="1200"/>
            <a:t>Food &amp; Health</a:t>
          </a:r>
        </a:p>
        <a:p>
          <a:pPr marL="57150" lvl="1" indent="-57150" algn="l" defTabSz="400050">
            <a:lnSpc>
              <a:spcPct val="90000"/>
            </a:lnSpc>
            <a:spcBef>
              <a:spcPct val="0"/>
            </a:spcBef>
            <a:spcAft>
              <a:spcPct val="15000"/>
            </a:spcAft>
            <a:buChar char="••"/>
          </a:pPr>
          <a:r>
            <a:rPr lang="en-GB" sz="900" kern="1200"/>
            <a:t>Practical Cookery Skills</a:t>
          </a:r>
        </a:p>
        <a:p>
          <a:pPr marL="57150" lvl="1" indent="-57150" algn="l" defTabSz="400050">
            <a:lnSpc>
              <a:spcPct val="90000"/>
            </a:lnSpc>
            <a:spcBef>
              <a:spcPct val="0"/>
            </a:spcBef>
            <a:spcAft>
              <a:spcPct val="15000"/>
            </a:spcAft>
            <a:buChar char="••"/>
          </a:pPr>
          <a:r>
            <a:rPr lang="en-GB" sz="900" kern="1200"/>
            <a:t>Heartstart</a:t>
          </a:r>
        </a:p>
        <a:p>
          <a:pPr marL="57150" lvl="1" indent="-57150" algn="l" defTabSz="400050">
            <a:lnSpc>
              <a:spcPct val="90000"/>
            </a:lnSpc>
            <a:spcBef>
              <a:spcPct val="0"/>
            </a:spcBef>
            <a:spcAft>
              <a:spcPct val="15000"/>
            </a:spcAft>
            <a:buChar char="••"/>
          </a:pPr>
          <a:r>
            <a:rPr lang="en-GB" sz="900" kern="1200"/>
            <a:t>Wellbeing</a:t>
          </a:r>
        </a:p>
        <a:p>
          <a:pPr marL="57150" lvl="1" indent="-57150" algn="l" defTabSz="400050">
            <a:lnSpc>
              <a:spcPct val="90000"/>
            </a:lnSpc>
            <a:spcBef>
              <a:spcPct val="0"/>
            </a:spcBef>
            <a:spcAft>
              <a:spcPct val="15000"/>
            </a:spcAft>
            <a:buChar char="••"/>
          </a:pPr>
          <a:r>
            <a:rPr lang="en-GB" sz="900" kern="1200"/>
            <a:t>PSHE</a:t>
          </a:r>
        </a:p>
      </dsp:txBody>
      <dsp:txXfrm>
        <a:off x="0" y="2757972"/>
        <a:ext cx="2332990" cy="1197000"/>
      </dsp:txXfrm>
    </dsp:sp>
    <dsp:sp modelId="{00C9B98A-FADE-D849-A336-6DCA0ECDD46D}">
      <dsp:nvSpPr>
        <dsp:cNvPr id="0" name=""/>
        <dsp:cNvSpPr/>
      </dsp:nvSpPr>
      <dsp:spPr>
        <a:xfrm>
          <a:off x="116649" y="26841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Health &amp; Wellbeing</a:t>
          </a:r>
        </a:p>
      </dsp:txBody>
      <dsp:txXfrm>
        <a:off x="123854" y="2691377"/>
        <a:ext cx="1618683" cy="133190"/>
      </dsp:txXfrm>
    </dsp:sp>
    <dsp:sp modelId="{C07A2FF0-F7C7-C342-831F-C022E8C6DDC0}">
      <dsp:nvSpPr>
        <dsp:cNvPr id="0" name=""/>
        <dsp:cNvSpPr/>
      </dsp:nvSpPr>
      <dsp:spPr>
        <a:xfrm>
          <a:off x="0" y="4055772"/>
          <a:ext cx="2332990" cy="441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ICT</a:t>
          </a:r>
        </a:p>
        <a:p>
          <a:pPr marL="57150" lvl="1" indent="-57150" algn="l" defTabSz="400050">
            <a:lnSpc>
              <a:spcPct val="90000"/>
            </a:lnSpc>
            <a:spcBef>
              <a:spcPct val="0"/>
            </a:spcBef>
            <a:spcAft>
              <a:spcPct val="15000"/>
            </a:spcAft>
            <a:buChar char="••"/>
          </a:pPr>
          <a:r>
            <a:rPr lang="en-GB" sz="900" kern="1200"/>
            <a:t>Admin &amp; IT</a:t>
          </a:r>
        </a:p>
      </dsp:txBody>
      <dsp:txXfrm>
        <a:off x="0" y="4055772"/>
        <a:ext cx="2332990" cy="441000"/>
      </dsp:txXfrm>
    </dsp:sp>
    <dsp:sp modelId="{82591B8E-67B8-D74A-BF8B-5546065E7333}">
      <dsp:nvSpPr>
        <dsp:cNvPr id="0" name=""/>
        <dsp:cNvSpPr/>
      </dsp:nvSpPr>
      <dsp:spPr>
        <a:xfrm>
          <a:off x="116649" y="39819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Technologies</a:t>
          </a:r>
        </a:p>
      </dsp:txBody>
      <dsp:txXfrm>
        <a:off x="123854" y="3989177"/>
        <a:ext cx="1618683" cy="133190"/>
      </dsp:txXfrm>
    </dsp:sp>
    <dsp:sp modelId="{8964FD18-FD68-4884-B14A-832E051FDB13}">
      <dsp:nvSpPr>
        <dsp:cNvPr id="0" name=""/>
        <dsp:cNvSpPr/>
      </dsp:nvSpPr>
      <dsp:spPr>
        <a:xfrm>
          <a:off x="0" y="4597572"/>
          <a:ext cx="2332990" cy="5985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81066" tIns="104140" rIns="18106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Art</a:t>
          </a:r>
        </a:p>
        <a:p>
          <a:pPr marL="57150" lvl="1" indent="-57150" algn="l" defTabSz="400050">
            <a:lnSpc>
              <a:spcPct val="90000"/>
            </a:lnSpc>
            <a:spcBef>
              <a:spcPct val="0"/>
            </a:spcBef>
            <a:spcAft>
              <a:spcPct val="15000"/>
            </a:spcAft>
            <a:buChar char="••"/>
          </a:pPr>
          <a:r>
            <a:rPr lang="en-GB" sz="900" kern="1200"/>
            <a:t>Music</a:t>
          </a:r>
        </a:p>
        <a:p>
          <a:pPr marL="57150" lvl="1" indent="-57150" algn="l" defTabSz="400050">
            <a:lnSpc>
              <a:spcPct val="90000"/>
            </a:lnSpc>
            <a:spcBef>
              <a:spcPct val="0"/>
            </a:spcBef>
            <a:spcAft>
              <a:spcPct val="15000"/>
            </a:spcAft>
            <a:buChar char="••"/>
          </a:pPr>
          <a:r>
            <a:rPr lang="en-GB" sz="900" kern="1200"/>
            <a:t>Film Making</a:t>
          </a:r>
        </a:p>
      </dsp:txBody>
      <dsp:txXfrm>
        <a:off x="0" y="4597572"/>
        <a:ext cx="2332990" cy="598500"/>
      </dsp:txXfrm>
    </dsp:sp>
    <dsp:sp modelId="{14EF19E6-A991-43C4-B0FF-5CE37C76BBDF}">
      <dsp:nvSpPr>
        <dsp:cNvPr id="0" name=""/>
        <dsp:cNvSpPr/>
      </dsp:nvSpPr>
      <dsp:spPr>
        <a:xfrm>
          <a:off x="116649" y="4523772"/>
          <a:ext cx="1633093" cy="1476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1727" tIns="0" rIns="61727" bIns="0" numCol="1" spcCol="1270" anchor="ctr" anchorCtr="0">
          <a:noAutofit/>
        </a:bodyPr>
        <a:lstStyle/>
        <a:p>
          <a:pPr lvl="0" algn="l" defTabSz="400050">
            <a:lnSpc>
              <a:spcPct val="90000"/>
            </a:lnSpc>
            <a:spcBef>
              <a:spcPct val="0"/>
            </a:spcBef>
            <a:spcAft>
              <a:spcPct val="35000"/>
            </a:spcAft>
          </a:pPr>
          <a:r>
            <a:rPr lang="en-GB" sz="900" kern="1200"/>
            <a:t>Expressive Arts</a:t>
          </a:r>
        </a:p>
      </dsp:txBody>
      <dsp:txXfrm>
        <a:off x="123854" y="4530977"/>
        <a:ext cx="1618683" cy="1331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09689-A831-4C4F-AA60-1A37836F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20</Pages>
  <Words>5247</Words>
  <Characters>29909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35086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McKellar</dc:creator>
  <cp:keywords/>
  <dc:description/>
  <cp:lastModifiedBy>David McKellar</cp:lastModifiedBy>
  <cp:revision>66</cp:revision>
  <cp:lastPrinted>2018-01-08T12:09:00Z</cp:lastPrinted>
  <dcterms:created xsi:type="dcterms:W3CDTF">2019-06-10T11:51:00Z</dcterms:created>
  <dcterms:modified xsi:type="dcterms:W3CDTF">2019-06-26T11:51:00Z</dcterms:modified>
</cp:coreProperties>
</file>