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7020" w:rsidRDefault="00987020" w:rsidP="00987020">
      <w:pPr>
        <w:pStyle w:val="Firstpagelogoline"/>
        <w:rPr>
          <w:rFonts w:ascii="Gill Sans MT" w:hAnsi="Gill Sans MT"/>
          <w:b/>
          <w:bCs/>
          <w:sz w:val="44"/>
          <w:szCs w:val="44"/>
        </w:rPr>
      </w:pPr>
    </w:p>
    <w:p w:rsidR="00987020" w:rsidRPr="00E36452" w:rsidRDefault="00703162" w:rsidP="00987020">
      <w:pPr>
        <w:pStyle w:val="Default"/>
        <w:spacing w:before="120" w:after="120"/>
        <w:jc w:val="center"/>
        <w:rPr>
          <w:rFonts w:ascii="Gill Sans MT" w:hAnsi="Gill Sans MT"/>
          <w:b/>
          <w:bCs/>
          <w:sz w:val="72"/>
          <w:szCs w:val="72"/>
        </w:rPr>
      </w:pPr>
      <w:r>
        <w:rPr>
          <w:rFonts w:ascii="Gill Sans MT" w:hAnsi="Gill Sans MT"/>
          <w:b/>
          <w:bCs/>
          <w:sz w:val="72"/>
          <w:szCs w:val="72"/>
        </w:rPr>
        <w:t xml:space="preserve">Oxgang School and </w:t>
      </w:r>
      <w:r w:rsidR="00987020" w:rsidRPr="00E36452">
        <w:rPr>
          <w:rFonts w:ascii="Gill Sans MT" w:hAnsi="Gill Sans MT"/>
          <w:b/>
          <w:bCs/>
          <w:sz w:val="72"/>
          <w:szCs w:val="72"/>
        </w:rPr>
        <w:t>Support Service</w:t>
      </w:r>
    </w:p>
    <w:p w:rsidR="00DA10A4" w:rsidRDefault="00DA10A4" w:rsidP="00987020">
      <w:pPr>
        <w:pStyle w:val="Default"/>
        <w:spacing w:before="120" w:after="120"/>
        <w:jc w:val="center"/>
        <w:rPr>
          <w:rFonts w:ascii="Gill Sans MT" w:hAnsi="Gill Sans MT"/>
          <w:b/>
          <w:bCs/>
          <w:sz w:val="44"/>
          <w:szCs w:val="44"/>
        </w:rPr>
      </w:pPr>
    </w:p>
    <w:p w:rsidR="00DA10A4" w:rsidRDefault="00DA10A4" w:rsidP="00987020">
      <w:pPr>
        <w:pStyle w:val="Default"/>
        <w:spacing w:before="120" w:after="120"/>
        <w:jc w:val="center"/>
        <w:rPr>
          <w:rFonts w:ascii="Gill Sans MT" w:hAnsi="Gill Sans MT"/>
          <w:b/>
          <w:bCs/>
          <w:sz w:val="44"/>
          <w:szCs w:val="44"/>
        </w:rPr>
      </w:pPr>
    </w:p>
    <w:p w:rsidR="00DA10A4" w:rsidRDefault="00703162" w:rsidP="00987020">
      <w:pPr>
        <w:pStyle w:val="Default"/>
        <w:spacing w:before="120" w:after="120"/>
        <w:jc w:val="center"/>
        <w:rPr>
          <w:rFonts w:ascii="Gill Sans MT" w:hAnsi="Gill Sans MT"/>
          <w:b/>
          <w:bCs/>
          <w:sz w:val="44"/>
          <w:szCs w:val="44"/>
        </w:rPr>
      </w:pPr>
      <w:r>
        <w:rPr>
          <w:rFonts w:ascii="Gill Sans MT" w:hAnsi="Gill Sans MT"/>
          <w:b/>
          <w:bCs/>
          <w:noProof/>
          <w:sz w:val="44"/>
          <w:szCs w:val="44"/>
          <w:lang w:eastAsia="en-GB"/>
        </w:rPr>
        <w:drawing>
          <wp:inline distT="0" distB="0" distL="0" distR="0" wp14:anchorId="2C840A46" wp14:editId="608AF1B3">
            <wp:extent cx="3714750" cy="2476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lower pot people.jpeg"/>
                    <pic:cNvPicPr/>
                  </pic:nvPicPr>
                  <pic:blipFill>
                    <a:blip r:embed="rId8">
                      <a:extLst>
                        <a:ext uri="{28A0092B-C50C-407E-A947-70E740481C1C}">
                          <a14:useLocalDpi xmlns:a14="http://schemas.microsoft.com/office/drawing/2010/main" val="0"/>
                        </a:ext>
                      </a:extLst>
                    </a:blip>
                    <a:stretch>
                      <a:fillRect/>
                    </a:stretch>
                  </pic:blipFill>
                  <pic:spPr>
                    <a:xfrm>
                      <a:off x="0" y="0"/>
                      <a:ext cx="3717822" cy="2478548"/>
                    </a:xfrm>
                    <a:prstGeom prst="rect">
                      <a:avLst/>
                    </a:prstGeom>
                  </pic:spPr>
                </pic:pic>
              </a:graphicData>
            </a:graphic>
          </wp:inline>
        </w:drawing>
      </w:r>
    </w:p>
    <w:p w:rsidR="00987020" w:rsidRDefault="00987020" w:rsidP="00987020">
      <w:pPr>
        <w:pStyle w:val="Default"/>
        <w:spacing w:before="120" w:after="120"/>
        <w:jc w:val="center"/>
        <w:rPr>
          <w:rFonts w:ascii="Gill Sans MT" w:hAnsi="Gill Sans MT"/>
          <w:b/>
          <w:bCs/>
          <w:sz w:val="44"/>
          <w:szCs w:val="44"/>
        </w:rPr>
      </w:pPr>
    </w:p>
    <w:p w:rsidR="00987020" w:rsidRPr="00DB0EFC" w:rsidRDefault="00987020" w:rsidP="00987020">
      <w:pPr>
        <w:pStyle w:val="Default"/>
        <w:spacing w:before="120" w:after="120"/>
        <w:jc w:val="center"/>
        <w:rPr>
          <w:rFonts w:ascii="Gill Sans MT" w:hAnsi="Gill Sans MT"/>
          <w:b/>
          <w:bCs/>
          <w:sz w:val="40"/>
          <w:szCs w:val="40"/>
        </w:rPr>
      </w:pPr>
      <w:r w:rsidRPr="00DB0EFC">
        <w:rPr>
          <w:rFonts w:ascii="Gill Sans MT" w:hAnsi="Gill Sans MT"/>
          <w:b/>
          <w:bCs/>
          <w:sz w:val="40"/>
          <w:szCs w:val="40"/>
        </w:rPr>
        <w:t>Standards and Quality Report</w:t>
      </w:r>
    </w:p>
    <w:p w:rsidR="00987020" w:rsidRPr="00DB0EFC" w:rsidRDefault="00987020" w:rsidP="00987020">
      <w:pPr>
        <w:pStyle w:val="Default"/>
        <w:spacing w:before="120" w:after="120"/>
        <w:jc w:val="center"/>
        <w:rPr>
          <w:rFonts w:ascii="Gill Sans MT" w:hAnsi="Gill Sans MT"/>
          <w:b/>
          <w:bCs/>
          <w:sz w:val="40"/>
          <w:szCs w:val="40"/>
        </w:rPr>
      </w:pPr>
      <w:r w:rsidRPr="00DB0EFC">
        <w:rPr>
          <w:rFonts w:ascii="Gill Sans MT" w:hAnsi="Gill Sans MT"/>
          <w:b/>
          <w:bCs/>
          <w:sz w:val="40"/>
          <w:szCs w:val="40"/>
        </w:rPr>
        <w:t>201</w:t>
      </w:r>
      <w:r w:rsidR="00234F66">
        <w:rPr>
          <w:rFonts w:ascii="Gill Sans MT" w:hAnsi="Gill Sans MT"/>
          <w:b/>
          <w:bCs/>
          <w:sz w:val="40"/>
          <w:szCs w:val="40"/>
        </w:rPr>
        <w:t>8</w:t>
      </w:r>
      <w:r w:rsidRPr="00DB0EFC">
        <w:rPr>
          <w:rFonts w:ascii="Gill Sans MT" w:hAnsi="Gill Sans MT"/>
          <w:b/>
          <w:bCs/>
          <w:sz w:val="40"/>
          <w:szCs w:val="40"/>
        </w:rPr>
        <w:t>-201</w:t>
      </w:r>
      <w:r w:rsidR="00234F66">
        <w:rPr>
          <w:rFonts w:ascii="Gill Sans MT" w:hAnsi="Gill Sans MT"/>
          <w:b/>
          <w:bCs/>
          <w:sz w:val="40"/>
          <w:szCs w:val="40"/>
        </w:rPr>
        <w:t>9</w:t>
      </w:r>
    </w:p>
    <w:p w:rsidR="00987020" w:rsidRDefault="00DA10A4" w:rsidP="00987020">
      <w:pPr>
        <w:pStyle w:val="Default"/>
        <w:spacing w:before="120" w:after="120"/>
        <w:rPr>
          <w:rFonts w:ascii="Gill Sans MT" w:hAnsi="Gill Sans MT"/>
          <w:b/>
          <w:bCs/>
          <w:sz w:val="44"/>
          <w:szCs w:val="44"/>
        </w:rPr>
      </w:pPr>
      <w:r>
        <w:rPr>
          <w:noProof/>
          <w:lang w:eastAsia="en-GB"/>
        </w:rPr>
        <w:drawing>
          <wp:anchor distT="0" distB="0" distL="114300" distR="114300" simplePos="0" relativeHeight="251674624" behindDoc="1" locked="0" layoutInCell="1" allowOverlap="1" wp14:anchorId="139A259E" wp14:editId="1BA1E283">
            <wp:simplePos x="0" y="0"/>
            <wp:positionH relativeFrom="margin">
              <wp:align>center</wp:align>
            </wp:positionH>
            <wp:positionV relativeFrom="paragraph">
              <wp:posOffset>50165</wp:posOffset>
            </wp:positionV>
            <wp:extent cx="2867025" cy="2127250"/>
            <wp:effectExtent l="0" t="38100" r="0" b="44450"/>
            <wp:wrapNone/>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anchor>
        </w:drawing>
      </w:r>
    </w:p>
    <w:p w:rsidR="00987020" w:rsidRDefault="00987020" w:rsidP="00987020">
      <w:pPr>
        <w:pStyle w:val="Default"/>
        <w:spacing w:before="120" w:after="120"/>
        <w:jc w:val="right"/>
        <w:rPr>
          <w:rFonts w:ascii="Gill Sans MT" w:hAnsi="Gill Sans MT"/>
          <w:b/>
          <w:bCs/>
          <w:sz w:val="44"/>
          <w:szCs w:val="44"/>
        </w:rPr>
      </w:pPr>
      <w:r>
        <w:rPr>
          <w:rFonts w:ascii="Gill Sans MT" w:hAnsi="Gill Sans MT"/>
          <w:b/>
          <w:bCs/>
          <w:sz w:val="44"/>
          <w:szCs w:val="44"/>
        </w:rPr>
        <w:tab/>
      </w:r>
      <w:r>
        <w:rPr>
          <w:rFonts w:ascii="Gill Sans MT" w:hAnsi="Gill Sans MT"/>
          <w:b/>
          <w:bCs/>
          <w:sz w:val="44"/>
          <w:szCs w:val="44"/>
        </w:rPr>
        <w:tab/>
      </w:r>
      <w:r>
        <w:rPr>
          <w:rFonts w:ascii="Gill Sans MT" w:hAnsi="Gill Sans MT"/>
          <w:b/>
          <w:bCs/>
          <w:sz w:val="44"/>
          <w:szCs w:val="44"/>
        </w:rPr>
        <w:tab/>
      </w:r>
      <w:r>
        <w:rPr>
          <w:rFonts w:ascii="Gill Sans MT" w:hAnsi="Gill Sans MT"/>
          <w:b/>
          <w:bCs/>
          <w:sz w:val="44"/>
          <w:szCs w:val="44"/>
        </w:rPr>
        <w:tab/>
      </w:r>
      <w:r>
        <w:rPr>
          <w:rFonts w:ascii="Gill Sans MT" w:hAnsi="Gill Sans MT"/>
          <w:b/>
          <w:bCs/>
          <w:sz w:val="44"/>
          <w:szCs w:val="44"/>
        </w:rPr>
        <w:tab/>
      </w:r>
      <w:r>
        <w:rPr>
          <w:rFonts w:ascii="Gill Sans MT" w:hAnsi="Gill Sans MT"/>
          <w:b/>
          <w:bCs/>
          <w:sz w:val="44"/>
          <w:szCs w:val="44"/>
        </w:rPr>
        <w:tab/>
      </w:r>
      <w:r>
        <w:rPr>
          <w:rFonts w:ascii="Gill Sans MT" w:hAnsi="Gill Sans MT"/>
          <w:b/>
          <w:bCs/>
          <w:sz w:val="44"/>
          <w:szCs w:val="44"/>
        </w:rPr>
        <w:tab/>
      </w:r>
      <w:r>
        <w:rPr>
          <w:rFonts w:ascii="Gill Sans MT" w:hAnsi="Gill Sans MT"/>
          <w:b/>
          <w:bCs/>
          <w:sz w:val="44"/>
          <w:szCs w:val="44"/>
        </w:rPr>
        <w:tab/>
      </w:r>
    </w:p>
    <w:p w:rsidR="00DA10A4" w:rsidRDefault="00DB0EFC">
      <w:pPr>
        <w:rPr>
          <w:rFonts w:ascii="Adobe Garamond Pro" w:hAnsi="Adobe Garamond Pro" w:cs="Adobe Garamond Pro"/>
          <w:color w:val="000000"/>
          <w:sz w:val="48"/>
          <w:szCs w:val="48"/>
        </w:rPr>
      </w:pPr>
      <w:bookmarkStart w:id="0" w:name="_Toc277761924"/>
      <w:r>
        <w:rPr>
          <w:rFonts w:ascii="Adobe Garamond Pro" w:hAnsi="Adobe Garamond Pro" w:cs="Adobe Garamond Pro"/>
          <w:color w:val="000000"/>
          <w:sz w:val="48"/>
          <w:szCs w:val="48"/>
        </w:rPr>
        <w:br w:type="page"/>
      </w:r>
    </w:p>
    <w:p w:rsidR="00642F13" w:rsidRDefault="00642F13" w:rsidP="00860AA7">
      <w:pPr>
        <w:pStyle w:val="Default"/>
        <w:jc w:val="both"/>
        <w:rPr>
          <w:rFonts w:ascii="Arial" w:hAnsi="Arial" w:cs="Arial"/>
          <w:sz w:val="20"/>
          <w:szCs w:val="20"/>
        </w:rPr>
      </w:pPr>
    </w:p>
    <w:p w:rsidR="001B09F4" w:rsidRDefault="001B09F4" w:rsidP="00860AA7">
      <w:pPr>
        <w:pStyle w:val="Default"/>
        <w:jc w:val="both"/>
        <w:rPr>
          <w:rFonts w:ascii="Arial" w:hAnsi="Arial" w:cs="Arial"/>
          <w:sz w:val="20"/>
          <w:szCs w:val="20"/>
        </w:rPr>
      </w:pPr>
      <w:r w:rsidRPr="00A27137">
        <w:rPr>
          <w:rFonts w:ascii="Arial" w:hAnsi="Arial" w:cs="Arial"/>
          <w:sz w:val="20"/>
          <w:szCs w:val="20"/>
        </w:rPr>
        <w:t>Welcome to the 201</w:t>
      </w:r>
      <w:r w:rsidR="0053444A">
        <w:rPr>
          <w:rFonts w:ascii="Arial" w:hAnsi="Arial" w:cs="Arial"/>
          <w:sz w:val="20"/>
          <w:szCs w:val="20"/>
        </w:rPr>
        <w:t>8</w:t>
      </w:r>
      <w:r w:rsidRPr="00A27137">
        <w:rPr>
          <w:rFonts w:ascii="Arial" w:hAnsi="Arial" w:cs="Arial"/>
          <w:sz w:val="20"/>
          <w:szCs w:val="20"/>
        </w:rPr>
        <w:t>-201</w:t>
      </w:r>
      <w:r w:rsidR="0053444A">
        <w:rPr>
          <w:rFonts w:ascii="Arial" w:hAnsi="Arial" w:cs="Arial"/>
          <w:sz w:val="20"/>
          <w:szCs w:val="20"/>
        </w:rPr>
        <w:t>9</w:t>
      </w:r>
      <w:r w:rsidRPr="00A27137">
        <w:rPr>
          <w:rFonts w:ascii="Arial" w:hAnsi="Arial" w:cs="Arial"/>
          <w:sz w:val="20"/>
          <w:szCs w:val="20"/>
        </w:rPr>
        <w:t xml:space="preserve"> Stan</w:t>
      </w:r>
      <w:r w:rsidR="0053444A">
        <w:rPr>
          <w:rFonts w:ascii="Arial" w:hAnsi="Arial" w:cs="Arial"/>
          <w:sz w:val="20"/>
          <w:szCs w:val="20"/>
        </w:rPr>
        <w:t>dards and Quality Report for</w:t>
      </w:r>
      <w:r w:rsidRPr="00A27137">
        <w:rPr>
          <w:rFonts w:ascii="Arial" w:hAnsi="Arial" w:cs="Arial"/>
          <w:sz w:val="20"/>
          <w:szCs w:val="20"/>
        </w:rPr>
        <w:t xml:space="preserve"> </w:t>
      </w:r>
      <w:proofErr w:type="spellStart"/>
      <w:r w:rsidR="00703162">
        <w:rPr>
          <w:rFonts w:ascii="Arial" w:hAnsi="Arial" w:cs="Arial"/>
          <w:sz w:val="20"/>
          <w:szCs w:val="20"/>
        </w:rPr>
        <w:t>Oxgang</w:t>
      </w:r>
      <w:proofErr w:type="spellEnd"/>
      <w:r w:rsidR="00703162">
        <w:rPr>
          <w:rFonts w:ascii="Arial" w:hAnsi="Arial" w:cs="Arial"/>
          <w:sz w:val="20"/>
          <w:szCs w:val="20"/>
        </w:rPr>
        <w:t xml:space="preserve"> School and Support Service</w:t>
      </w:r>
      <w:r w:rsidRPr="00A27137">
        <w:rPr>
          <w:rFonts w:ascii="Arial" w:hAnsi="Arial" w:cs="Arial"/>
          <w:sz w:val="20"/>
          <w:szCs w:val="20"/>
        </w:rPr>
        <w:t xml:space="preserve">. </w:t>
      </w:r>
      <w:r w:rsidRPr="004015F6">
        <w:rPr>
          <w:rFonts w:ascii="Arial" w:hAnsi="Arial" w:cs="Arial"/>
          <w:sz w:val="20"/>
          <w:szCs w:val="20"/>
        </w:rPr>
        <w:t xml:space="preserve">This is a summary report on the performance of </w:t>
      </w:r>
      <w:r w:rsidR="00703162">
        <w:rPr>
          <w:rFonts w:ascii="Arial" w:hAnsi="Arial" w:cs="Arial"/>
          <w:sz w:val="20"/>
          <w:szCs w:val="20"/>
        </w:rPr>
        <w:t>Oxgang School and Support Service</w:t>
      </w:r>
      <w:r w:rsidRPr="004015F6">
        <w:rPr>
          <w:rFonts w:ascii="Arial" w:hAnsi="Arial" w:cs="Arial"/>
          <w:sz w:val="20"/>
          <w:szCs w:val="20"/>
        </w:rPr>
        <w:t xml:space="preserve"> over the last academic session in line with </w:t>
      </w:r>
      <w:r>
        <w:rPr>
          <w:rFonts w:ascii="Arial" w:hAnsi="Arial" w:cs="Arial"/>
          <w:sz w:val="20"/>
          <w:szCs w:val="20"/>
        </w:rPr>
        <w:t>Falkirk</w:t>
      </w:r>
      <w:r w:rsidRPr="004015F6">
        <w:rPr>
          <w:rFonts w:ascii="Arial" w:hAnsi="Arial" w:cs="Arial"/>
          <w:sz w:val="20"/>
          <w:szCs w:val="20"/>
        </w:rPr>
        <w:t xml:space="preserve"> Council’s commitment to providing high quality services and ensuring continuous improvement in these services.</w:t>
      </w:r>
      <w:r w:rsidR="00DB0EFC">
        <w:rPr>
          <w:rFonts w:ascii="Arial" w:hAnsi="Arial" w:cs="Arial"/>
          <w:sz w:val="20"/>
          <w:szCs w:val="20"/>
        </w:rPr>
        <w:t xml:space="preserve"> The report has contributions from staff, pupils, parents and other partners including the recent inspection advice from </w:t>
      </w:r>
      <w:r w:rsidR="00DA10A4">
        <w:rPr>
          <w:rFonts w:ascii="Arial" w:hAnsi="Arial" w:cs="Arial"/>
          <w:sz w:val="20"/>
          <w:szCs w:val="20"/>
        </w:rPr>
        <w:t xml:space="preserve">visiting </w:t>
      </w:r>
      <w:proofErr w:type="spellStart"/>
      <w:r w:rsidR="00DA10A4">
        <w:rPr>
          <w:rFonts w:ascii="Arial" w:hAnsi="Arial" w:cs="Arial"/>
          <w:sz w:val="20"/>
          <w:szCs w:val="20"/>
        </w:rPr>
        <w:t>HMIe</w:t>
      </w:r>
      <w:proofErr w:type="spellEnd"/>
      <w:r w:rsidR="0080053F">
        <w:rPr>
          <w:rFonts w:ascii="Arial" w:hAnsi="Arial" w:cs="Arial"/>
          <w:sz w:val="20"/>
          <w:szCs w:val="20"/>
        </w:rPr>
        <w:t xml:space="preserve"> for Education Scotland.</w:t>
      </w:r>
      <w:r w:rsidR="00AB7A60">
        <w:rPr>
          <w:rFonts w:ascii="Arial" w:hAnsi="Arial" w:cs="Arial"/>
          <w:sz w:val="20"/>
          <w:szCs w:val="20"/>
        </w:rPr>
        <w:t xml:space="preserve"> Towards the end of the report will be relevant data to support assertions made within improvement evaluations.</w:t>
      </w:r>
    </w:p>
    <w:p w:rsidR="001B09F4" w:rsidRDefault="001B09F4" w:rsidP="001B09F4">
      <w:pPr>
        <w:pStyle w:val="Default"/>
        <w:rPr>
          <w:rFonts w:ascii="Arial" w:hAnsi="Arial" w:cs="Arial"/>
          <w:sz w:val="20"/>
          <w:szCs w:val="20"/>
        </w:rPr>
      </w:pPr>
    </w:p>
    <w:p w:rsidR="001B09F4" w:rsidRDefault="00DF7119" w:rsidP="001B09F4">
      <w:pPr>
        <w:jc w:val="both"/>
        <w:rPr>
          <w:rFonts w:ascii="Arial" w:hAnsi="Arial" w:cs="Arial"/>
          <w:sz w:val="20"/>
          <w:szCs w:val="20"/>
        </w:rPr>
      </w:pPr>
      <w:r>
        <w:rPr>
          <w:rFonts w:ascii="Arial" w:hAnsi="Arial" w:cs="Arial"/>
          <w:sz w:val="20"/>
          <w:szCs w:val="20"/>
        </w:rPr>
        <w:t>The</w:t>
      </w:r>
      <w:r w:rsidR="001B09F4" w:rsidRPr="00146326">
        <w:rPr>
          <w:rFonts w:ascii="Arial" w:hAnsi="Arial" w:cs="Arial"/>
          <w:sz w:val="20"/>
          <w:szCs w:val="20"/>
        </w:rPr>
        <w:t xml:space="preserve"> purpose </w:t>
      </w:r>
      <w:r>
        <w:rPr>
          <w:rFonts w:ascii="Arial" w:hAnsi="Arial" w:cs="Arial"/>
          <w:sz w:val="20"/>
          <w:szCs w:val="20"/>
        </w:rPr>
        <w:t xml:space="preserve">of the report </w:t>
      </w:r>
      <w:r w:rsidR="001B09F4" w:rsidRPr="00146326">
        <w:rPr>
          <w:rFonts w:ascii="Arial" w:hAnsi="Arial" w:cs="Arial"/>
          <w:sz w:val="20"/>
          <w:szCs w:val="20"/>
        </w:rPr>
        <w:t>is:</w:t>
      </w:r>
    </w:p>
    <w:p w:rsidR="001B09F4" w:rsidRPr="00146326" w:rsidRDefault="001B09F4" w:rsidP="001B09F4">
      <w:pPr>
        <w:numPr>
          <w:ilvl w:val="0"/>
          <w:numId w:val="11"/>
        </w:numPr>
        <w:tabs>
          <w:tab w:val="clear" w:pos="720"/>
          <w:tab w:val="num" w:pos="360"/>
        </w:tabs>
        <w:spacing w:after="0" w:line="240" w:lineRule="auto"/>
        <w:ind w:left="360"/>
        <w:jc w:val="both"/>
        <w:rPr>
          <w:rFonts w:ascii="Arial" w:hAnsi="Arial" w:cs="Arial"/>
          <w:sz w:val="20"/>
          <w:szCs w:val="20"/>
        </w:rPr>
      </w:pPr>
      <w:r w:rsidRPr="00146326">
        <w:rPr>
          <w:rFonts w:ascii="Arial" w:hAnsi="Arial" w:cs="Arial"/>
          <w:sz w:val="20"/>
          <w:szCs w:val="20"/>
        </w:rPr>
        <w:t xml:space="preserve">To report on the progress made by </w:t>
      </w:r>
      <w:r w:rsidR="00703162">
        <w:rPr>
          <w:rFonts w:ascii="Arial" w:hAnsi="Arial" w:cs="Arial"/>
          <w:sz w:val="20"/>
          <w:szCs w:val="20"/>
        </w:rPr>
        <w:t>Oxgang School and Support Service</w:t>
      </w:r>
      <w:r w:rsidRPr="00146326">
        <w:rPr>
          <w:rFonts w:ascii="Arial" w:hAnsi="Arial" w:cs="Arial"/>
          <w:sz w:val="20"/>
          <w:szCs w:val="20"/>
        </w:rPr>
        <w:t xml:space="preserve"> over the previous session</w:t>
      </w:r>
      <w:r>
        <w:rPr>
          <w:rFonts w:ascii="Arial" w:hAnsi="Arial" w:cs="Arial"/>
          <w:sz w:val="20"/>
          <w:szCs w:val="20"/>
        </w:rPr>
        <w:t>,</w:t>
      </w:r>
      <w:r w:rsidRPr="00146326">
        <w:rPr>
          <w:rFonts w:ascii="Arial" w:hAnsi="Arial" w:cs="Arial"/>
          <w:sz w:val="20"/>
          <w:szCs w:val="20"/>
        </w:rPr>
        <w:t xml:space="preserve"> particularly in relation to the Service’s own priorities as set out in our Service Improvement Plan for 201</w:t>
      </w:r>
      <w:r w:rsidR="0053444A">
        <w:rPr>
          <w:rFonts w:ascii="Arial" w:hAnsi="Arial" w:cs="Arial"/>
          <w:sz w:val="20"/>
          <w:szCs w:val="20"/>
        </w:rPr>
        <w:t>8</w:t>
      </w:r>
      <w:r w:rsidRPr="00146326">
        <w:rPr>
          <w:rFonts w:ascii="Arial" w:hAnsi="Arial" w:cs="Arial"/>
          <w:sz w:val="20"/>
          <w:szCs w:val="20"/>
        </w:rPr>
        <w:t xml:space="preserve"> - 201</w:t>
      </w:r>
      <w:r w:rsidR="0053444A">
        <w:rPr>
          <w:rFonts w:ascii="Arial" w:hAnsi="Arial" w:cs="Arial"/>
          <w:sz w:val="20"/>
          <w:szCs w:val="20"/>
        </w:rPr>
        <w:t>9</w:t>
      </w:r>
    </w:p>
    <w:p w:rsidR="001B09F4" w:rsidRPr="00146326" w:rsidRDefault="001B09F4" w:rsidP="001B09F4">
      <w:pPr>
        <w:numPr>
          <w:ilvl w:val="0"/>
          <w:numId w:val="11"/>
        </w:numPr>
        <w:tabs>
          <w:tab w:val="clear" w:pos="720"/>
          <w:tab w:val="num" w:pos="360"/>
        </w:tabs>
        <w:spacing w:after="0" w:line="240" w:lineRule="auto"/>
        <w:ind w:left="360"/>
        <w:jc w:val="both"/>
        <w:rPr>
          <w:rFonts w:ascii="Arial" w:hAnsi="Arial" w:cs="Arial"/>
          <w:sz w:val="20"/>
          <w:szCs w:val="20"/>
        </w:rPr>
      </w:pPr>
      <w:r w:rsidRPr="00146326">
        <w:rPr>
          <w:rFonts w:ascii="Arial" w:hAnsi="Arial" w:cs="Arial"/>
          <w:sz w:val="20"/>
          <w:szCs w:val="20"/>
        </w:rPr>
        <w:t>To share achievements and celebrate success with children, young people, parents and partners.</w:t>
      </w:r>
    </w:p>
    <w:p w:rsidR="001B09F4" w:rsidRPr="00146326" w:rsidRDefault="001B09F4" w:rsidP="001B09F4">
      <w:pPr>
        <w:numPr>
          <w:ilvl w:val="0"/>
          <w:numId w:val="11"/>
        </w:numPr>
        <w:tabs>
          <w:tab w:val="clear" w:pos="720"/>
          <w:tab w:val="num" w:pos="360"/>
        </w:tabs>
        <w:spacing w:after="0" w:line="240" w:lineRule="auto"/>
        <w:ind w:left="360"/>
        <w:jc w:val="both"/>
        <w:rPr>
          <w:rFonts w:ascii="Arial" w:hAnsi="Arial" w:cs="Arial"/>
          <w:sz w:val="20"/>
          <w:szCs w:val="20"/>
        </w:rPr>
      </w:pPr>
      <w:r w:rsidRPr="00146326">
        <w:rPr>
          <w:rFonts w:ascii="Arial" w:hAnsi="Arial" w:cs="Arial"/>
          <w:sz w:val="20"/>
          <w:szCs w:val="20"/>
        </w:rPr>
        <w:t>To identify priorities for 201</w:t>
      </w:r>
      <w:r w:rsidR="0053444A">
        <w:rPr>
          <w:rFonts w:ascii="Arial" w:hAnsi="Arial" w:cs="Arial"/>
          <w:sz w:val="20"/>
          <w:szCs w:val="20"/>
        </w:rPr>
        <w:t>9 -2020</w:t>
      </w:r>
    </w:p>
    <w:p w:rsidR="001B09F4" w:rsidRPr="00146326" w:rsidRDefault="001B09F4" w:rsidP="001B09F4">
      <w:pPr>
        <w:numPr>
          <w:ilvl w:val="0"/>
          <w:numId w:val="11"/>
        </w:numPr>
        <w:tabs>
          <w:tab w:val="clear" w:pos="720"/>
          <w:tab w:val="num" w:pos="360"/>
        </w:tabs>
        <w:spacing w:after="0" w:line="240" w:lineRule="auto"/>
        <w:ind w:left="360"/>
        <w:jc w:val="both"/>
        <w:rPr>
          <w:rFonts w:ascii="Arial" w:hAnsi="Arial" w:cs="Arial"/>
          <w:sz w:val="20"/>
          <w:szCs w:val="20"/>
        </w:rPr>
      </w:pPr>
      <w:r w:rsidRPr="00146326">
        <w:rPr>
          <w:rFonts w:ascii="Arial" w:hAnsi="Arial" w:cs="Arial"/>
          <w:sz w:val="20"/>
          <w:szCs w:val="20"/>
        </w:rPr>
        <w:t>To report progress to our local authority</w:t>
      </w:r>
      <w:r>
        <w:rPr>
          <w:rFonts w:ascii="Arial" w:hAnsi="Arial" w:cs="Arial"/>
          <w:sz w:val="20"/>
          <w:szCs w:val="20"/>
        </w:rPr>
        <w:t>, parents, and other stakeholders</w:t>
      </w:r>
    </w:p>
    <w:p w:rsidR="001B09F4" w:rsidRPr="001B09F4" w:rsidRDefault="001B09F4" w:rsidP="001B09F4">
      <w:pPr>
        <w:pStyle w:val="Default"/>
      </w:pPr>
    </w:p>
    <w:p w:rsidR="001B09F4" w:rsidRPr="00DA4681" w:rsidRDefault="003334C3" w:rsidP="00DA4681">
      <w:pPr>
        <w:rPr>
          <w:rFonts w:ascii="Arial" w:hAnsi="Arial" w:cs="Arial"/>
          <w:color w:val="000000"/>
          <w:sz w:val="32"/>
          <w:szCs w:val="32"/>
        </w:rPr>
      </w:pPr>
      <w:r>
        <w:rPr>
          <w:rFonts w:ascii="Arial" w:hAnsi="Arial" w:cs="Arial"/>
          <w:color w:val="000000"/>
          <w:sz w:val="32"/>
          <w:szCs w:val="32"/>
        </w:rPr>
        <w:t>Context of</w:t>
      </w:r>
      <w:r w:rsidR="0018112C" w:rsidRPr="00DA4681">
        <w:rPr>
          <w:rFonts w:ascii="Arial" w:hAnsi="Arial" w:cs="Arial"/>
          <w:color w:val="000000"/>
          <w:sz w:val="32"/>
          <w:szCs w:val="32"/>
        </w:rPr>
        <w:t xml:space="preserve"> the </w:t>
      </w:r>
      <w:r w:rsidR="00703162">
        <w:rPr>
          <w:rFonts w:ascii="Arial" w:hAnsi="Arial" w:cs="Arial"/>
          <w:color w:val="000000"/>
          <w:sz w:val="32"/>
          <w:szCs w:val="32"/>
        </w:rPr>
        <w:t>Oxgang School and Support Service</w:t>
      </w:r>
      <w:r w:rsidR="00DA4681" w:rsidRPr="00DA4681">
        <w:rPr>
          <w:rFonts w:ascii="Arial" w:hAnsi="Arial" w:cs="Arial"/>
          <w:color w:val="000000"/>
          <w:sz w:val="32"/>
          <w:szCs w:val="32"/>
        </w:rPr>
        <w:t>:</w:t>
      </w:r>
    </w:p>
    <w:p w:rsidR="00DA10A4" w:rsidRDefault="00703162" w:rsidP="00860AA7">
      <w:pPr>
        <w:jc w:val="both"/>
        <w:rPr>
          <w:rFonts w:ascii="Arial" w:hAnsi="Arial" w:cs="Arial"/>
          <w:color w:val="000000"/>
          <w:sz w:val="20"/>
          <w:szCs w:val="20"/>
        </w:rPr>
      </w:pPr>
      <w:r>
        <w:rPr>
          <w:rFonts w:ascii="Arial" w:hAnsi="Arial" w:cs="Arial"/>
          <w:color w:val="000000"/>
          <w:sz w:val="20"/>
          <w:szCs w:val="20"/>
        </w:rPr>
        <w:t>Oxgang School and Support Service</w:t>
      </w:r>
      <w:r w:rsidR="001B09F4" w:rsidRPr="00DA4681">
        <w:rPr>
          <w:rFonts w:ascii="Arial" w:hAnsi="Arial" w:cs="Arial"/>
          <w:color w:val="000000"/>
          <w:sz w:val="20"/>
          <w:szCs w:val="20"/>
        </w:rPr>
        <w:t xml:space="preserve"> is a Falkirk</w:t>
      </w:r>
      <w:r w:rsidR="002666A6">
        <w:rPr>
          <w:rFonts w:ascii="Arial" w:hAnsi="Arial" w:cs="Arial"/>
          <w:color w:val="000000"/>
          <w:sz w:val="20"/>
          <w:szCs w:val="20"/>
        </w:rPr>
        <w:t xml:space="preserve"> Council</w:t>
      </w:r>
      <w:r w:rsidR="001B09F4" w:rsidRPr="00DA4681">
        <w:rPr>
          <w:rFonts w:ascii="Arial" w:hAnsi="Arial" w:cs="Arial"/>
          <w:color w:val="000000"/>
          <w:sz w:val="20"/>
          <w:szCs w:val="20"/>
        </w:rPr>
        <w:t xml:space="preserve">, multi-professional </w:t>
      </w:r>
      <w:r w:rsidR="00A222EF">
        <w:rPr>
          <w:rFonts w:ascii="Arial" w:hAnsi="Arial" w:cs="Arial"/>
          <w:color w:val="000000"/>
          <w:sz w:val="20"/>
          <w:szCs w:val="20"/>
        </w:rPr>
        <w:t>primary</w:t>
      </w:r>
      <w:r w:rsidR="002666A6">
        <w:rPr>
          <w:rFonts w:ascii="Arial" w:hAnsi="Arial" w:cs="Arial"/>
          <w:color w:val="000000"/>
          <w:sz w:val="20"/>
          <w:szCs w:val="20"/>
        </w:rPr>
        <w:t xml:space="preserve"> </w:t>
      </w:r>
      <w:r w:rsidR="001B09F4" w:rsidRPr="00DA4681">
        <w:rPr>
          <w:rFonts w:ascii="Arial" w:hAnsi="Arial" w:cs="Arial"/>
          <w:color w:val="000000"/>
          <w:sz w:val="20"/>
          <w:szCs w:val="20"/>
        </w:rPr>
        <w:t>education provision, which provides small group education</w:t>
      </w:r>
      <w:r w:rsidR="00DB0EFC" w:rsidRPr="00DA4681">
        <w:rPr>
          <w:rFonts w:ascii="Arial" w:hAnsi="Arial" w:cs="Arial"/>
          <w:color w:val="000000"/>
          <w:sz w:val="20"/>
          <w:szCs w:val="20"/>
        </w:rPr>
        <w:t xml:space="preserve"> for children</w:t>
      </w:r>
      <w:r w:rsidR="00A222EF">
        <w:rPr>
          <w:rFonts w:ascii="Arial" w:hAnsi="Arial" w:cs="Arial"/>
          <w:color w:val="000000"/>
          <w:sz w:val="20"/>
          <w:szCs w:val="20"/>
        </w:rPr>
        <w:t>, support for schools and families</w:t>
      </w:r>
      <w:r w:rsidR="001B09F4" w:rsidRPr="00DA4681">
        <w:rPr>
          <w:rFonts w:ascii="Arial" w:hAnsi="Arial" w:cs="Arial"/>
          <w:color w:val="000000"/>
          <w:sz w:val="20"/>
          <w:szCs w:val="20"/>
        </w:rPr>
        <w:t xml:space="preserve"> who are</w:t>
      </w:r>
      <w:r w:rsidR="001B09F4" w:rsidRPr="0018112C">
        <w:rPr>
          <w:rFonts w:ascii="Arial" w:hAnsi="Arial" w:cs="Arial"/>
          <w:color w:val="000000"/>
          <w:sz w:val="20"/>
          <w:szCs w:val="20"/>
        </w:rPr>
        <w:t xml:space="preserve"> experiencing levels of social and emotional distress which affects their ability to access mainstream provision. </w:t>
      </w:r>
      <w:r>
        <w:rPr>
          <w:rFonts w:ascii="Arial" w:hAnsi="Arial" w:cs="Arial"/>
          <w:color w:val="000000"/>
          <w:sz w:val="20"/>
          <w:szCs w:val="20"/>
        </w:rPr>
        <w:t>Oxgang School and Support Service</w:t>
      </w:r>
      <w:r w:rsidR="001B09F4" w:rsidRPr="0018112C">
        <w:rPr>
          <w:rFonts w:ascii="Arial" w:hAnsi="Arial" w:cs="Arial"/>
          <w:color w:val="000000"/>
          <w:sz w:val="20"/>
          <w:szCs w:val="20"/>
        </w:rPr>
        <w:t xml:space="preserve"> is part of Falkirk Council’s Inclusion and Wellbeing Service</w:t>
      </w:r>
      <w:r w:rsidR="00DA10A4">
        <w:rPr>
          <w:rFonts w:ascii="Arial" w:hAnsi="Arial" w:cs="Arial"/>
          <w:color w:val="000000"/>
          <w:sz w:val="20"/>
          <w:szCs w:val="20"/>
        </w:rPr>
        <w:t xml:space="preserve"> 3-18</w:t>
      </w:r>
      <w:r w:rsidR="001B09F4" w:rsidRPr="0018112C">
        <w:rPr>
          <w:rFonts w:ascii="Arial" w:hAnsi="Arial" w:cs="Arial"/>
          <w:color w:val="000000"/>
          <w:sz w:val="20"/>
          <w:szCs w:val="20"/>
        </w:rPr>
        <w:t xml:space="preserve"> which supports children and young people aged 3-18</w:t>
      </w:r>
      <w:r w:rsidR="00DA4681">
        <w:rPr>
          <w:rFonts w:ascii="Arial" w:hAnsi="Arial" w:cs="Arial"/>
          <w:color w:val="000000"/>
          <w:sz w:val="20"/>
          <w:szCs w:val="20"/>
        </w:rPr>
        <w:t xml:space="preserve"> </w:t>
      </w:r>
      <w:r w:rsidR="001B09F4" w:rsidRPr="0018112C">
        <w:rPr>
          <w:rFonts w:ascii="Arial" w:hAnsi="Arial" w:cs="Arial"/>
          <w:color w:val="000000"/>
          <w:sz w:val="20"/>
          <w:szCs w:val="20"/>
        </w:rPr>
        <w:t>years old as well as their families.</w:t>
      </w:r>
      <w:r w:rsidR="00DB0EFC">
        <w:rPr>
          <w:rFonts w:ascii="Arial" w:hAnsi="Arial" w:cs="Arial"/>
          <w:color w:val="000000"/>
          <w:sz w:val="20"/>
          <w:szCs w:val="20"/>
        </w:rPr>
        <w:t xml:space="preserve"> </w:t>
      </w:r>
    </w:p>
    <w:p w:rsidR="00642F13" w:rsidRDefault="00703162" w:rsidP="00860AA7">
      <w:pPr>
        <w:jc w:val="both"/>
        <w:rPr>
          <w:rFonts w:ascii="Arial" w:hAnsi="Arial" w:cs="Arial"/>
          <w:color w:val="000000"/>
          <w:sz w:val="20"/>
          <w:szCs w:val="20"/>
        </w:rPr>
      </w:pPr>
      <w:r>
        <w:rPr>
          <w:rFonts w:ascii="Arial" w:hAnsi="Arial" w:cs="Arial"/>
          <w:color w:val="000000"/>
          <w:sz w:val="20"/>
          <w:szCs w:val="20"/>
        </w:rPr>
        <w:t>Oxgang School and Support Service</w:t>
      </w:r>
      <w:r w:rsidR="00DA10A4">
        <w:rPr>
          <w:rFonts w:ascii="Arial" w:hAnsi="Arial" w:cs="Arial"/>
          <w:color w:val="000000"/>
          <w:sz w:val="20"/>
          <w:szCs w:val="20"/>
        </w:rPr>
        <w:t xml:space="preserve"> is made up of a Headt</w:t>
      </w:r>
      <w:r w:rsidR="005D193C">
        <w:rPr>
          <w:rFonts w:ascii="Arial" w:hAnsi="Arial" w:cs="Arial"/>
          <w:color w:val="000000"/>
          <w:sz w:val="20"/>
          <w:szCs w:val="20"/>
        </w:rPr>
        <w:t xml:space="preserve">eacher, </w:t>
      </w:r>
      <w:r w:rsidR="00A222EF">
        <w:rPr>
          <w:rFonts w:ascii="Arial" w:hAnsi="Arial" w:cs="Arial"/>
          <w:color w:val="000000"/>
          <w:sz w:val="20"/>
          <w:szCs w:val="20"/>
        </w:rPr>
        <w:t>one</w:t>
      </w:r>
      <w:r w:rsidR="005D193C">
        <w:rPr>
          <w:rFonts w:ascii="Arial" w:hAnsi="Arial" w:cs="Arial"/>
          <w:color w:val="000000"/>
          <w:sz w:val="20"/>
          <w:szCs w:val="20"/>
        </w:rPr>
        <w:t xml:space="preserve"> Depute Headteacher, </w:t>
      </w:r>
      <w:r w:rsidR="00A222EF">
        <w:rPr>
          <w:rFonts w:ascii="Arial" w:hAnsi="Arial" w:cs="Arial"/>
          <w:color w:val="000000"/>
          <w:sz w:val="20"/>
          <w:szCs w:val="20"/>
        </w:rPr>
        <w:t xml:space="preserve">Principal Teachers, Class Teachers, </w:t>
      </w:r>
      <w:proofErr w:type="gramStart"/>
      <w:r w:rsidR="00A222EF">
        <w:rPr>
          <w:rFonts w:ascii="Arial" w:hAnsi="Arial" w:cs="Arial"/>
          <w:color w:val="000000"/>
          <w:sz w:val="20"/>
          <w:szCs w:val="20"/>
        </w:rPr>
        <w:t>Support</w:t>
      </w:r>
      <w:proofErr w:type="gramEnd"/>
      <w:r w:rsidR="005D193C">
        <w:rPr>
          <w:rFonts w:ascii="Arial" w:hAnsi="Arial" w:cs="Arial"/>
          <w:color w:val="000000"/>
          <w:sz w:val="20"/>
          <w:szCs w:val="20"/>
        </w:rPr>
        <w:t xml:space="preserve"> for Learning Assistants, </w:t>
      </w:r>
      <w:r w:rsidR="00A222EF">
        <w:rPr>
          <w:rFonts w:ascii="Arial" w:hAnsi="Arial" w:cs="Arial"/>
          <w:color w:val="000000"/>
          <w:sz w:val="20"/>
          <w:szCs w:val="20"/>
        </w:rPr>
        <w:t>Early Years Officers and Inclusion</w:t>
      </w:r>
      <w:r w:rsidR="005D193C">
        <w:rPr>
          <w:rFonts w:ascii="Arial" w:hAnsi="Arial" w:cs="Arial"/>
          <w:color w:val="000000"/>
          <w:sz w:val="20"/>
          <w:szCs w:val="20"/>
        </w:rPr>
        <w:t xml:space="preserve"> Workers</w:t>
      </w:r>
      <w:r w:rsidR="002666A6">
        <w:rPr>
          <w:rFonts w:ascii="Arial" w:hAnsi="Arial" w:cs="Arial"/>
          <w:color w:val="000000"/>
          <w:sz w:val="20"/>
          <w:szCs w:val="20"/>
        </w:rPr>
        <w:t>.</w:t>
      </w:r>
      <w:r w:rsidR="00E41D14">
        <w:rPr>
          <w:rFonts w:ascii="Arial" w:hAnsi="Arial" w:cs="Arial"/>
          <w:color w:val="000000"/>
          <w:sz w:val="20"/>
          <w:szCs w:val="20"/>
        </w:rPr>
        <w:t xml:space="preserve"> </w:t>
      </w:r>
    </w:p>
    <w:p w:rsidR="005D193C" w:rsidRPr="0018112C" w:rsidRDefault="003630F3" w:rsidP="00860AA7">
      <w:pPr>
        <w:jc w:val="both"/>
        <w:rPr>
          <w:rFonts w:ascii="Arial" w:hAnsi="Arial" w:cs="Arial"/>
          <w:color w:val="000000"/>
          <w:sz w:val="20"/>
          <w:szCs w:val="20"/>
        </w:rPr>
      </w:pPr>
      <w:r>
        <w:rPr>
          <w:rFonts w:ascii="Arial" w:hAnsi="Arial" w:cs="Arial"/>
          <w:color w:val="000000"/>
          <w:sz w:val="20"/>
          <w:szCs w:val="20"/>
        </w:rPr>
        <w:t xml:space="preserve">In March 2019 </w:t>
      </w:r>
      <w:r w:rsidR="00642F13">
        <w:rPr>
          <w:rFonts w:ascii="Arial" w:hAnsi="Arial" w:cs="Arial"/>
          <w:color w:val="000000"/>
          <w:sz w:val="20"/>
          <w:szCs w:val="20"/>
        </w:rPr>
        <w:t xml:space="preserve">Falkirk Council’s Education Committee agreed to change the name of Mariner Support Service and </w:t>
      </w:r>
      <w:proofErr w:type="spellStart"/>
      <w:r w:rsidR="00642F13">
        <w:rPr>
          <w:rFonts w:ascii="Arial" w:hAnsi="Arial" w:cs="Arial"/>
          <w:color w:val="000000"/>
          <w:sz w:val="20"/>
          <w:szCs w:val="20"/>
        </w:rPr>
        <w:t>Oxgang</w:t>
      </w:r>
      <w:proofErr w:type="spellEnd"/>
      <w:r w:rsidR="00642F13">
        <w:rPr>
          <w:rFonts w:ascii="Arial" w:hAnsi="Arial" w:cs="Arial"/>
          <w:color w:val="000000"/>
          <w:sz w:val="20"/>
          <w:szCs w:val="20"/>
        </w:rPr>
        <w:t xml:space="preserve"> School and Support Service to Inclusion and Wellbeing Service 3-18</w:t>
      </w:r>
      <w:r>
        <w:rPr>
          <w:rFonts w:ascii="Arial" w:hAnsi="Arial" w:cs="Arial"/>
          <w:color w:val="000000"/>
          <w:sz w:val="20"/>
          <w:szCs w:val="20"/>
        </w:rPr>
        <w:t xml:space="preserve">. </w:t>
      </w:r>
      <w:r w:rsidR="00213C59">
        <w:rPr>
          <w:rFonts w:ascii="Arial" w:hAnsi="Arial" w:cs="Arial"/>
          <w:color w:val="000000"/>
          <w:sz w:val="20"/>
          <w:szCs w:val="20"/>
        </w:rPr>
        <w:t xml:space="preserve">At the end of this report next year’s planning will be undertaken using the new name </w:t>
      </w:r>
      <w:r w:rsidR="00213C59">
        <w:rPr>
          <w:rFonts w:ascii="Arial" w:eastAsia="Arial" w:hAnsi="Arial" w:cs="Arial"/>
          <w:sz w:val="20"/>
          <w:szCs w:val="20"/>
        </w:rPr>
        <w:t>Inclusion and Wellbeing Service 3-18</w:t>
      </w:r>
      <w:r w:rsidR="00817B42">
        <w:rPr>
          <w:rFonts w:ascii="Arial" w:eastAsia="Arial" w:hAnsi="Arial" w:cs="Arial"/>
          <w:sz w:val="20"/>
          <w:szCs w:val="20"/>
        </w:rPr>
        <w:t xml:space="preserve"> and will make reference to the distinct primary and secondary aspects.</w:t>
      </w:r>
    </w:p>
    <w:p w:rsidR="001B09F4" w:rsidRDefault="001B09F4" w:rsidP="001B09F4">
      <w:pPr>
        <w:pStyle w:val="Default"/>
      </w:pPr>
    </w:p>
    <w:bookmarkEnd w:id="0"/>
    <w:p w:rsidR="001B09F4" w:rsidRPr="00DB0EFC" w:rsidRDefault="001B09F4" w:rsidP="001B09F4">
      <w:pPr>
        <w:spacing w:after="0" w:line="240" w:lineRule="auto"/>
        <w:jc w:val="center"/>
        <w:rPr>
          <w:rFonts w:ascii="Arial" w:hAnsi="Arial" w:cs="Arial"/>
          <w:sz w:val="32"/>
          <w:szCs w:val="32"/>
        </w:rPr>
      </w:pPr>
      <w:r w:rsidRPr="00DB0EFC">
        <w:rPr>
          <w:rFonts w:ascii="Arial" w:hAnsi="Arial" w:cs="Arial"/>
          <w:sz w:val="32"/>
          <w:szCs w:val="32"/>
        </w:rPr>
        <w:t>Vision:</w:t>
      </w:r>
    </w:p>
    <w:p w:rsidR="001B09F4" w:rsidRPr="0018112C" w:rsidRDefault="001B09F4" w:rsidP="001B09F4">
      <w:pPr>
        <w:spacing w:after="0" w:line="240" w:lineRule="auto"/>
        <w:jc w:val="center"/>
        <w:rPr>
          <w:rFonts w:ascii="Arial" w:hAnsi="Arial" w:cs="Arial"/>
          <w:color w:val="000000"/>
          <w:sz w:val="20"/>
          <w:szCs w:val="20"/>
        </w:rPr>
      </w:pPr>
      <w:r w:rsidRPr="0018112C">
        <w:rPr>
          <w:rFonts w:ascii="Arial" w:hAnsi="Arial" w:cs="Arial"/>
          <w:color w:val="000000"/>
          <w:sz w:val="20"/>
          <w:szCs w:val="20"/>
        </w:rPr>
        <w:t>The service is committed to being reflective and responsive to meet the changing needs of the children and young people in Falkirk Council. Our aim is to become a centre of excellence, working with all our partners to plan for and achieve positive outcomes for all of our children, young people and their families.</w:t>
      </w:r>
    </w:p>
    <w:p w:rsidR="001B09F4" w:rsidRDefault="001B09F4" w:rsidP="001B09F4">
      <w:pPr>
        <w:spacing w:after="0" w:line="240" w:lineRule="auto"/>
        <w:jc w:val="center"/>
        <w:rPr>
          <w:rFonts w:ascii="Gill Sans MT" w:hAnsi="Gill Sans MT"/>
          <w:sz w:val="24"/>
          <w:szCs w:val="24"/>
        </w:rPr>
      </w:pPr>
    </w:p>
    <w:p w:rsidR="001B09F4" w:rsidRPr="00F91209" w:rsidRDefault="001B09F4" w:rsidP="001B09F4">
      <w:pPr>
        <w:spacing w:after="0" w:line="240" w:lineRule="auto"/>
        <w:jc w:val="center"/>
        <w:rPr>
          <w:rFonts w:ascii="Gill Sans MT" w:hAnsi="Gill Sans MT"/>
          <w:sz w:val="24"/>
          <w:szCs w:val="24"/>
        </w:rPr>
      </w:pPr>
      <w:r>
        <w:rPr>
          <w:rFonts w:ascii="Gill Sans MT" w:hAnsi="Gill Sans MT"/>
          <w:noProof/>
          <w:sz w:val="24"/>
          <w:szCs w:val="24"/>
          <w:lang w:eastAsia="en-GB"/>
        </w:rPr>
        <w:drawing>
          <wp:inline distT="0" distB="0" distL="0" distR="0" wp14:anchorId="7831E730" wp14:editId="2D7F1838">
            <wp:extent cx="1566545" cy="1842770"/>
            <wp:effectExtent l="0" t="0" r="0" b="0"/>
            <wp:docPr id="172" name="Pictur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2"/>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6545" cy="1842770"/>
                    </a:xfrm>
                    <a:prstGeom prst="rect">
                      <a:avLst/>
                    </a:prstGeom>
                    <a:noFill/>
                  </pic:spPr>
                </pic:pic>
              </a:graphicData>
            </a:graphic>
          </wp:inline>
        </w:drawing>
      </w:r>
    </w:p>
    <w:p w:rsidR="00020D05" w:rsidRDefault="001B09F4" w:rsidP="00EF7586">
      <w:pPr>
        <w:widowControl w:val="0"/>
        <w:spacing w:after="0"/>
        <w:ind w:left="426" w:hanging="66"/>
        <w:rPr>
          <w:rFonts w:ascii="Arial" w:hAnsi="Arial" w:cs="Arial"/>
          <w:color w:val="000000"/>
          <w:sz w:val="20"/>
          <w:szCs w:val="20"/>
        </w:rPr>
      </w:pPr>
      <w:r w:rsidRPr="00E30744">
        <w:rPr>
          <w:rFonts w:ascii="Arial" w:hAnsi="Arial" w:cs="Arial"/>
          <w:color w:val="000000"/>
          <w:sz w:val="20"/>
          <w:szCs w:val="20"/>
        </w:rPr>
        <w:t>“Learning Communities across early years, primary, secondary and special sectors – which focus on social and emotional wellbeing and creating a positive school ethos based on mutual respect and trust are having the most positive impact” better relationships, better learning, better behaviour</w:t>
      </w:r>
      <w:r w:rsidR="00E30744">
        <w:rPr>
          <w:rFonts w:ascii="Arial" w:hAnsi="Arial" w:cs="Arial"/>
          <w:color w:val="000000"/>
          <w:sz w:val="20"/>
          <w:szCs w:val="20"/>
        </w:rPr>
        <w:t>”</w:t>
      </w:r>
    </w:p>
    <w:p w:rsidR="001B09F4" w:rsidRPr="00020D05" w:rsidRDefault="001B09F4" w:rsidP="00020D05">
      <w:pPr>
        <w:widowControl w:val="0"/>
        <w:spacing w:after="0"/>
        <w:ind w:left="720" w:hanging="360"/>
        <w:jc w:val="right"/>
        <w:rPr>
          <w:rFonts w:ascii="Arial" w:hAnsi="Arial" w:cs="Arial"/>
          <w:color w:val="000000"/>
          <w:sz w:val="20"/>
          <w:szCs w:val="20"/>
        </w:rPr>
      </w:pPr>
      <w:r w:rsidRPr="00E30744">
        <w:rPr>
          <w:rFonts w:ascii="Arial" w:hAnsi="Arial" w:cs="Arial"/>
          <w:sz w:val="20"/>
          <w:szCs w:val="20"/>
        </w:rPr>
        <w:lastRenderedPageBreak/>
        <w:t>Scottish Government 2013</w:t>
      </w:r>
    </w:p>
    <w:p w:rsidR="001071DE" w:rsidRDefault="001B09F4" w:rsidP="001B09F4">
      <w:pPr>
        <w:widowControl w:val="0"/>
        <w:jc w:val="both"/>
        <w:rPr>
          <w:rFonts w:ascii="Arial" w:hAnsi="Arial" w:cs="Arial"/>
          <w:b/>
          <w:color w:val="000000"/>
          <w:sz w:val="20"/>
          <w:szCs w:val="20"/>
        </w:rPr>
      </w:pPr>
      <w:r w:rsidRPr="009808E4">
        <w:rPr>
          <w:rFonts w:ascii="Arial" w:hAnsi="Arial" w:cs="Arial"/>
          <w:b/>
          <w:color w:val="000000"/>
          <w:sz w:val="20"/>
          <w:szCs w:val="20"/>
        </w:rPr>
        <w:t> </w:t>
      </w:r>
    </w:p>
    <w:p w:rsidR="001B09F4" w:rsidRPr="009808E4" w:rsidRDefault="001B09F4" w:rsidP="001B09F4">
      <w:pPr>
        <w:widowControl w:val="0"/>
        <w:jc w:val="both"/>
        <w:rPr>
          <w:rFonts w:ascii="Arial" w:hAnsi="Arial" w:cs="Arial"/>
          <w:b/>
          <w:color w:val="000000"/>
          <w:sz w:val="20"/>
          <w:szCs w:val="20"/>
        </w:rPr>
      </w:pPr>
      <w:r w:rsidRPr="009808E4">
        <w:rPr>
          <w:rFonts w:ascii="Arial" w:hAnsi="Arial" w:cs="Arial"/>
          <w:b/>
          <w:color w:val="000000"/>
          <w:sz w:val="20"/>
          <w:szCs w:val="20"/>
        </w:rPr>
        <w:t>Strategy:</w:t>
      </w:r>
    </w:p>
    <w:p w:rsidR="001B09F4" w:rsidRPr="009808E4" w:rsidRDefault="001B09F4" w:rsidP="001B09F4">
      <w:pPr>
        <w:widowControl w:val="0"/>
        <w:jc w:val="both"/>
        <w:rPr>
          <w:rFonts w:ascii="Arial" w:hAnsi="Arial" w:cs="Arial"/>
          <w:color w:val="000000"/>
          <w:sz w:val="20"/>
          <w:szCs w:val="20"/>
        </w:rPr>
      </w:pPr>
      <w:r w:rsidRPr="009808E4">
        <w:rPr>
          <w:rFonts w:ascii="Arial" w:hAnsi="Arial" w:cs="Arial"/>
          <w:color w:val="000000"/>
          <w:sz w:val="20"/>
          <w:szCs w:val="20"/>
        </w:rPr>
        <w:t>The Inclusion and Wellbeing Service</w:t>
      </w:r>
      <w:r w:rsidR="004A7FCC">
        <w:rPr>
          <w:rFonts w:ascii="Arial" w:hAnsi="Arial" w:cs="Arial"/>
          <w:color w:val="000000"/>
          <w:sz w:val="20"/>
          <w:szCs w:val="20"/>
        </w:rPr>
        <w:t xml:space="preserve"> 3-18</w:t>
      </w:r>
      <w:r w:rsidRPr="009808E4">
        <w:rPr>
          <w:rFonts w:ascii="Arial" w:hAnsi="Arial" w:cs="Arial"/>
          <w:color w:val="000000"/>
          <w:sz w:val="20"/>
          <w:szCs w:val="20"/>
        </w:rPr>
        <w:t xml:space="preserve"> fully endorses the view of the inextricable link between positive relationships, behaviour and the provision of high quality learning and teaching experiences.  We believe it is essential to value each child and young person as an individual with their own strengths and development needs.  We recognise that children and young people bring with them different abilities, experiences and family circumstances and that creating a safe, secure environment with a positive ethos will foster good relationships and positive engagement within our community.</w:t>
      </w:r>
    </w:p>
    <w:p w:rsidR="001B09F4" w:rsidRPr="009808E4" w:rsidRDefault="001B09F4" w:rsidP="001B09F4">
      <w:pPr>
        <w:widowControl w:val="0"/>
        <w:jc w:val="both"/>
        <w:rPr>
          <w:rFonts w:ascii="Arial" w:hAnsi="Arial" w:cs="Arial"/>
          <w:b/>
          <w:color w:val="000000"/>
          <w:sz w:val="20"/>
          <w:szCs w:val="20"/>
        </w:rPr>
      </w:pPr>
      <w:r w:rsidRPr="009808E4">
        <w:rPr>
          <w:rFonts w:ascii="Arial" w:hAnsi="Arial" w:cs="Arial"/>
          <w:b/>
          <w:color w:val="000000"/>
          <w:sz w:val="20"/>
          <w:szCs w:val="20"/>
        </w:rPr>
        <w:t>The Service aims to:</w:t>
      </w:r>
    </w:p>
    <w:p w:rsidR="001B09F4" w:rsidRPr="009808E4" w:rsidRDefault="001B09F4" w:rsidP="00E30744">
      <w:pPr>
        <w:pStyle w:val="ListParagraph"/>
        <w:widowControl w:val="0"/>
        <w:numPr>
          <w:ilvl w:val="0"/>
          <w:numId w:val="12"/>
        </w:numPr>
        <w:jc w:val="both"/>
        <w:rPr>
          <w:rFonts w:ascii="Arial" w:hAnsi="Arial" w:cs="Arial"/>
          <w:color w:val="000000"/>
          <w:sz w:val="20"/>
          <w:szCs w:val="20"/>
        </w:rPr>
      </w:pPr>
      <w:r w:rsidRPr="009808E4">
        <w:rPr>
          <w:rFonts w:ascii="Arial" w:hAnsi="Arial" w:cs="Arial"/>
          <w:color w:val="000000"/>
          <w:sz w:val="20"/>
          <w:szCs w:val="20"/>
        </w:rPr>
        <w:t>Develop trusting relationships to build a warm, welcoming and purposeful atmosphere to meet the needs of all our young people.</w:t>
      </w:r>
    </w:p>
    <w:p w:rsidR="001B09F4" w:rsidRPr="009808E4" w:rsidRDefault="001B09F4" w:rsidP="00E30744">
      <w:pPr>
        <w:pStyle w:val="ListParagraph"/>
        <w:widowControl w:val="0"/>
        <w:numPr>
          <w:ilvl w:val="0"/>
          <w:numId w:val="12"/>
        </w:numPr>
        <w:jc w:val="both"/>
        <w:rPr>
          <w:rFonts w:ascii="Arial" w:hAnsi="Arial" w:cs="Arial"/>
          <w:color w:val="000000"/>
          <w:sz w:val="20"/>
          <w:szCs w:val="20"/>
        </w:rPr>
      </w:pPr>
      <w:r w:rsidRPr="009808E4">
        <w:rPr>
          <w:rFonts w:ascii="Arial" w:hAnsi="Arial" w:cs="Arial"/>
          <w:color w:val="000000"/>
          <w:sz w:val="20"/>
          <w:szCs w:val="20"/>
        </w:rPr>
        <w:t>Develop a community where everyone is valued and respected.</w:t>
      </w:r>
    </w:p>
    <w:p w:rsidR="001B09F4" w:rsidRPr="009808E4" w:rsidRDefault="001B09F4" w:rsidP="00E30744">
      <w:pPr>
        <w:pStyle w:val="ListParagraph"/>
        <w:widowControl w:val="0"/>
        <w:numPr>
          <w:ilvl w:val="0"/>
          <w:numId w:val="12"/>
        </w:numPr>
        <w:jc w:val="both"/>
        <w:rPr>
          <w:rFonts w:ascii="Arial" w:hAnsi="Arial" w:cs="Arial"/>
          <w:color w:val="000000"/>
          <w:sz w:val="20"/>
          <w:szCs w:val="20"/>
        </w:rPr>
      </w:pPr>
      <w:r w:rsidRPr="009808E4">
        <w:rPr>
          <w:rFonts w:ascii="Arial" w:hAnsi="Arial" w:cs="Arial"/>
          <w:color w:val="000000"/>
          <w:sz w:val="20"/>
          <w:szCs w:val="20"/>
        </w:rPr>
        <w:t>Provide a positive learning environment.</w:t>
      </w:r>
    </w:p>
    <w:p w:rsidR="001B09F4" w:rsidRPr="009808E4" w:rsidRDefault="001B09F4" w:rsidP="00E30744">
      <w:pPr>
        <w:pStyle w:val="ListParagraph"/>
        <w:widowControl w:val="0"/>
        <w:numPr>
          <w:ilvl w:val="0"/>
          <w:numId w:val="12"/>
        </w:numPr>
        <w:jc w:val="both"/>
        <w:rPr>
          <w:rFonts w:ascii="Arial" w:hAnsi="Arial" w:cs="Arial"/>
          <w:color w:val="000000"/>
          <w:sz w:val="20"/>
          <w:szCs w:val="20"/>
        </w:rPr>
      </w:pPr>
      <w:r w:rsidRPr="009808E4">
        <w:rPr>
          <w:rFonts w:ascii="Arial" w:hAnsi="Arial" w:cs="Arial"/>
          <w:color w:val="000000"/>
          <w:sz w:val="20"/>
          <w:szCs w:val="20"/>
        </w:rPr>
        <w:t>Ensure that all our learners have access to opportunities to develop the four capacities of Curriculum for Excellence.</w:t>
      </w:r>
    </w:p>
    <w:p w:rsidR="001B09F4" w:rsidRPr="009808E4" w:rsidRDefault="001B09F4" w:rsidP="00E30744">
      <w:pPr>
        <w:pStyle w:val="ListParagraph"/>
        <w:widowControl w:val="0"/>
        <w:numPr>
          <w:ilvl w:val="0"/>
          <w:numId w:val="12"/>
        </w:numPr>
        <w:jc w:val="both"/>
        <w:rPr>
          <w:rFonts w:ascii="Arial" w:hAnsi="Arial" w:cs="Arial"/>
          <w:color w:val="000000"/>
          <w:sz w:val="20"/>
          <w:szCs w:val="20"/>
        </w:rPr>
      </w:pPr>
      <w:r w:rsidRPr="009808E4">
        <w:rPr>
          <w:rFonts w:ascii="Arial" w:hAnsi="Arial" w:cs="Arial"/>
          <w:color w:val="000000"/>
          <w:sz w:val="20"/>
          <w:szCs w:val="20"/>
        </w:rPr>
        <w:t>Develop skills for learning, life and work whilst raising attainment.</w:t>
      </w:r>
    </w:p>
    <w:p w:rsidR="001B09F4" w:rsidRPr="009808E4" w:rsidRDefault="001B09F4" w:rsidP="00E30744">
      <w:pPr>
        <w:pStyle w:val="ListParagraph"/>
        <w:widowControl w:val="0"/>
        <w:numPr>
          <w:ilvl w:val="0"/>
          <w:numId w:val="12"/>
        </w:numPr>
        <w:jc w:val="both"/>
        <w:rPr>
          <w:rFonts w:ascii="Arial" w:hAnsi="Arial" w:cs="Arial"/>
          <w:color w:val="000000"/>
          <w:sz w:val="20"/>
          <w:szCs w:val="20"/>
        </w:rPr>
      </w:pPr>
      <w:r w:rsidRPr="009808E4">
        <w:rPr>
          <w:rFonts w:ascii="Arial" w:hAnsi="Arial" w:cs="Arial"/>
          <w:color w:val="000000"/>
          <w:sz w:val="20"/>
          <w:szCs w:val="20"/>
        </w:rPr>
        <w:t>Promote social inclusion.</w:t>
      </w:r>
    </w:p>
    <w:p w:rsidR="005D193C" w:rsidRPr="005D193C" w:rsidRDefault="001B09F4" w:rsidP="005D193C">
      <w:pPr>
        <w:pStyle w:val="ListParagraph"/>
        <w:widowControl w:val="0"/>
        <w:numPr>
          <w:ilvl w:val="0"/>
          <w:numId w:val="12"/>
        </w:numPr>
        <w:jc w:val="both"/>
        <w:rPr>
          <w:rFonts w:ascii="Arial" w:hAnsi="Arial" w:cs="Arial"/>
          <w:color w:val="000000"/>
          <w:sz w:val="20"/>
          <w:szCs w:val="20"/>
        </w:rPr>
      </w:pPr>
      <w:r w:rsidRPr="009808E4">
        <w:rPr>
          <w:rFonts w:ascii="Arial" w:hAnsi="Arial" w:cs="Arial"/>
          <w:color w:val="000000"/>
          <w:sz w:val="20"/>
          <w:szCs w:val="20"/>
        </w:rPr>
        <w:t>Celebrate success through a variety of channels, such as communication with home, publication on the school and council websites, parents and carers’ visits, displays and assemblies.</w:t>
      </w:r>
    </w:p>
    <w:p w:rsidR="00987020" w:rsidRDefault="00987020">
      <w:pPr>
        <w:rPr>
          <w:rFonts w:ascii="Arial" w:hAnsi="Arial" w:cs="Arial"/>
          <w:b/>
          <w:color w:val="000000"/>
          <w:sz w:val="20"/>
          <w:szCs w:val="20"/>
        </w:rPr>
      </w:pPr>
    </w:p>
    <w:p w:rsidR="00624167" w:rsidRPr="00624167" w:rsidRDefault="00624167" w:rsidP="00624167">
      <w:pPr>
        <w:pStyle w:val="Default"/>
      </w:pPr>
    </w:p>
    <w:p w:rsidR="00624167" w:rsidRDefault="00624167" w:rsidP="003F0B48">
      <w:pPr>
        <w:pStyle w:val="Pa4"/>
        <w:spacing w:after="120"/>
        <w:jc w:val="both"/>
        <w:rPr>
          <w:rFonts w:ascii="Adobe Garamond Pro" w:hAnsi="Adobe Garamond Pro" w:cs="Adobe Garamond Pro"/>
          <w:color w:val="000000"/>
          <w:sz w:val="23"/>
          <w:szCs w:val="23"/>
        </w:rPr>
      </w:pPr>
    </w:p>
    <w:p w:rsidR="000D0114" w:rsidRDefault="000D0114" w:rsidP="003F0B48">
      <w:pPr>
        <w:pStyle w:val="Pa3"/>
        <w:pageBreakBefore/>
        <w:spacing w:after="120"/>
        <w:jc w:val="both"/>
        <w:rPr>
          <w:rFonts w:ascii="Adobe Garamond Pro" w:hAnsi="Adobe Garamond Pro" w:cs="Adobe Garamond Pro"/>
          <w:color w:val="000000"/>
          <w:sz w:val="48"/>
          <w:szCs w:val="48"/>
        </w:rPr>
        <w:sectPr w:rsidR="000D0114" w:rsidSect="00166019">
          <w:headerReference w:type="default" r:id="rId15"/>
          <w:footerReference w:type="default" r:id="rId16"/>
          <w:pgSz w:w="11906" w:h="16838"/>
          <w:pgMar w:top="1276" w:right="1440" w:bottom="1440" w:left="1440" w:header="708" w:footer="708" w:gutter="0"/>
          <w:pgNumType w:start="0"/>
          <w:cols w:space="708"/>
          <w:docGrid w:linePitch="360"/>
        </w:sectPr>
      </w:pPr>
    </w:p>
    <w:p w:rsidR="003F0B48" w:rsidRDefault="003F0B48" w:rsidP="003F0B48">
      <w:pPr>
        <w:pStyle w:val="Pa3"/>
        <w:pageBreakBefore/>
        <w:spacing w:after="120"/>
        <w:jc w:val="both"/>
        <w:rPr>
          <w:rFonts w:ascii="Arial" w:hAnsi="Arial" w:cs="Arial"/>
          <w:color w:val="000000"/>
          <w:sz w:val="48"/>
          <w:szCs w:val="48"/>
        </w:rPr>
      </w:pPr>
      <w:r w:rsidRPr="00A40ECA">
        <w:rPr>
          <w:rFonts w:ascii="Arial" w:hAnsi="Arial" w:cs="Arial"/>
          <w:color w:val="000000"/>
          <w:sz w:val="48"/>
          <w:szCs w:val="48"/>
        </w:rPr>
        <w:lastRenderedPageBreak/>
        <w:t xml:space="preserve">Service Priorities </w:t>
      </w:r>
      <w:r w:rsidR="00E30744" w:rsidRPr="00A40ECA">
        <w:rPr>
          <w:rFonts w:ascii="Arial" w:hAnsi="Arial" w:cs="Arial"/>
          <w:color w:val="000000"/>
          <w:sz w:val="48"/>
          <w:szCs w:val="48"/>
        </w:rPr>
        <w:t>and</w:t>
      </w:r>
      <w:r w:rsidRPr="00A40ECA">
        <w:rPr>
          <w:rFonts w:ascii="Arial" w:hAnsi="Arial" w:cs="Arial"/>
          <w:color w:val="000000"/>
          <w:sz w:val="48"/>
          <w:szCs w:val="48"/>
        </w:rPr>
        <w:t xml:space="preserve"> Progress </w:t>
      </w:r>
      <w:r w:rsidR="00FB0BDC" w:rsidRPr="00A40ECA">
        <w:rPr>
          <w:rFonts w:ascii="Arial" w:hAnsi="Arial" w:cs="Arial"/>
          <w:color w:val="000000"/>
          <w:sz w:val="48"/>
          <w:szCs w:val="48"/>
        </w:rPr>
        <w:t>2018-2019</w:t>
      </w:r>
    </w:p>
    <w:p w:rsidR="00166BB5" w:rsidRPr="00166BB5" w:rsidRDefault="00166BB5" w:rsidP="00166BB5">
      <w:pPr>
        <w:pStyle w:val="Default"/>
      </w:pPr>
    </w:p>
    <w:tbl>
      <w:tblPr>
        <w:tblpPr w:leftFromText="180" w:rightFromText="180" w:vertAnchor="text" w:horzAnchor="margin" w:tblpY="103"/>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81"/>
        <w:gridCol w:w="6237"/>
        <w:gridCol w:w="2410"/>
        <w:gridCol w:w="1559"/>
      </w:tblGrid>
      <w:tr w:rsidR="002168A0" w:rsidRPr="00114E3A" w:rsidTr="00171BDD">
        <w:trPr>
          <w:trHeight w:val="421"/>
        </w:trPr>
        <w:tc>
          <w:tcPr>
            <w:tcW w:w="13887" w:type="dxa"/>
            <w:gridSpan w:val="4"/>
            <w:shd w:val="clear" w:color="auto" w:fill="E7E6E6" w:themeFill="background2"/>
            <w:vAlign w:val="center"/>
          </w:tcPr>
          <w:p w:rsidR="002168A0" w:rsidRPr="00506F1A" w:rsidRDefault="00703162" w:rsidP="002168A0">
            <w:pPr>
              <w:rPr>
                <w:rFonts w:ascii="Arial" w:hAnsi="Arial" w:cs="Arial"/>
                <w:b/>
              </w:rPr>
            </w:pPr>
            <w:r>
              <w:t>Oxgang School and Support Service</w:t>
            </w:r>
            <w:r w:rsidR="002168A0">
              <w:t xml:space="preserve"> priorities:</w:t>
            </w:r>
          </w:p>
        </w:tc>
      </w:tr>
      <w:tr w:rsidR="002168A0" w:rsidRPr="00114E3A" w:rsidTr="00FB6374">
        <w:trPr>
          <w:trHeight w:val="421"/>
        </w:trPr>
        <w:tc>
          <w:tcPr>
            <w:tcW w:w="3681" w:type="dxa"/>
            <w:shd w:val="clear" w:color="auto" w:fill="BFBFBF"/>
            <w:vAlign w:val="center"/>
          </w:tcPr>
          <w:p w:rsidR="002168A0" w:rsidRPr="00506F1A" w:rsidRDefault="002168A0" w:rsidP="002168A0">
            <w:pPr>
              <w:jc w:val="center"/>
              <w:rPr>
                <w:rFonts w:ascii="Arial" w:hAnsi="Arial" w:cs="Arial"/>
                <w:b/>
              </w:rPr>
            </w:pPr>
            <w:r w:rsidRPr="00506F1A">
              <w:rPr>
                <w:rFonts w:ascii="Arial" w:hAnsi="Arial" w:cs="Arial"/>
                <w:b/>
              </w:rPr>
              <w:t>Priority</w:t>
            </w:r>
          </w:p>
        </w:tc>
        <w:tc>
          <w:tcPr>
            <w:tcW w:w="6237" w:type="dxa"/>
            <w:shd w:val="clear" w:color="auto" w:fill="BFBFBF"/>
            <w:vAlign w:val="center"/>
          </w:tcPr>
          <w:p w:rsidR="002168A0" w:rsidRPr="00506F1A" w:rsidRDefault="002168A0" w:rsidP="002168A0">
            <w:pPr>
              <w:jc w:val="center"/>
              <w:rPr>
                <w:rFonts w:ascii="Arial" w:hAnsi="Arial" w:cs="Arial"/>
                <w:b/>
              </w:rPr>
            </w:pPr>
            <w:r>
              <w:rPr>
                <w:rFonts w:ascii="Arial" w:hAnsi="Arial" w:cs="Arial"/>
                <w:b/>
              </w:rPr>
              <w:t>Impact and Review of Progress</w:t>
            </w:r>
          </w:p>
        </w:tc>
        <w:tc>
          <w:tcPr>
            <w:tcW w:w="2410" w:type="dxa"/>
            <w:shd w:val="clear" w:color="auto" w:fill="BFBFBF"/>
          </w:tcPr>
          <w:p w:rsidR="002168A0" w:rsidRPr="00506F1A" w:rsidRDefault="002168A0" w:rsidP="002168A0">
            <w:pPr>
              <w:jc w:val="center"/>
              <w:rPr>
                <w:rFonts w:ascii="Arial" w:hAnsi="Arial" w:cs="Arial"/>
                <w:b/>
              </w:rPr>
            </w:pPr>
            <w:r>
              <w:rPr>
                <w:rFonts w:ascii="Arial" w:hAnsi="Arial" w:cs="Arial"/>
                <w:b/>
              </w:rPr>
              <w:t>Next steps</w:t>
            </w:r>
          </w:p>
        </w:tc>
        <w:tc>
          <w:tcPr>
            <w:tcW w:w="1559" w:type="dxa"/>
            <w:shd w:val="clear" w:color="auto" w:fill="BFBFBF"/>
            <w:vAlign w:val="center"/>
          </w:tcPr>
          <w:p w:rsidR="002168A0" w:rsidRPr="00506F1A" w:rsidRDefault="002168A0" w:rsidP="002168A0">
            <w:pPr>
              <w:jc w:val="center"/>
              <w:rPr>
                <w:rFonts w:ascii="Arial" w:hAnsi="Arial" w:cs="Arial"/>
                <w:b/>
              </w:rPr>
            </w:pPr>
            <w:r w:rsidRPr="00506F1A">
              <w:rPr>
                <w:rFonts w:ascii="Arial" w:hAnsi="Arial" w:cs="Arial"/>
                <w:b/>
              </w:rPr>
              <w:t>Lead by</w:t>
            </w:r>
          </w:p>
        </w:tc>
      </w:tr>
      <w:tr w:rsidR="002168A0" w:rsidRPr="00506F1A" w:rsidTr="00FB6374">
        <w:tc>
          <w:tcPr>
            <w:tcW w:w="3681" w:type="dxa"/>
          </w:tcPr>
          <w:p w:rsidR="00593E38" w:rsidRPr="00593E38" w:rsidRDefault="00593E38" w:rsidP="00593E38">
            <w:pPr>
              <w:pStyle w:val="ListParagraph"/>
              <w:tabs>
                <w:tab w:val="left" w:pos="1701"/>
              </w:tabs>
              <w:ind w:left="360"/>
            </w:pPr>
          </w:p>
          <w:p w:rsidR="00E41D14" w:rsidRPr="00593E38" w:rsidRDefault="006E3978" w:rsidP="00593E38">
            <w:pPr>
              <w:pStyle w:val="ListParagraph"/>
              <w:numPr>
                <w:ilvl w:val="0"/>
                <w:numId w:val="39"/>
              </w:numPr>
              <w:tabs>
                <w:tab w:val="left" w:pos="1701"/>
              </w:tabs>
              <w:rPr>
                <w:rFonts w:ascii="Arial" w:hAnsi="Arial" w:cs="Arial"/>
                <w:sz w:val="20"/>
                <w:szCs w:val="20"/>
              </w:rPr>
            </w:pPr>
            <w:r w:rsidRPr="00593E38">
              <w:t xml:space="preserve">To improve the quality and consistency of </w:t>
            </w:r>
            <w:proofErr w:type="spellStart"/>
            <w:r w:rsidRPr="00593E38">
              <w:t>HWb</w:t>
            </w:r>
            <w:proofErr w:type="spellEnd"/>
            <w:r w:rsidRPr="00593E38">
              <w:t xml:space="preserve"> assessments to inform planning and improve outcomes for young people. </w:t>
            </w:r>
          </w:p>
        </w:tc>
        <w:tc>
          <w:tcPr>
            <w:tcW w:w="6237" w:type="dxa"/>
          </w:tcPr>
          <w:p w:rsidR="00593E38" w:rsidRDefault="00593E38" w:rsidP="00593E38">
            <w:r>
              <w:t>Overarching themes supported by assessment data (table at bottom progress updates):</w:t>
            </w:r>
          </w:p>
          <w:p w:rsidR="00E06C31" w:rsidRDefault="00E06C31" w:rsidP="00E06C31">
            <w:pPr>
              <w:pStyle w:val="ListParagraph"/>
              <w:numPr>
                <w:ilvl w:val="0"/>
                <w:numId w:val="18"/>
              </w:numPr>
            </w:pPr>
            <w:r>
              <w:t>Boxall Profile scores improving over time</w:t>
            </w:r>
          </w:p>
          <w:p w:rsidR="00E06C31" w:rsidRDefault="00E06C31" w:rsidP="00E06C31">
            <w:pPr>
              <w:pStyle w:val="ListParagraph"/>
              <w:numPr>
                <w:ilvl w:val="0"/>
                <w:numId w:val="18"/>
              </w:numPr>
            </w:pPr>
            <w:r>
              <w:t xml:space="preserve">Improved </w:t>
            </w:r>
            <w:r w:rsidR="00C146E0">
              <w:t>resilience</w:t>
            </w:r>
            <w:r>
              <w:t xml:space="preserve"> and regulation demonstrated through educational engagement and reduces inciden</w:t>
            </w:r>
            <w:r w:rsidR="00593E38">
              <w:t>ts</w:t>
            </w:r>
          </w:p>
          <w:p w:rsidR="00C146E0" w:rsidRDefault="00C146E0" w:rsidP="00C146E0">
            <w:pPr>
              <w:pStyle w:val="ListParagraph"/>
              <w:numPr>
                <w:ilvl w:val="0"/>
                <w:numId w:val="18"/>
              </w:numPr>
            </w:pPr>
            <w:r>
              <w:t>Improved wellbeing wheels scoring for children</w:t>
            </w:r>
          </w:p>
          <w:p w:rsidR="003B14DA" w:rsidRDefault="00E06C31" w:rsidP="00E06C31">
            <w:pPr>
              <w:pStyle w:val="ListParagraph"/>
              <w:numPr>
                <w:ilvl w:val="0"/>
                <w:numId w:val="18"/>
              </w:numPr>
            </w:pPr>
            <w:r>
              <w:t>Progress</w:t>
            </w:r>
            <w:r w:rsidR="00593E38">
              <w:t xml:space="preserve"> made in relation to benchmarks</w:t>
            </w:r>
          </w:p>
          <w:p w:rsidR="00BA5BC0" w:rsidRDefault="00BA5BC0" w:rsidP="00BA5BC0">
            <w:pPr>
              <w:rPr>
                <w:b/>
              </w:rPr>
            </w:pPr>
            <w:r>
              <w:rPr>
                <w:b/>
              </w:rPr>
              <w:t>Evaluation of 2018-2019</w:t>
            </w:r>
          </w:p>
          <w:p w:rsidR="00593E38" w:rsidRDefault="00593E38" w:rsidP="00593E38">
            <w:pPr>
              <w:jc w:val="both"/>
            </w:pPr>
            <w:r>
              <w:t xml:space="preserve">The Boxall Profile </w:t>
            </w:r>
            <w:r w:rsidR="00C146E0">
              <w:t xml:space="preserve">is now consistently used </w:t>
            </w:r>
            <w:r>
              <w:t>to design individualised</w:t>
            </w:r>
            <w:r w:rsidR="00C146E0">
              <w:t>,</w:t>
            </w:r>
            <w:r>
              <w:t xml:space="preserve"> targeted support </w:t>
            </w:r>
            <w:r w:rsidR="00C146E0">
              <w:t xml:space="preserve">for children in the primary provisions. There is a daily and skills based activity for each individual child called ‘Me Time’. To prepare for these activities staff use the scores from the Boxall Profile to target an area of developmental need over a period of 6-10 weeks before retesting. </w:t>
            </w:r>
          </w:p>
          <w:p w:rsidR="006874E5" w:rsidRPr="00593E38" w:rsidRDefault="00E95CA8" w:rsidP="00593E38">
            <w:pPr>
              <w:jc w:val="both"/>
            </w:pPr>
            <w:r w:rsidRPr="00593E38">
              <w:t>The Health &amp; Wellbeing Assessment Support Booklet has been a</w:t>
            </w:r>
            <w:r w:rsidR="00C146E0">
              <w:t>n additional</w:t>
            </w:r>
            <w:r w:rsidRPr="00593E38">
              <w:t xml:space="preserve"> successful pilot for the </w:t>
            </w:r>
            <w:r w:rsidR="00593E38">
              <w:t xml:space="preserve">primary </w:t>
            </w:r>
            <w:r w:rsidRPr="00593E38">
              <w:t>provisions</w:t>
            </w:r>
            <w:r w:rsidR="00593E38">
              <w:t>.  Feedback received from both s</w:t>
            </w:r>
            <w:r w:rsidRPr="00593E38">
              <w:t xml:space="preserve">taff and pupils has been very positive with the </w:t>
            </w:r>
            <w:r w:rsidR="00593E38">
              <w:t>evidence demonstrating that</w:t>
            </w:r>
            <w:r w:rsidRPr="00593E38">
              <w:t xml:space="preserve"> the children</w:t>
            </w:r>
            <w:r w:rsidR="00593E38">
              <w:t>,</w:t>
            </w:r>
            <w:r w:rsidRPr="00593E38">
              <w:t xml:space="preserve"> </w:t>
            </w:r>
            <w:r w:rsidR="00593E38">
              <w:t>supported by</w:t>
            </w:r>
            <w:r w:rsidRPr="00593E38">
              <w:t xml:space="preserve"> prompt questions</w:t>
            </w:r>
            <w:r w:rsidR="00593E38">
              <w:t>,</w:t>
            </w:r>
            <w:r w:rsidRPr="00593E38">
              <w:t xml:space="preserve"> </w:t>
            </w:r>
            <w:r w:rsidR="00593E38">
              <w:t xml:space="preserve">are more able </w:t>
            </w:r>
            <w:r w:rsidRPr="00593E38">
              <w:t>to record their feelings more effectively</w:t>
            </w:r>
            <w:r w:rsidR="00593E38">
              <w:t>.</w:t>
            </w:r>
            <w:r w:rsidR="00C146E0">
              <w:t xml:space="preserve"> </w:t>
            </w:r>
            <w:r w:rsidR="00593E38">
              <w:t xml:space="preserve"> This is then used by staff to ensure</w:t>
            </w:r>
            <w:r w:rsidRPr="00593E38">
              <w:t xml:space="preserve"> tracking </w:t>
            </w:r>
            <w:r w:rsidR="00593E38">
              <w:t xml:space="preserve">of </w:t>
            </w:r>
            <w:r w:rsidRPr="00593E38">
              <w:t>meeting individual needs is being met.</w:t>
            </w:r>
          </w:p>
          <w:p w:rsidR="00593E38" w:rsidRPr="00E06C31" w:rsidRDefault="00593E38" w:rsidP="00A40ECA">
            <w:pPr>
              <w:jc w:val="both"/>
            </w:pPr>
            <w:r w:rsidRPr="008536A1">
              <w:lastRenderedPageBreak/>
              <w:t>The pilot of introducing Boxall to our outreach service has been positive.  It has had an increasing impact on pupil’s health &amp; wellbeing as ISW staff have been able to use the profiling to highlight individual needs and build strategies to ensure these needs are being met.</w:t>
            </w:r>
            <w:r w:rsidRPr="00593E38">
              <w:t xml:space="preserve">  Furthermore</w:t>
            </w:r>
            <w:r w:rsidR="00BA5BC0">
              <w:t xml:space="preserve"> the Boxall</w:t>
            </w:r>
            <w:r w:rsidRPr="00593E38">
              <w:t xml:space="preserve"> has enabled staff to track and evaluate data and progression to ensure next steps in learning are relevant and that pupils are involved in these.</w:t>
            </w:r>
          </w:p>
        </w:tc>
        <w:tc>
          <w:tcPr>
            <w:tcW w:w="2410" w:type="dxa"/>
          </w:tcPr>
          <w:p w:rsidR="002168A0" w:rsidRPr="00C146E0" w:rsidRDefault="00262F05" w:rsidP="00262F05">
            <w:pPr>
              <w:pStyle w:val="ListParagraph"/>
              <w:numPr>
                <w:ilvl w:val="0"/>
                <w:numId w:val="18"/>
              </w:numPr>
              <w:tabs>
                <w:tab w:val="left" w:pos="1701"/>
              </w:tabs>
            </w:pPr>
            <w:r w:rsidRPr="00C146E0">
              <w:lastRenderedPageBreak/>
              <w:t>Continued use of the Boxall Profile as a tool used to design targeted skills based interventions for all children accessing the service’s specialist primary provision</w:t>
            </w:r>
          </w:p>
          <w:p w:rsidR="00593E38" w:rsidRPr="00C146E0" w:rsidRDefault="00593E38" w:rsidP="00262F05">
            <w:pPr>
              <w:pStyle w:val="ListParagraph"/>
              <w:numPr>
                <w:ilvl w:val="0"/>
                <w:numId w:val="18"/>
              </w:numPr>
              <w:tabs>
                <w:tab w:val="left" w:pos="1701"/>
              </w:tabs>
            </w:pPr>
            <w:r w:rsidRPr="00C146E0">
              <w:t xml:space="preserve">6-10 week Boxall assessments being undertaken and data analysed and annotated. </w:t>
            </w:r>
          </w:p>
          <w:p w:rsidR="00262F05" w:rsidRPr="00051C5B" w:rsidRDefault="00593E38" w:rsidP="00262F05">
            <w:pPr>
              <w:pStyle w:val="ListParagraph"/>
              <w:numPr>
                <w:ilvl w:val="0"/>
                <w:numId w:val="18"/>
              </w:numPr>
              <w:tabs>
                <w:tab w:val="left" w:pos="1701"/>
              </w:tabs>
              <w:rPr>
                <w:rFonts w:ascii="Arial" w:hAnsi="Arial" w:cs="Arial"/>
                <w:sz w:val="20"/>
                <w:szCs w:val="20"/>
              </w:rPr>
            </w:pPr>
            <w:r w:rsidRPr="00C146E0">
              <w:t>Develop u</w:t>
            </w:r>
            <w:r w:rsidR="00262F05" w:rsidRPr="00C146E0">
              <w:t xml:space="preserve">se of </w:t>
            </w:r>
            <w:proofErr w:type="spellStart"/>
            <w:r w:rsidR="00262F05" w:rsidRPr="00C146E0">
              <w:t>Leuvan</w:t>
            </w:r>
            <w:proofErr w:type="spellEnd"/>
            <w:r w:rsidR="00262F05" w:rsidRPr="00C146E0">
              <w:t xml:space="preserve"> Scale </w:t>
            </w:r>
            <w:r w:rsidRPr="00C146E0">
              <w:t>of Active Engagement in Learning to support change for improvement re adaptations to curriculum.</w:t>
            </w:r>
          </w:p>
        </w:tc>
        <w:tc>
          <w:tcPr>
            <w:tcW w:w="1559" w:type="dxa"/>
          </w:tcPr>
          <w:p w:rsidR="002168A0" w:rsidRPr="00243801" w:rsidRDefault="00262F05" w:rsidP="002168A0">
            <w:pPr>
              <w:rPr>
                <w:rFonts w:ascii="Arial" w:hAnsi="Arial" w:cs="Arial"/>
                <w:sz w:val="20"/>
                <w:szCs w:val="20"/>
              </w:rPr>
            </w:pPr>
            <w:r>
              <w:rPr>
                <w:rFonts w:ascii="Arial" w:hAnsi="Arial" w:cs="Arial"/>
                <w:sz w:val="20"/>
                <w:szCs w:val="20"/>
              </w:rPr>
              <w:t>P Haddifon</w:t>
            </w:r>
          </w:p>
        </w:tc>
      </w:tr>
      <w:tr w:rsidR="002168A0" w:rsidRPr="00506F1A" w:rsidTr="00FB6374">
        <w:trPr>
          <w:trHeight w:val="64"/>
        </w:trPr>
        <w:tc>
          <w:tcPr>
            <w:tcW w:w="3681" w:type="dxa"/>
          </w:tcPr>
          <w:p w:rsidR="002168A0" w:rsidRPr="00BA5BC0" w:rsidRDefault="006E3978" w:rsidP="006E3978">
            <w:pPr>
              <w:pStyle w:val="ListParagraph"/>
              <w:numPr>
                <w:ilvl w:val="0"/>
                <w:numId w:val="18"/>
              </w:numPr>
              <w:tabs>
                <w:tab w:val="left" w:pos="1701"/>
              </w:tabs>
            </w:pPr>
            <w:r w:rsidRPr="00BA5BC0">
              <w:lastRenderedPageBreak/>
              <w:t>To improve the quality of children’s play experiences to facilitate play based learning using BTA document as a self-evaluation tool.  </w:t>
            </w:r>
          </w:p>
        </w:tc>
        <w:tc>
          <w:tcPr>
            <w:tcW w:w="6237" w:type="dxa"/>
          </w:tcPr>
          <w:p w:rsidR="00BA5BC0" w:rsidRDefault="00BA5BC0" w:rsidP="0030334F">
            <w:pPr>
              <w:jc w:val="both"/>
            </w:pPr>
            <w:r>
              <w:t>Overarching themes supported by assessment data:</w:t>
            </w:r>
          </w:p>
          <w:p w:rsidR="00E06C31" w:rsidRPr="006464EB" w:rsidRDefault="00E06C31" w:rsidP="0030334F">
            <w:pPr>
              <w:pStyle w:val="ListParagraph"/>
              <w:numPr>
                <w:ilvl w:val="0"/>
                <w:numId w:val="18"/>
              </w:numPr>
              <w:jc w:val="both"/>
            </w:pPr>
            <w:r w:rsidRPr="006464EB">
              <w:t>Children show increased self-confidence &amp; self-esteem through increased social interaction. </w:t>
            </w:r>
          </w:p>
          <w:p w:rsidR="00E06C31" w:rsidRPr="006464EB" w:rsidRDefault="00E06C31" w:rsidP="0030334F">
            <w:pPr>
              <w:pStyle w:val="ListParagraph"/>
              <w:numPr>
                <w:ilvl w:val="0"/>
                <w:numId w:val="18"/>
              </w:numPr>
              <w:jc w:val="both"/>
            </w:pPr>
            <w:r w:rsidRPr="006464EB">
              <w:t>Children report more positive playtimes- fewer playground difficulties. </w:t>
            </w:r>
          </w:p>
          <w:p w:rsidR="00F831F7" w:rsidRDefault="00E06C31" w:rsidP="0030334F">
            <w:pPr>
              <w:pStyle w:val="ListParagraph"/>
              <w:numPr>
                <w:ilvl w:val="0"/>
                <w:numId w:val="18"/>
              </w:numPr>
              <w:jc w:val="both"/>
            </w:pPr>
            <w:r w:rsidRPr="006464EB">
              <w:t>Children show increased ability to participate in purposeful play experiences.  </w:t>
            </w:r>
          </w:p>
          <w:p w:rsidR="00BA5BC0" w:rsidRDefault="00BA5BC0" w:rsidP="0030334F">
            <w:pPr>
              <w:jc w:val="both"/>
              <w:rPr>
                <w:b/>
              </w:rPr>
            </w:pPr>
            <w:r>
              <w:rPr>
                <w:b/>
              </w:rPr>
              <w:t>Evaluation of 2018-2019</w:t>
            </w:r>
          </w:p>
          <w:p w:rsidR="00BA5BC0" w:rsidRDefault="00BA5BC0" w:rsidP="0030334F">
            <w:pPr>
              <w:jc w:val="both"/>
            </w:pPr>
            <w:r w:rsidRPr="00BA5BC0">
              <w:t>Children have been engaged in purposeful play experiences with children engaging and progressing through their Individual Intervention plans</w:t>
            </w:r>
            <w:r>
              <w:t>. There was i</w:t>
            </w:r>
            <w:r w:rsidRPr="00BA5BC0">
              <w:t>ncrease in sensory play experiences</w:t>
            </w:r>
            <w:r>
              <w:t xml:space="preserve"> designed by staff with a </w:t>
            </w:r>
            <w:r w:rsidRPr="00BA5BC0">
              <w:t xml:space="preserve">creation of sensory room at Grangemouth Campus. </w:t>
            </w:r>
          </w:p>
          <w:p w:rsidR="00BA5BC0" w:rsidRPr="00BA5BC0" w:rsidRDefault="00BA5BC0" w:rsidP="0030334F">
            <w:pPr>
              <w:jc w:val="both"/>
            </w:pPr>
            <w:r w:rsidRPr="00BA5BC0">
              <w:t>Children have had more interactions with adults and</w:t>
            </w:r>
            <w:r>
              <w:t xml:space="preserve"> peers through play experiences with skills based learning developed across the school day and ‘Me Time’. C</w:t>
            </w:r>
            <w:r w:rsidRPr="00BA5BC0">
              <w:t xml:space="preserve">hildren </w:t>
            </w:r>
            <w:r>
              <w:t xml:space="preserve">who were newer to the provisions </w:t>
            </w:r>
            <w:r w:rsidRPr="00BA5BC0">
              <w:t xml:space="preserve">have settled into </w:t>
            </w:r>
            <w:r>
              <w:t>their educational routines through</w:t>
            </w:r>
            <w:r w:rsidRPr="00BA5BC0">
              <w:t xml:space="preserve"> duplicating familiar play experiences</w:t>
            </w:r>
            <w:r>
              <w:t>. Teacher judgement demonstrates that c</w:t>
            </w:r>
            <w:r w:rsidRPr="00BA5BC0">
              <w:t xml:space="preserve">hildren have been more ready </w:t>
            </w:r>
            <w:r>
              <w:t xml:space="preserve">to engage with </w:t>
            </w:r>
            <w:r>
              <w:lastRenderedPageBreak/>
              <w:t xml:space="preserve">learning opportunities. This will be further measured next session as data within Leuven Scales will be analysed.   </w:t>
            </w:r>
            <w:r w:rsidRPr="00BA5BC0">
              <w:t xml:space="preserve"> </w:t>
            </w:r>
          </w:p>
          <w:p w:rsidR="00BA5BC0" w:rsidRPr="00E06C31" w:rsidRDefault="00BA5BC0" w:rsidP="0030334F">
            <w:pPr>
              <w:jc w:val="both"/>
            </w:pPr>
            <w:r w:rsidRPr="00BA5BC0">
              <w:t>Structured room for play across all provisions</w:t>
            </w:r>
            <w:r>
              <w:t xml:space="preserve"> is now in place with planned opportunities to use the spaces is evident within</w:t>
            </w:r>
            <w:r w:rsidRPr="00BA5BC0">
              <w:t xml:space="preserve"> children’s individual plans</w:t>
            </w:r>
            <w:r>
              <w:t>. This has supported a reduction in anxiety for</w:t>
            </w:r>
            <w:r w:rsidRPr="00BA5BC0">
              <w:t xml:space="preserve"> children who previously would not attend</w:t>
            </w:r>
            <w:r>
              <w:t xml:space="preserve"> school. </w:t>
            </w:r>
            <w:r w:rsidRPr="00BA5BC0">
              <w:t xml:space="preserve">Outdoor education/play </w:t>
            </w:r>
            <w:r>
              <w:t>has begun across all provisions and this will be furthered developed</w:t>
            </w:r>
            <w:r w:rsidRPr="00BA5BC0">
              <w:t xml:space="preserve"> next year</w:t>
            </w:r>
            <w:r>
              <w:t>.</w:t>
            </w:r>
          </w:p>
        </w:tc>
        <w:tc>
          <w:tcPr>
            <w:tcW w:w="2410" w:type="dxa"/>
          </w:tcPr>
          <w:p w:rsidR="00C146E0" w:rsidRPr="008E3D34" w:rsidRDefault="00C146E0" w:rsidP="008E3D34">
            <w:pPr>
              <w:pStyle w:val="ListParagraph"/>
              <w:numPr>
                <w:ilvl w:val="0"/>
                <w:numId w:val="18"/>
              </w:numPr>
              <w:tabs>
                <w:tab w:val="left" w:pos="1701"/>
              </w:tabs>
            </w:pPr>
            <w:r w:rsidRPr="008E3D34">
              <w:lastRenderedPageBreak/>
              <w:t xml:space="preserve">Group to meet and identify suitable play spaces in new provisions. Update on progress already made at end of </w:t>
            </w:r>
            <w:r w:rsidR="008E3D34">
              <w:t>session 2018-2019</w:t>
            </w:r>
            <w:r w:rsidRPr="008E3D34">
              <w:t>.</w:t>
            </w:r>
          </w:p>
          <w:p w:rsidR="008E3D34" w:rsidRDefault="00C146E0" w:rsidP="008E3D34">
            <w:pPr>
              <w:pStyle w:val="ListParagraph"/>
              <w:numPr>
                <w:ilvl w:val="0"/>
                <w:numId w:val="18"/>
              </w:numPr>
              <w:tabs>
                <w:tab w:val="left" w:pos="1701"/>
              </w:tabs>
            </w:pPr>
            <w:r w:rsidRPr="008E3D34">
              <w:t>Focus on Outdoor play and introducing more loose parts</w:t>
            </w:r>
            <w:r w:rsidR="008E3D34">
              <w:t xml:space="preserve"> </w:t>
            </w:r>
            <w:r w:rsidRPr="008E3D34">
              <w:t>/</w:t>
            </w:r>
            <w:r w:rsidR="008E3D34">
              <w:t xml:space="preserve"> </w:t>
            </w:r>
            <w:r w:rsidRPr="008E3D34">
              <w:t xml:space="preserve"> sensory play</w:t>
            </w:r>
          </w:p>
          <w:p w:rsidR="00BA5BC0" w:rsidRDefault="00C146E0" w:rsidP="00BA5BC0">
            <w:pPr>
              <w:pStyle w:val="ListParagraph"/>
              <w:numPr>
                <w:ilvl w:val="0"/>
                <w:numId w:val="18"/>
              </w:numPr>
              <w:tabs>
                <w:tab w:val="left" w:pos="1701"/>
              </w:tabs>
            </w:pPr>
            <w:r w:rsidRPr="008E3D34">
              <w:t>All provisions set up with appropriate play spaces and parent/carer involvement continuing to evolve.</w:t>
            </w:r>
          </w:p>
          <w:p w:rsidR="00BA5BC0" w:rsidRPr="00BA5BC0" w:rsidRDefault="00BA5BC0" w:rsidP="00BA5BC0">
            <w:pPr>
              <w:pStyle w:val="ListParagraph"/>
              <w:numPr>
                <w:ilvl w:val="0"/>
                <w:numId w:val="18"/>
              </w:numPr>
              <w:tabs>
                <w:tab w:val="left" w:pos="1701"/>
              </w:tabs>
            </w:pPr>
            <w:r>
              <w:t>F</w:t>
            </w:r>
            <w:r w:rsidRPr="00BA5BC0">
              <w:t xml:space="preserve">urther develop children’s voice in their play experiences – through planning. </w:t>
            </w:r>
            <w:r w:rsidRPr="00BA5BC0">
              <w:lastRenderedPageBreak/>
              <w:t xml:space="preserve">Children’s personalisation and choice. </w:t>
            </w:r>
          </w:p>
          <w:p w:rsidR="00BA5BC0" w:rsidRPr="008E3D34" w:rsidRDefault="00BA5BC0" w:rsidP="000E11F1">
            <w:pPr>
              <w:tabs>
                <w:tab w:val="left" w:pos="1701"/>
              </w:tabs>
            </w:pPr>
          </w:p>
        </w:tc>
        <w:tc>
          <w:tcPr>
            <w:tcW w:w="1559" w:type="dxa"/>
          </w:tcPr>
          <w:p w:rsidR="002168A0" w:rsidRPr="00243801" w:rsidRDefault="00C146E0" w:rsidP="002168A0">
            <w:pPr>
              <w:rPr>
                <w:rFonts w:ascii="Arial" w:hAnsi="Arial" w:cs="Arial"/>
                <w:sz w:val="20"/>
                <w:szCs w:val="20"/>
              </w:rPr>
            </w:pPr>
            <w:r>
              <w:rPr>
                <w:rFonts w:ascii="Arial" w:hAnsi="Arial" w:cs="Arial"/>
                <w:sz w:val="20"/>
                <w:szCs w:val="20"/>
              </w:rPr>
              <w:lastRenderedPageBreak/>
              <w:t>C Cruse</w:t>
            </w:r>
          </w:p>
        </w:tc>
      </w:tr>
      <w:tr w:rsidR="002168A0" w:rsidRPr="00506F1A" w:rsidTr="006E3978">
        <w:trPr>
          <w:trHeight w:val="1078"/>
        </w:trPr>
        <w:tc>
          <w:tcPr>
            <w:tcW w:w="3681" w:type="dxa"/>
          </w:tcPr>
          <w:p w:rsidR="00171BDD" w:rsidRPr="00C05D4F" w:rsidRDefault="006E3978" w:rsidP="006E3978">
            <w:pPr>
              <w:pStyle w:val="ListParagraph"/>
              <w:numPr>
                <w:ilvl w:val="0"/>
                <w:numId w:val="18"/>
              </w:numPr>
              <w:tabs>
                <w:tab w:val="left" w:pos="1701"/>
              </w:tabs>
            </w:pPr>
            <w:r w:rsidRPr="00C05D4F">
              <w:lastRenderedPageBreak/>
              <w:t>To develop creative ways in Literacy and Numeracy to engage children in their learning.</w:t>
            </w:r>
          </w:p>
        </w:tc>
        <w:tc>
          <w:tcPr>
            <w:tcW w:w="6237" w:type="dxa"/>
          </w:tcPr>
          <w:p w:rsidR="000E11F1" w:rsidRDefault="000E11F1" w:rsidP="000E11F1">
            <w:r>
              <w:t>Overarching themes supported by assessment data</w:t>
            </w:r>
            <w:r w:rsidR="008536A1">
              <w:t>:</w:t>
            </w:r>
            <w:r>
              <w:t xml:space="preserve"> </w:t>
            </w:r>
          </w:p>
          <w:p w:rsidR="00E06C31" w:rsidRPr="00847AE2" w:rsidRDefault="00E06C31" w:rsidP="00E06C31">
            <w:pPr>
              <w:pStyle w:val="ListParagraph"/>
              <w:numPr>
                <w:ilvl w:val="0"/>
                <w:numId w:val="18"/>
              </w:numPr>
            </w:pPr>
            <w:r>
              <w:t>Increased engagement with learning</w:t>
            </w:r>
          </w:p>
          <w:p w:rsidR="00E06C31" w:rsidRPr="00847AE2" w:rsidRDefault="00E06C31" w:rsidP="00E06C31">
            <w:pPr>
              <w:pStyle w:val="ListParagraph"/>
              <w:numPr>
                <w:ilvl w:val="0"/>
                <w:numId w:val="18"/>
              </w:numPr>
            </w:pPr>
            <w:r w:rsidRPr="00847AE2">
              <w:t>Samples of work</w:t>
            </w:r>
            <w:r>
              <w:t xml:space="preserve"> demonstrating re-engagement with literacy and numeracy</w:t>
            </w:r>
          </w:p>
          <w:p w:rsidR="00A116E0" w:rsidRDefault="00E06C31" w:rsidP="00E06C31">
            <w:pPr>
              <w:pStyle w:val="ListParagraph"/>
              <w:numPr>
                <w:ilvl w:val="0"/>
                <w:numId w:val="18"/>
              </w:numPr>
            </w:pPr>
            <w:r>
              <w:t>P</w:t>
            </w:r>
            <w:r w:rsidRPr="00847AE2">
              <w:t xml:space="preserve">rogress </w:t>
            </w:r>
            <w:r>
              <w:t xml:space="preserve">made </w:t>
            </w:r>
            <w:r w:rsidRPr="00847AE2">
              <w:t xml:space="preserve">in </w:t>
            </w:r>
            <w:r>
              <w:t xml:space="preserve">relation to </w:t>
            </w:r>
            <w:r w:rsidRPr="00847AE2">
              <w:t>benchmarks in literacy and numeracy</w:t>
            </w:r>
          </w:p>
          <w:p w:rsidR="0030334F" w:rsidRDefault="0030334F" w:rsidP="0030334F">
            <w:pPr>
              <w:rPr>
                <w:b/>
              </w:rPr>
            </w:pPr>
            <w:r>
              <w:rPr>
                <w:b/>
              </w:rPr>
              <w:t>Evaluation of 2018-2019</w:t>
            </w:r>
          </w:p>
          <w:p w:rsidR="006874E5" w:rsidRDefault="006874E5" w:rsidP="0030334F">
            <w:pPr>
              <w:ind w:left="94"/>
              <w:jc w:val="both"/>
            </w:pPr>
            <w:r>
              <w:t xml:space="preserve">Children </w:t>
            </w:r>
            <w:r w:rsidR="00A52DD2">
              <w:t>are more frequently</w:t>
            </w:r>
            <w:r>
              <w:t xml:space="preserve"> part of selec</w:t>
            </w:r>
            <w:r w:rsidR="00A52DD2">
              <w:t xml:space="preserve">ting the context for learning. This is often based upon </w:t>
            </w:r>
            <w:r>
              <w:t xml:space="preserve">what </w:t>
            </w:r>
            <w:r w:rsidR="00A52DD2">
              <w:t xml:space="preserve">their </w:t>
            </w:r>
            <w:r>
              <w:t>interests</w:t>
            </w:r>
            <w:r w:rsidR="00A52DD2">
              <w:t xml:space="preserve"> are</w:t>
            </w:r>
            <w:r>
              <w:t xml:space="preserve"> (avoiding areas which had been covered previously e</w:t>
            </w:r>
            <w:r w:rsidR="00A52DD2">
              <w:t xml:space="preserve">.g. WW2). </w:t>
            </w:r>
          </w:p>
          <w:p w:rsidR="006874E5" w:rsidRDefault="006874E5" w:rsidP="0030334F">
            <w:pPr>
              <w:ind w:left="94"/>
              <w:jc w:val="both"/>
            </w:pPr>
            <w:r w:rsidRPr="002D7D82">
              <w:t xml:space="preserve">Children </w:t>
            </w:r>
            <w:r w:rsidR="00A52DD2">
              <w:t xml:space="preserve">are beginning to better </w:t>
            </w:r>
            <w:r w:rsidR="0030334F">
              <w:t xml:space="preserve">understand </w:t>
            </w:r>
            <w:r w:rsidR="0030334F" w:rsidRPr="002D7D82">
              <w:t>how</w:t>
            </w:r>
            <w:r w:rsidR="00A52DD2">
              <w:t xml:space="preserve"> their</w:t>
            </w:r>
            <w:r w:rsidRPr="002D7D82">
              <w:t xml:space="preserve"> learning could be assessed</w:t>
            </w:r>
            <w:r w:rsidR="00A52DD2">
              <w:t>. For example</w:t>
            </w:r>
            <w:r w:rsidR="0030334F">
              <w:t xml:space="preserve"> </w:t>
            </w:r>
            <w:r w:rsidR="00A52DD2">
              <w:t>child</w:t>
            </w:r>
            <w:r w:rsidR="0030334F">
              <w:t>ren are</w:t>
            </w:r>
            <w:r w:rsidR="00A52DD2">
              <w:t xml:space="preserve"> </w:t>
            </w:r>
            <w:r w:rsidRPr="002D7D82">
              <w:t>given sheet</w:t>
            </w:r>
            <w:r w:rsidR="0030334F">
              <w:t>s</w:t>
            </w:r>
            <w:r w:rsidRPr="002D7D82">
              <w:t xml:space="preserve"> which </w:t>
            </w:r>
            <w:r w:rsidR="0030334F">
              <w:t>have</w:t>
            </w:r>
            <w:r>
              <w:t xml:space="preserve"> images of</w:t>
            </w:r>
            <w:r w:rsidRPr="002D7D82">
              <w:t xml:space="preserve"> writing, a camera, making items, talking about things and this was discussed in relation to the assessment of the learning</w:t>
            </w:r>
            <w:r w:rsidR="0030334F">
              <w:t>.</w:t>
            </w:r>
          </w:p>
          <w:p w:rsidR="006874E5" w:rsidRDefault="006874E5" w:rsidP="0030334F">
            <w:pPr>
              <w:ind w:left="94"/>
              <w:jc w:val="both"/>
            </w:pPr>
            <w:r w:rsidRPr="002D7D82">
              <w:t>Children</w:t>
            </w:r>
            <w:r>
              <w:t xml:space="preserve">’s abilities and interests </w:t>
            </w:r>
            <w:r w:rsidR="000E11F1">
              <w:t>were better</w:t>
            </w:r>
            <w:r>
              <w:t xml:space="preserve"> considered in</w:t>
            </w:r>
            <w:r w:rsidRPr="002D7D82">
              <w:t xml:space="preserve"> develop</w:t>
            </w:r>
            <w:r>
              <w:t>ment</w:t>
            </w:r>
            <w:r w:rsidRPr="002D7D82">
              <w:t xml:space="preserve"> of </w:t>
            </w:r>
            <w:r>
              <w:t>learning experience</w:t>
            </w:r>
            <w:r w:rsidR="000E11F1">
              <w:t xml:space="preserve">. An example </w:t>
            </w:r>
            <w:r w:rsidR="00A52DD2">
              <w:t>from this academic session is when</w:t>
            </w:r>
            <w:r w:rsidRPr="002D7D82">
              <w:t xml:space="preserve"> </w:t>
            </w:r>
            <w:r>
              <w:t xml:space="preserve">writing a story </w:t>
            </w:r>
            <w:r w:rsidR="000E11F1">
              <w:t xml:space="preserve">with a child </w:t>
            </w:r>
            <w:r w:rsidR="00A52DD2">
              <w:t>they were</w:t>
            </w:r>
            <w:r>
              <w:t xml:space="preserve"> </w:t>
            </w:r>
            <w:r w:rsidR="000E11F1">
              <w:t>o</w:t>
            </w:r>
            <w:r w:rsidR="00A52DD2">
              <w:t>verly challenged due to gaps in previous learning. T</w:t>
            </w:r>
            <w:r w:rsidR="000E11F1">
              <w:t>herefore</w:t>
            </w:r>
            <w:r>
              <w:t xml:space="preserve"> </w:t>
            </w:r>
            <w:r>
              <w:lastRenderedPageBreak/>
              <w:t>plastic dinosaurs, sticks and wild plant</w:t>
            </w:r>
            <w:r w:rsidR="000E11F1">
              <w:t>s were used outside in the garden</w:t>
            </w:r>
            <w:r>
              <w:t xml:space="preserve"> to create a prehistoric landscape for a photo-story with the iPad. The child </w:t>
            </w:r>
            <w:r w:rsidR="000E11F1">
              <w:t>was more able to access the</w:t>
            </w:r>
            <w:r w:rsidR="00A52DD2">
              <w:t>ir</w:t>
            </w:r>
            <w:r w:rsidR="000E11F1">
              <w:t xml:space="preserve"> learning and plan</w:t>
            </w:r>
            <w:r>
              <w:t xml:space="preserve"> the story, set the </w:t>
            </w:r>
            <w:r w:rsidR="000E11F1">
              <w:t>sequence up and take</w:t>
            </w:r>
            <w:r>
              <w:t xml:space="preserve"> pictures</w:t>
            </w:r>
            <w:r w:rsidR="000E11F1">
              <w:t xml:space="preserve"> to evidence. </w:t>
            </w:r>
            <w:r>
              <w:t xml:space="preserve">This </w:t>
            </w:r>
            <w:r w:rsidR="00A52DD2">
              <w:t xml:space="preserve">creative approach </w:t>
            </w:r>
            <w:r>
              <w:t>brought in literacy, ICT, art, numeracy and learni</w:t>
            </w:r>
            <w:r w:rsidR="00A52DD2">
              <w:t>ng about when dinosaurs lived.</w:t>
            </w:r>
          </w:p>
          <w:p w:rsidR="006874E5" w:rsidRDefault="006874E5" w:rsidP="0030334F">
            <w:pPr>
              <w:ind w:left="94"/>
              <w:jc w:val="both"/>
            </w:pPr>
            <w:r>
              <w:t xml:space="preserve">A range of methods and strategies </w:t>
            </w:r>
            <w:r w:rsidR="00A52DD2">
              <w:t>are now being</w:t>
            </w:r>
            <w:r>
              <w:t xml:space="preserve"> used </w:t>
            </w:r>
            <w:r w:rsidR="00A52DD2">
              <w:t xml:space="preserve">across the primary provisions </w:t>
            </w:r>
            <w:r>
              <w:t>to include effective questioning, mind maps, social media and encouragement to use Speech-to-Text on the iPad to</w:t>
            </w:r>
            <w:r w:rsidR="00A52DD2">
              <w:t xml:space="preserve"> allow for independent research. This creative approach for children engaging in literacy has made learning more accessible. </w:t>
            </w:r>
          </w:p>
          <w:p w:rsidR="006874E5" w:rsidRPr="00E06C31" w:rsidRDefault="006874E5" w:rsidP="00A52DD2">
            <w:pPr>
              <w:pStyle w:val="ListParagraph"/>
              <w:ind w:left="313"/>
            </w:pPr>
          </w:p>
        </w:tc>
        <w:tc>
          <w:tcPr>
            <w:tcW w:w="2410" w:type="dxa"/>
          </w:tcPr>
          <w:p w:rsidR="00A52DD2" w:rsidRPr="002D7D82" w:rsidRDefault="00A52DD2" w:rsidP="00A52DD2">
            <w:pPr>
              <w:pStyle w:val="ListParagraph"/>
              <w:numPr>
                <w:ilvl w:val="0"/>
                <w:numId w:val="18"/>
              </w:numPr>
            </w:pPr>
            <w:r w:rsidRPr="002D7D82">
              <w:lastRenderedPageBreak/>
              <w:t>Children to be part of the process of planning around the benchmarks – what learning needs to be done and how it could be done</w:t>
            </w:r>
            <w:r w:rsidR="0030334F">
              <w:t>?</w:t>
            </w:r>
          </w:p>
          <w:p w:rsidR="00A76EA3" w:rsidRPr="0030334F" w:rsidRDefault="00A76EA3" w:rsidP="0030334F">
            <w:pPr>
              <w:tabs>
                <w:tab w:val="left" w:pos="1701"/>
              </w:tabs>
              <w:rPr>
                <w:rFonts w:ascii="Arial" w:hAnsi="Arial" w:cs="Arial"/>
                <w:sz w:val="20"/>
                <w:szCs w:val="20"/>
              </w:rPr>
            </w:pPr>
          </w:p>
        </w:tc>
        <w:tc>
          <w:tcPr>
            <w:tcW w:w="1559" w:type="dxa"/>
          </w:tcPr>
          <w:p w:rsidR="002168A0" w:rsidRPr="00243801" w:rsidRDefault="002168A0" w:rsidP="002168A0">
            <w:pPr>
              <w:rPr>
                <w:rFonts w:ascii="Arial" w:hAnsi="Arial" w:cs="Arial"/>
                <w:sz w:val="20"/>
                <w:szCs w:val="20"/>
              </w:rPr>
            </w:pPr>
          </w:p>
        </w:tc>
      </w:tr>
      <w:tr w:rsidR="006E3978" w:rsidRPr="00506F1A" w:rsidTr="006E3978">
        <w:trPr>
          <w:trHeight w:val="802"/>
        </w:trPr>
        <w:tc>
          <w:tcPr>
            <w:tcW w:w="3681" w:type="dxa"/>
          </w:tcPr>
          <w:p w:rsidR="006E3978" w:rsidRPr="00FD6075" w:rsidRDefault="006E3978" w:rsidP="006E3978">
            <w:pPr>
              <w:pStyle w:val="ListParagraph"/>
              <w:numPr>
                <w:ilvl w:val="0"/>
                <w:numId w:val="18"/>
              </w:numPr>
              <w:tabs>
                <w:tab w:val="left" w:pos="1701"/>
              </w:tabs>
            </w:pPr>
            <w:r w:rsidRPr="00F63D17">
              <w:lastRenderedPageBreak/>
              <w:t>To introduce a 1+2 approach within a small primary provision.</w:t>
            </w:r>
          </w:p>
        </w:tc>
        <w:tc>
          <w:tcPr>
            <w:tcW w:w="6237" w:type="dxa"/>
          </w:tcPr>
          <w:p w:rsidR="0030334F" w:rsidRDefault="0030334F" w:rsidP="0030334F">
            <w:r>
              <w:t>Overarching themes supported by assessment data:</w:t>
            </w:r>
          </w:p>
          <w:p w:rsidR="00E06C31" w:rsidRPr="00847AE2" w:rsidRDefault="00E06C31" w:rsidP="00E06C31">
            <w:pPr>
              <w:pStyle w:val="ListParagraph"/>
              <w:numPr>
                <w:ilvl w:val="0"/>
                <w:numId w:val="18"/>
              </w:numPr>
            </w:pPr>
            <w:r>
              <w:t>Increased engagement with learning</w:t>
            </w:r>
          </w:p>
          <w:p w:rsidR="00E06C31" w:rsidRPr="00847AE2" w:rsidRDefault="00E06C31" w:rsidP="00E06C31">
            <w:pPr>
              <w:pStyle w:val="ListParagraph"/>
              <w:numPr>
                <w:ilvl w:val="0"/>
                <w:numId w:val="18"/>
              </w:numPr>
            </w:pPr>
            <w:r w:rsidRPr="00847AE2">
              <w:t>Samples of work</w:t>
            </w:r>
            <w:r>
              <w:t xml:space="preserve"> demonstrating re-engagement with 1+2</w:t>
            </w:r>
          </w:p>
          <w:p w:rsidR="0030334F" w:rsidRDefault="0030334F" w:rsidP="0030334F">
            <w:pPr>
              <w:rPr>
                <w:b/>
              </w:rPr>
            </w:pPr>
            <w:r>
              <w:rPr>
                <w:b/>
              </w:rPr>
              <w:t>Evaluation of 2018-2019</w:t>
            </w:r>
          </w:p>
          <w:p w:rsidR="00CB57D0" w:rsidRPr="0030334F" w:rsidRDefault="0030334F" w:rsidP="0030334F">
            <w:pPr>
              <w:ind w:left="94"/>
              <w:jc w:val="both"/>
            </w:pPr>
            <w:r>
              <w:t>S</w:t>
            </w:r>
            <w:r w:rsidR="00CB57D0" w:rsidRPr="0030334F">
              <w:t xml:space="preserve">taff </w:t>
            </w:r>
            <w:r>
              <w:t xml:space="preserve">are </w:t>
            </w:r>
            <w:r w:rsidR="00CB57D0" w:rsidRPr="0030334F">
              <w:t>clear</w:t>
            </w:r>
            <w:r>
              <w:t>er</w:t>
            </w:r>
            <w:r w:rsidR="00CB57D0" w:rsidRPr="0030334F">
              <w:t xml:space="preserve"> about area of development, proposed action plan and how this would be achieved.  </w:t>
            </w:r>
            <w:r>
              <w:t>The Local A</w:t>
            </w:r>
            <w:r w:rsidR="00CB57D0" w:rsidRPr="0030334F">
              <w:t xml:space="preserve">uthority 1+2 </w:t>
            </w:r>
            <w:r>
              <w:t>Advisor, liaised with the Scottish G</w:t>
            </w:r>
            <w:r w:rsidR="00CB57D0" w:rsidRPr="0030334F">
              <w:t>overnment who advised that the expectation for our service would be</w:t>
            </w:r>
            <w:r>
              <w:t xml:space="preserve"> to ensure ‘experiences’ for the</w:t>
            </w:r>
            <w:r w:rsidR="00CB57D0" w:rsidRPr="0030334F">
              <w:t xml:space="preserve"> pupils</w:t>
            </w:r>
            <w:r>
              <w:t xml:space="preserve"> accessing the specialist provisions</w:t>
            </w:r>
            <w:r w:rsidR="00CB57D0" w:rsidRPr="0030334F">
              <w:t xml:space="preserve">.  </w:t>
            </w:r>
            <w:r>
              <w:t>Primary provisions have a</w:t>
            </w:r>
            <w:r w:rsidR="00CB57D0" w:rsidRPr="0030334F">
              <w:t xml:space="preserve">greed </w:t>
            </w:r>
            <w:r>
              <w:t xml:space="preserve">to </w:t>
            </w:r>
            <w:r w:rsidR="00CB57D0" w:rsidRPr="0030334F">
              <w:t xml:space="preserve">deliver French to ensure continuity across the three provisions and allow for greater scope </w:t>
            </w:r>
            <w:r>
              <w:t>for including</w:t>
            </w:r>
            <w:r w:rsidR="00CB57D0" w:rsidRPr="0030334F">
              <w:t xml:space="preserve"> pupils joining us from mainstream schools</w:t>
            </w:r>
            <w:r>
              <w:t xml:space="preserve"> as well as those returning to the mainstream setting</w:t>
            </w:r>
            <w:r w:rsidR="00CB57D0" w:rsidRPr="0030334F">
              <w:t xml:space="preserve">.  Through </w:t>
            </w:r>
            <w:r>
              <w:t>planning</w:t>
            </w:r>
            <w:r w:rsidR="00CB57D0" w:rsidRPr="0030334F">
              <w:t xml:space="preserve"> it became evident there was a need to develop and increase staff knowledge of vocabulary, </w:t>
            </w:r>
            <w:r w:rsidR="00CB57D0" w:rsidRPr="0030334F">
              <w:lastRenderedPageBreak/>
              <w:t>phonological awareness and grammar in order to effectively deliver a languages curriculum.   </w:t>
            </w:r>
          </w:p>
          <w:p w:rsidR="00CB57D0" w:rsidRPr="0030334F" w:rsidRDefault="00CB57D0" w:rsidP="0030334F">
            <w:pPr>
              <w:ind w:left="94"/>
              <w:jc w:val="both"/>
            </w:pPr>
            <w:r w:rsidRPr="00F63D17">
              <w:t xml:space="preserve">Teaching staff </w:t>
            </w:r>
            <w:r w:rsidR="0030334F" w:rsidRPr="00F63D17">
              <w:t>have received</w:t>
            </w:r>
            <w:r w:rsidRPr="00F63D17">
              <w:t xml:space="preserve"> bespoke training facilitated by </w:t>
            </w:r>
            <w:r w:rsidR="0030334F" w:rsidRPr="00F63D17">
              <w:t>the local authority advisor</w:t>
            </w:r>
            <w:r w:rsidRPr="00F63D17">
              <w:t xml:space="preserve">.  All teaching staff </w:t>
            </w:r>
            <w:r w:rsidR="0030334F" w:rsidRPr="00F63D17">
              <w:t xml:space="preserve">have been </w:t>
            </w:r>
            <w:r w:rsidRPr="00F63D17">
              <w:t xml:space="preserve">given the opportunity to attend additional </w:t>
            </w:r>
            <w:r w:rsidR="0030334F" w:rsidRPr="00F63D17">
              <w:t>training at an authority level. Principal Teachers will</w:t>
            </w:r>
            <w:r w:rsidRPr="00F63D17">
              <w:t xml:space="preserve"> attend #</w:t>
            </w:r>
            <w:proofErr w:type="spellStart"/>
            <w:r w:rsidRPr="00F63D17">
              <w:t>ScotlandLovesLanguages</w:t>
            </w:r>
            <w:proofErr w:type="spellEnd"/>
            <w:r w:rsidRPr="00F63D17">
              <w:t xml:space="preserve"> event</w:t>
            </w:r>
            <w:r w:rsidR="0030334F" w:rsidRPr="00F63D17">
              <w:t>s</w:t>
            </w:r>
            <w:r w:rsidRPr="00F63D17">
              <w:t xml:space="preserve">.  This is part of a national campaign to celebrate linguistic diversity and raise awareness of languages learning across Scotland.  The ‘Celebration of Languages’ event was led by Richard </w:t>
            </w:r>
            <w:proofErr w:type="spellStart"/>
            <w:r w:rsidRPr="00F63D17">
              <w:t>Tallaron</w:t>
            </w:r>
            <w:proofErr w:type="spellEnd"/>
            <w:r w:rsidRPr="00F63D17">
              <w:t xml:space="preserve"> and showcased classroom activities.  The </w:t>
            </w:r>
            <w:proofErr w:type="spellStart"/>
            <w:r w:rsidRPr="00F63D17">
              <w:t>PowerLanguageSchools</w:t>
            </w:r>
            <w:proofErr w:type="spellEnd"/>
            <w:r w:rsidRPr="00F63D17">
              <w:t xml:space="preserve"> platform was launched at this event with logins available for all Falkirk schools.  The planners and associated resources will enable staff to support progression from early through to third level. This will also ensure staff within the off-site provision can offer the same level of languages teaching as those within mainstream school as well as a continuity of planning and assessment at points of transition.  </w:t>
            </w:r>
            <w:r w:rsidR="0030334F" w:rsidRPr="00F63D17">
              <w:t xml:space="preserve"> </w:t>
            </w:r>
            <w:r w:rsidR="00F63D17" w:rsidRPr="00F63D17">
              <w:t xml:space="preserve">Next session the </w:t>
            </w:r>
            <w:r w:rsidR="0030334F" w:rsidRPr="00F63D17">
              <w:t xml:space="preserve">Principal Teachers </w:t>
            </w:r>
            <w:r w:rsidRPr="00F63D17">
              <w:t xml:space="preserve">will deliver French lessons during </w:t>
            </w:r>
            <w:r w:rsidR="00F63D17" w:rsidRPr="00F63D17">
              <w:t xml:space="preserve">teacher </w:t>
            </w:r>
            <w:r w:rsidRPr="00F63D17">
              <w:t>non-class contact time, whilst class teachers will embed practice and focus</w:t>
            </w:r>
            <w:r w:rsidRPr="0030334F">
              <w:t xml:space="preserve"> on classroom routines.  Opportunities made available to pupils in P5-7 to experience some languages activities including songs, stories and greetings. </w:t>
            </w:r>
          </w:p>
          <w:p w:rsidR="006E3978" w:rsidRPr="00243801" w:rsidRDefault="006E3978" w:rsidP="00F63D17">
            <w:pPr>
              <w:jc w:val="both"/>
              <w:rPr>
                <w:rFonts w:ascii="Arial" w:hAnsi="Arial" w:cs="Arial"/>
                <w:sz w:val="20"/>
                <w:szCs w:val="20"/>
              </w:rPr>
            </w:pPr>
          </w:p>
        </w:tc>
        <w:tc>
          <w:tcPr>
            <w:tcW w:w="2410" w:type="dxa"/>
          </w:tcPr>
          <w:p w:rsidR="00CB57D0" w:rsidRPr="00CB57D0" w:rsidRDefault="00CB57D0" w:rsidP="00CB57D0">
            <w:pPr>
              <w:pStyle w:val="ListParagraph"/>
              <w:numPr>
                <w:ilvl w:val="0"/>
                <w:numId w:val="18"/>
              </w:numPr>
              <w:tabs>
                <w:tab w:val="left" w:pos="1701"/>
              </w:tabs>
              <w:rPr>
                <w:rFonts w:ascii="Arial" w:hAnsi="Arial" w:cs="Arial"/>
                <w:sz w:val="20"/>
                <w:szCs w:val="20"/>
              </w:rPr>
            </w:pPr>
            <w:r w:rsidRPr="00CB57D0">
              <w:rPr>
                <w:rFonts w:ascii="Arial" w:hAnsi="Arial" w:cs="Arial"/>
                <w:sz w:val="20"/>
                <w:szCs w:val="20"/>
              </w:rPr>
              <w:lastRenderedPageBreak/>
              <w:t>Launch of French within the primary provision. </w:t>
            </w:r>
          </w:p>
          <w:p w:rsidR="00CB57D0" w:rsidRPr="00CB57D0" w:rsidRDefault="00CB57D0" w:rsidP="00CB57D0">
            <w:pPr>
              <w:pStyle w:val="ListParagraph"/>
              <w:numPr>
                <w:ilvl w:val="0"/>
                <w:numId w:val="18"/>
              </w:numPr>
              <w:tabs>
                <w:tab w:val="left" w:pos="1701"/>
              </w:tabs>
              <w:rPr>
                <w:rFonts w:ascii="Arial" w:hAnsi="Arial" w:cs="Arial"/>
                <w:sz w:val="20"/>
                <w:szCs w:val="20"/>
              </w:rPr>
            </w:pPr>
            <w:r w:rsidRPr="00CB57D0">
              <w:rPr>
                <w:rFonts w:ascii="Arial" w:hAnsi="Arial" w:cs="Arial"/>
                <w:sz w:val="20"/>
                <w:szCs w:val="20"/>
              </w:rPr>
              <w:t>Creation of service languages policy. </w:t>
            </w:r>
          </w:p>
          <w:p w:rsidR="00F63D17" w:rsidRDefault="00CB57D0" w:rsidP="0030334F">
            <w:pPr>
              <w:pStyle w:val="ListParagraph"/>
              <w:numPr>
                <w:ilvl w:val="0"/>
                <w:numId w:val="18"/>
              </w:numPr>
              <w:tabs>
                <w:tab w:val="left" w:pos="1701"/>
              </w:tabs>
              <w:rPr>
                <w:rFonts w:ascii="Arial" w:hAnsi="Arial" w:cs="Arial"/>
                <w:sz w:val="20"/>
                <w:szCs w:val="20"/>
              </w:rPr>
            </w:pPr>
            <w:r w:rsidRPr="00CB57D0">
              <w:rPr>
                <w:rFonts w:ascii="Arial" w:hAnsi="Arial" w:cs="Arial"/>
                <w:sz w:val="20"/>
                <w:szCs w:val="20"/>
              </w:rPr>
              <w:t>Consultation with staff and parents.</w:t>
            </w:r>
          </w:p>
          <w:p w:rsidR="0030334F" w:rsidRDefault="00F63D17" w:rsidP="0030334F">
            <w:pPr>
              <w:pStyle w:val="ListParagraph"/>
              <w:numPr>
                <w:ilvl w:val="0"/>
                <w:numId w:val="18"/>
              </w:numPr>
              <w:tabs>
                <w:tab w:val="left" w:pos="1701"/>
              </w:tabs>
              <w:rPr>
                <w:rFonts w:ascii="Arial" w:hAnsi="Arial" w:cs="Arial"/>
                <w:sz w:val="20"/>
                <w:szCs w:val="20"/>
              </w:rPr>
            </w:pPr>
            <w:r w:rsidRPr="0030334F">
              <w:t>Completion of bespoke training for all teaching staff</w:t>
            </w:r>
            <w:r w:rsidR="00CB57D0" w:rsidRPr="00CB57D0">
              <w:rPr>
                <w:rFonts w:ascii="Arial" w:hAnsi="Arial" w:cs="Arial"/>
                <w:sz w:val="20"/>
                <w:szCs w:val="20"/>
              </w:rPr>
              <w:t> </w:t>
            </w:r>
          </w:p>
          <w:p w:rsidR="0030334F" w:rsidRPr="00F84F17" w:rsidRDefault="0030334F" w:rsidP="0030334F">
            <w:pPr>
              <w:pStyle w:val="ListParagraph"/>
              <w:tabs>
                <w:tab w:val="left" w:pos="1701"/>
              </w:tabs>
              <w:ind w:left="360"/>
              <w:rPr>
                <w:rFonts w:ascii="Arial" w:hAnsi="Arial" w:cs="Arial"/>
                <w:sz w:val="20"/>
                <w:szCs w:val="20"/>
              </w:rPr>
            </w:pPr>
          </w:p>
        </w:tc>
        <w:tc>
          <w:tcPr>
            <w:tcW w:w="1559" w:type="dxa"/>
          </w:tcPr>
          <w:p w:rsidR="006E3978" w:rsidRPr="00243801" w:rsidRDefault="0030334F" w:rsidP="002168A0">
            <w:pPr>
              <w:rPr>
                <w:rFonts w:ascii="Arial" w:hAnsi="Arial" w:cs="Arial"/>
                <w:sz w:val="20"/>
                <w:szCs w:val="20"/>
              </w:rPr>
            </w:pPr>
            <w:r>
              <w:rPr>
                <w:rFonts w:ascii="Arial" w:hAnsi="Arial" w:cs="Arial"/>
                <w:sz w:val="20"/>
                <w:szCs w:val="20"/>
              </w:rPr>
              <w:t>Y Fulton</w:t>
            </w:r>
          </w:p>
        </w:tc>
      </w:tr>
      <w:tr w:rsidR="002168A0" w:rsidRPr="00506F1A" w:rsidTr="00171BDD">
        <w:trPr>
          <w:trHeight w:val="64"/>
        </w:trPr>
        <w:tc>
          <w:tcPr>
            <w:tcW w:w="13887" w:type="dxa"/>
            <w:gridSpan w:val="4"/>
            <w:shd w:val="clear" w:color="auto" w:fill="E7E6E6" w:themeFill="background2"/>
          </w:tcPr>
          <w:p w:rsidR="002168A0" w:rsidRPr="00243801" w:rsidRDefault="006E3978" w:rsidP="006E3978">
            <w:pPr>
              <w:pStyle w:val="ListParagraph"/>
              <w:tabs>
                <w:tab w:val="left" w:pos="1701"/>
              </w:tabs>
              <w:ind w:left="360"/>
              <w:rPr>
                <w:rFonts w:ascii="Arial" w:hAnsi="Arial" w:cs="Arial"/>
                <w:sz w:val="20"/>
                <w:szCs w:val="20"/>
              </w:rPr>
            </w:pPr>
            <w:r>
              <w:rPr>
                <w:rFonts w:ascii="Arial" w:hAnsi="Arial" w:cs="Arial"/>
                <w:sz w:val="20"/>
                <w:szCs w:val="20"/>
              </w:rPr>
              <w:lastRenderedPageBreak/>
              <w:t>Whole Service</w:t>
            </w:r>
          </w:p>
        </w:tc>
      </w:tr>
      <w:tr w:rsidR="002168A0" w:rsidRPr="00506F1A" w:rsidTr="00FB6374">
        <w:trPr>
          <w:trHeight w:val="64"/>
        </w:trPr>
        <w:tc>
          <w:tcPr>
            <w:tcW w:w="3681" w:type="dxa"/>
          </w:tcPr>
          <w:p w:rsidR="00171BDD" w:rsidRPr="00F86B65" w:rsidRDefault="006E3978" w:rsidP="00F86B65">
            <w:pPr>
              <w:pStyle w:val="ListParagraph"/>
              <w:numPr>
                <w:ilvl w:val="0"/>
                <w:numId w:val="18"/>
              </w:numPr>
              <w:tabs>
                <w:tab w:val="left" w:pos="1701"/>
              </w:tabs>
              <w:rPr>
                <w:rFonts w:ascii="Arial" w:hAnsi="Arial" w:cs="Arial"/>
                <w:sz w:val="20"/>
                <w:szCs w:val="20"/>
              </w:rPr>
            </w:pPr>
            <w:r w:rsidRPr="008E79CB">
              <w:t xml:space="preserve">Adoption of nurturing approaches across the </w:t>
            </w:r>
            <w:r>
              <w:t xml:space="preserve">whole </w:t>
            </w:r>
            <w:r w:rsidRPr="008E79CB">
              <w:t>service as a solution and response to past or current trauma</w:t>
            </w:r>
          </w:p>
        </w:tc>
        <w:tc>
          <w:tcPr>
            <w:tcW w:w="6237" w:type="dxa"/>
          </w:tcPr>
          <w:p w:rsidR="00615123" w:rsidRDefault="00615123" w:rsidP="00615123">
            <w:r>
              <w:t xml:space="preserve">Overarching themes </w:t>
            </w:r>
            <w:r w:rsidR="008536A1">
              <w:t>supported by assessment data:</w:t>
            </w:r>
          </w:p>
          <w:p w:rsidR="002E182A" w:rsidRPr="008E79CB" w:rsidRDefault="002E182A" w:rsidP="002E182A">
            <w:pPr>
              <w:pStyle w:val="ListParagraph"/>
              <w:numPr>
                <w:ilvl w:val="0"/>
                <w:numId w:val="18"/>
              </w:numPr>
            </w:pPr>
            <w:r w:rsidRPr="008E79CB">
              <w:t>Clerical support for SEEMIS data gathering and sharing</w:t>
            </w:r>
          </w:p>
          <w:p w:rsidR="002E182A" w:rsidRDefault="002E182A" w:rsidP="002E182A">
            <w:pPr>
              <w:pStyle w:val="ListParagraph"/>
              <w:numPr>
                <w:ilvl w:val="0"/>
                <w:numId w:val="18"/>
              </w:numPr>
            </w:pPr>
            <w:r w:rsidRPr="008E79CB">
              <w:t xml:space="preserve">Secondary </w:t>
            </w:r>
            <w:proofErr w:type="spellStart"/>
            <w:r w:rsidRPr="008E79CB">
              <w:t>Boxall</w:t>
            </w:r>
            <w:proofErr w:type="spellEnd"/>
            <w:r w:rsidRPr="008E79CB">
              <w:t xml:space="preserve"> profiles</w:t>
            </w:r>
            <w:r w:rsidR="00CF1627">
              <w:t xml:space="preserve"> require consistent application</w:t>
            </w:r>
          </w:p>
          <w:p w:rsidR="00CF1627" w:rsidRPr="008E79CB" w:rsidRDefault="00D31102" w:rsidP="002E182A">
            <w:pPr>
              <w:pStyle w:val="ListParagraph"/>
              <w:numPr>
                <w:ilvl w:val="0"/>
                <w:numId w:val="18"/>
              </w:numPr>
            </w:pPr>
            <w:r>
              <w:lastRenderedPageBreak/>
              <w:t xml:space="preserve">Primary </w:t>
            </w:r>
            <w:proofErr w:type="spellStart"/>
            <w:r>
              <w:t>Boxall</w:t>
            </w:r>
            <w:proofErr w:type="spellEnd"/>
            <w:r>
              <w:t xml:space="preserve"> profiles</w:t>
            </w:r>
            <w:r w:rsidR="00CF1627">
              <w:t xml:space="preserve"> being used effectively to design learning opportunities</w:t>
            </w:r>
          </w:p>
          <w:p w:rsidR="002E182A" w:rsidRPr="008E79CB" w:rsidRDefault="002E182A" w:rsidP="002E182A">
            <w:pPr>
              <w:pStyle w:val="ListParagraph"/>
              <w:numPr>
                <w:ilvl w:val="0"/>
                <w:numId w:val="18"/>
              </w:numPr>
            </w:pPr>
            <w:r w:rsidRPr="008E79CB">
              <w:t>Nurture Audit Tool</w:t>
            </w:r>
            <w:r w:rsidR="00CF1627">
              <w:t xml:space="preserve"> showing areas for development and areas of strength</w:t>
            </w:r>
          </w:p>
          <w:p w:rsidR="006A2350" w:rsidRDefault="006A2350" w:rsidP="006A2350">
            <w:pPr>
              <w:rPr>
                <w:b/>
              </w:rPr>
            </w:pPr>
            <w:r>
              <w:rPr>
                <w:b/>
              </w:rPr>
              <w:t>Evaluation of 2018-2019</w:t>
            </w:r>
          </w:p>
          <w:p w:rsidR="00A437DC" w:rsidRDefault="004E1BCF" w:rsidP="004E1BCF">
            <w:pPr>
              <w:rPr>
                <w:rFonts w:cs="Arial"/>
              </w:rPr>
            </w:pPr>
            <w:r>
              <w:rPr>
                <w:rFonts w:cs="Arial"/>
              </w:rPr>
              <w:t xml:space="preserve">All physical environments within the service have been developed </w:t>
            </w:r>
            <w:r w:rsidR="00A437DC">
              <w:rPr>
                <w:rFonts w:cs="Arial"/>
              </w:rPr>
              <w:t>and improved to</w:t>
            </w:r>
            <w:r>
              <w:rPr>
                <w:rFonts w:cs="Arial"/>
              </w:rPr>
              <w:t xml:space="preserve"> ensure that the children and young people can access a nurturing setting. </w:t>
            </w:r>
            <w:r w:rsidR="00A437DC">
              <w:rPr>
                <w:rFonts w:cs="Arial"/>
              </w:rPr>
              <w:t>All environments are kept clean and tidy with displays being regularly changed via notice board competitions in secondary and with children’s work in primary. Where something is damaged, repairs happen quickly. In secondary the flat is used as a breakfast space for all young people to access</w:t>
            </w:r>
            <w:r w:rsidR="00C35E87">
              <w:rPr>
                <w:rFonts w:cs="Arial"/>
              </w:rPr>
              <w:t xml:space="preserve"> whereas zones in primary have been developed </w:t>
            </w:r>
            <w:r w:rsidR="00CF1627">
              <w:rPr>
                <w:rFonts w:cs="Arial"/>
              </w:rPr>
              <w:t>to</w:t>
            </w:r>
            <w:r w:rsidR="00C35E87">
              <w:rPr>
                <w:rFonts w:cs="Arial"/>
              </w:rPr>
              <w:t xml:space="preserve"> closely mirror relaxing home environments. </w:t>
            </w:r>
            <w:r w:rsidR="00E8285C">
              <w:rPr>
                <w:rFonts w:cs="Arial"/>
              </w:rPr>
              <w:t xml:space="preserve">The flat space is also used for family supports and parents groups. </w:t>
            </w:r>
            <w:r w:rsidR="00C35E87">
              <w:rPr>
                <w:rFonts w:cs="Arial"/>
              </w:rPr>
              <w:t xml:space="preserve">There have been other environmental developments for example, a relaxing library space, fitness suite and up-cycling spaces within Laurieston Campus to ensure alternative ways for staff and young people to enhance relationships. Additionally, garden spaces within Slamannan Campus are used by children and young people to interact with staff while contributing to a positive environment for the youngest children accessing support. </w:t>
            </w:r>
          </w:p>
          <w:p w:rsidR="002168A0" w:rsidRDefault="004E1BCF" w:rsidP="004E1BCF">
            <w:pPr>
              <w:rPr>
                <w:rFonts w:cs="Arial"/>
              </w:rPr>
            </w:pPr>
            <w:r>
              <w:rPr>
                <w:rFonts w:cs="Arial"/>
              </w:rPr>
              <w:t xml:space="preserve">The nurture audit tool identified areas that require growth and consistency. </w:t>
            </w:r>
            <w:r w:rsidR="00A437DC">
              <w:rPr>
                <w:rFonts w:cs="Arial"/>
              </w:rPr>
              <w:t xml:space="preserve">Equally, areas of strength have been </w:t>
            </w:r>
            <w:r w:rsidR="00A437DC">
              <w:t>recognised</w:t>
            </w:r>
            <w:r w:rsidR="00A437DC" w:rsidRPr="00A437DC">
              <w:rPr>
                <w:rFonts w:cs="Arial"/>
              </w:rPr>
              <w:t xml:space="preserve"> </w:t>
            </w:r>
            <w:r w:rsidR="00C35E87">
              <w:rPr>
                <w:rFonts w:cs="Arial"/>
              </w:rPr>
              <w:t xml:space="preserve">that </w:t>
            </w:r>
            <w:r w:rsidR="00A437DC">
              <w:rPr>
                <w:rFonts w:cs="Arial"/>
              </w:rPr>
              <w:t xml:space="preserve">should be continued to effectively support all children and young people. Children and young people are consulted when developing their plans around how to safely access support in school. There are active pupil council’s across each provision that contribute to planning improvements. Equine therapy, farm and therapeutic art </w:t>
            </w:r>
            <w:r w:rsidR="00A437DC">
              <w:rPr>
                <w:rFonts w:cs="Arial"/>
              </w:rPr>
              <w:lastRenderedPageBreak/>
              <w:t xml:space="preserve">are timetabled across the school week to offer young people opportunity to work around animals to promote confidence </w:t>
            </w:r>
            <w:r w:rsidR="00C35E87">
              <w:rPr>
                <w:rFonts w:cs="Arial"/>
              </w:rPr>
              <w:t xml:space="preserve">and regulation. </w:t>
            </w:r>
            <w:proofErr w:type="spellStart"/>
            <w:r w:rsidR="00E8285C">
              <w:rPr>
                <w:rFonts w:cs="Arial"/>
              </w:rPr>
              <w:t>Boxall</w:t>
            </w:r>
            <w:proofErr w:type="spellEnd"/>
            <w:r w:rsidR="00E8285C">
              <w:rPr>
                <w:rFonts w:cs="Arial"/>
              </w:rPr>
              <w:t xml:space="preserve"> profiles are used effectively and consistently in primary provisions to develop learning opportunities however, secondary now need to embed these fully and integrate into current planning.</w:t>
            </w:r>
          </w:p>
          <w:p w:rsidR="002741E0" w:rsidRPr="002741E0" w:rsidRDefault="002741E0" w:rsidP="002741E0">
            <w:r>
              <w:t xml:space="preserve">The Family Support Team developed and piloted a programme for parents and carers, called “It’s Not Rocket Science”. Designed to increase resilience and confidence in participants, the programme took place in the first half of 2019, and was attended by </w:t>
            </w:r>
            <w:r w:rsidRPr="00696065">
              <w:t>6</w:t>
            </w:r>
            <w:r>
              <w:rPr>
                <w:b/>
                <w:color w:val="FF0000"/>
              </w:rPr>
              <w:t xml:space="preserve"> </w:t>
            </w:r>
            <w:r>
              <w:t>parents and carers. Participants’ feedback was extremely positive and the family support team will investigate the viability of continuing the programme in the new session.</w:t>
            </w:r>
          </w:p>
        </w:tc>
        <w:tc>
          <w:tcPr>
            <w:tcW w:w="2410" w:type="dxa"/>
          </w:tcPr>
          <w:p w:rsidR="002168A0" w:rsidRPr="004E1BCF" w:rsidRDefault="006A2350" w:rsidP="00F86B65">
            <w:pPr>
              <w:pStyle w:val="ListParagraph"/>
              <w:numPr>
                <w:ilvl w:val="0"/>
                <w:numId w:val="18"/>
              </w:numPr>
              <w:tabs>
                <w:tab w:val="left" w:pos="1701"/>
              </w:tabs>
              <w:rPr>
                <w:rFonts w:ascii="Arial" w:hAnsi="Arial" w:cs="Arial"/>
                <w:sz w:val="20"/>
                <w:szCs w:val="20"/>
              </w:rPr>
            </w:pPr>
            <w:r>
              <w:lastRenderedPageBreak/>
              <w:t xml:space="preserve">The Compassionate and Connected Classroom resource for children and young people has </w:t>
            </w:r>
            <w:r>
              <w:lastRenderedPageBreak/>
              <w:t>just been published and will be very useful in moving forward</w:t>
            </w:r>
          </w:p>
          <w:p w:rsidR="004E1BCF" w:rsidRPr="004E1BCF" w:rsidRDefault="004E1BCF" w:rsidP="00F86B65">
            <w:pPr>
              <w:pStyle w:val="ListParagraph"/>
              <w:numPr>
                <w:ilvl w:val="0"/>
                <w:numId w:val="18"/>
              </w:numPr>
              <w:tabs>
                <w:tab w:val="left" w:pos="1701"/>
              </w:tabs>
              <w:rPr>
                <w:rFonts w:ascii="Arial" w:hAnsi="Arial" w:cs="Arial"/>
                <w:sz w:val="20"/>
                <w:szCs w:val="20"/>
              </w:rPr>
            </w:pPr>
            <w:r>
              <w:t>2 trainers from IWS identified to deliver authority training on Connected and  Compassionate Community</w:t>
            </w:r>
          </w:p>
          <w:p w:rsidR="004E1BCF" w:rsidRPr="00C35E87" w:rsidRDefault="004E1BCF" w:rsidP="00F86B65">
            <w:pPr>
              <w:pStyle w:val="ListParagraph"/>
              <w:numPr>
                <w:ilvl w:val="0"/>
                <w:numId w:val="18"/>
              </w:numPr>
              <w:tabs>
                <w:tab w:val="left" w:pos="1701"/>
              </w:tabs>
              <w:rPr>
                <w:rFonts w:ascii="Arial" w:hAnsi="Arial" w:cs="Arial"/>
                <w:sz w:val="20"/>
                <w:szCs w:val="20"/>
              </w:rPr>
            </w:pPr>
            <w:r>
              <w:t>16 staff across service to access  authority training on Connected and  Compassionate Community</w:t>
            </w:r>
          </w:p>
          <w:p w:rsidR="00C35E87" w:rsidRPr="00A621C4" w:rsidRDefault="00C35E87" w:rsidP="00F86B65">
            <w:pPr>
              <w:pStyle w:val="ListParagraph"/>
              <w:numPr>
                <w:ilvl w:val="0"/>
                <w:numId w:val="18"/>
              </w:numPr>
              <w:tabs>
                <w:tab w:val="left" w:pos="1701"/>
              </w:tabs>
              <w:rPr>
                <w:rFonts w:ascii="Arial" w:hAnsi="Arial" w:cs="Arial"/>
                <w:sz w:val="20"/>
                <w:szCs w:val="20"/>
              </w:rPr>
            </w:pPr>
            <w:r>
              <w:t>Introduction of relaxation therapy for secondary aged pupils</w:t>
            </w:r>
          </w:p>
          <w:p w:rsidR="00A621C4" w:rsidRPr="00F86B65" w:rsidRDefault="00A621C4" w:rsidP="00F86B65">
            <w:pPr>
              <w:pStyle w:val="ListParagraph"/>
              <w:numPr>
                <w:ilvl w:val="0"/>
                <w:numId w:val="18"/>
              </w:numPr>
              <w:tabs>
                <w:tab w:val="left" w:pos="1701"/>
              </w:tabs>
              <w:rPr>
                <w:rFonts w:ascii="Arial" w:hAnsi="Arial" w:cs="Arial"/>
                <w:sz w:val="20"/>
                <w:szCs w:val="20"/>
              </w:rPr>
            </w:pPr>
            <w:r>
              <w:t>Completion of nail salon/bar as an additional area for young people</w:t>
            </w:r>
            <w:r w:rsidR="00474346">
              <w:t xml:space="preserve"> and adults</w:t>
            </w:r>
            <w:r>
              <w:t xml:space="preserve"> to interact positively</w:t>
            </w:r>
          </w:p>
        </w:tc>
        <w:tc>
          <w:tcPr>
            <w:tcW w:w="1559" w:type="dxa"/>
          </w:tcPr>
          <w:p w:rsidR="002168A0" w:rsidRPr="00506F1A" w:rsidRDefault="00823486" w:rsidP="002168A0">
            <w:pPr>
              <w:rPr>
                <w:sz w:val="20"/>
                <w:szCs w:val="20"/>
              </w:rPr>
            </w:pPr>
            <w:r w:rsidRPr="00823486">
              <w:lastRenderedPageBreak/>
              <w:t>G Macadam</w:t>
            </w:r>
          </w:p>
        </w:tc>
      </w:tr>
    </w:tbl>
    <w:p w:rsidR="00890334" w:rsidRDefault="00890334" w:rsidP="002E7923"/>
    <w:p w:rsidR="00B21DBB" w:rsidRDefault="00B21DBB" w:rsidP="002E7923"/>
    <w:p w:rsidR="00B21DBB" w:rsidRDefault="00B21DBB" w:rsidP="002E7923"/>
    <w:p w:rsidR="003E47EC" w:rsidRDefault="00326D1E">
      <w:r>
        <w:rPr>
          <w:noProof/>
          <w:lang w:eastAsia="en-GB"/>
        </w:rPr>
        <w:lastRenderedPageBreak/>
        <w:drawing>
          <wp:inline distT="0" distB="0" distL="0" distR="0" wp14:anchorId="0E30AD5D" wp14:editId="0DF2A8BD">
            <wp:extent cx="8275955" cy="2533650"/>
            <wp:effectExtent l="0" t="0" r="1079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noProof/>
          <w:lang w:eastAsia="en-GB"/>
        </w:rPr>
        <w:drawing>
          <wp:inline distT="0" distB="0" distL="0" distR="0" wp14:anchorId="63A3C469" wp14:editId="31401A80">
            <wp:extent cx="8286750" cy="253365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05D4F" w:rsidRDefault="00C05D4F"/>
    <w:p w:rsidR="00EA7253" w:rsidRDefault="00EA7253"/>
    <w:p w:rsidR="00BF48DD" w:rsidRDefault="00BF48DD" w:rsidP="002E7923">
      <w:pPr>
        <w:jc w:val="both"/>
        <w:rPr>
          <w:rFonts w:ascii="Arial" w:hAnsi="Arial" w:cs="Arial"/>
          <w:color w:val="000000"/>
          <w:sz w:val="48"/>
          <w:szCs w:val="48"/>
        </w:rPr>
        <w:sectPr w:rsidR="00BF48DD" w:rsidSect="00920A80">
          <w:pgSz w:w="16838" w:h="11906" w:orient="landscape" w:code="9"/>
          <w:pgMar w:top="1440" w:right="1276" w:bottom="1440" w:left="1440" w:header="709" w:footer="709" w:gutter="0"/>
          <w:cols w:space="708"/>
          <w:docGrid w:linePitch="360"/>
        </w:sectPr>
      </w:pPr>
    </w:p>
    <w:p w:rsidR="00864C8F" w:rsidRDefault="00864C8F" w:rsidP="00D07EC1">
      <w:pPr>
        <w:autoSpaceDE w:val="0"/>
        <w:autoSpaceDN w:val="0"/>
        <w:adjustRightInd w:val="0"/>
        <w:spacing w:after="120" w:line="481" w:lineRule="atLeast"/>
        <w:jc w:val="both"/>
        <w:rPr>
          <w:rFonts w:ascii="Arial" w:hAnsi="Arial" w:cs="Arial"/>
          <w:color w:val="000000"/>
          <w:sz w:val="48"/>
          <w:szCs w:val="48"/>
        </w:rPr>
      </w:pPr>
    </w:p>
    <w:tbl>
      <w:tblPr>
        <w:tblpPr w:leftFromText="180" w:rightFromText="180" w:vertAnchor="text" w:horzAnchor="margin" w:tblpY="497"/>
        <w:tblW w:w="0" w:type="auto"/>
        <w:tblLayout w:type="fixed"/>
        <w:tblCellMar>
          <w:left w:w="10" w:type="dxa"/>
          <w:right w:w="10" w:type="dxa"/>
        </w:tblCellMar>
        <w:tblLook w:val="0000" w:firstRow="0" w:lastRow="0" w:firstColumn="0" w:lastColumn="0" w:noHBand="0" w:noVBand="0"/>
      </w:tblPr>
      <w:tblGrid>
        <w:gridCol w:w="2830"/>
        <w:gridCol w:w="2410"/>
        <w:gridCol w:w="3827"/>
      </w:tblGrid>
      <w:tr w:rsidR="00BB6B75" w:rsidTr="005429C5">
        <w:trPr>
          <w:trHeight w:val="1"/>
        </w:trPr>
        <w:tc>
          <w:tcPr>
            <w:tcW w:w="9067" w:type="dxa"/>
            <w:gridSpan w:val="3"/>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tcPr>
          <w:p w:rsidR="00BB6B75" w:rsidRDefault="00BB6B75" w:rsidP="005429C5">
            <w:pPr>
              <w:tabs>
                <w:tab w:val="left" w:pos="903"/>
              </w:tabs>
              <w:spacing w:after="0" w:line="240" w:lineRule="auto"/>
              <w:rPr>
                <w:rFonts w:ascii="Arial" w:eastAsia="Arial" w:hAnsi="Arial" w:cs="Arial"/>
                <w:b/>
                <w:sz w:val="24"/>
              </w:rPr>
            </w:pPr>
            <w:r w:rsidRPr="00F455CF">
              <w:rPr>
                <w:rFonts w:ascii="Arial" w:eastAsia="Arial" w:hAnsi="Arial" w:cs="Arial"/>
                <w:b/>
                <w:sz w:val="24"/>
              </w:rPr>
              <w:t>Key priorities for School Improvement Planning 2019-2020</w:t>
            </w:r>
          </w:p>
          <w:p w:rsidR="00BB6B75" w:rsidRDefault="00BB6B75" w:rsidP="005429C5">
            <w:pPr>
              <w:tabs>
                <w:tab w:val="left" w:pos="903"/>
              </w:tabs>
              <w:spacing w:after="0" w:line="240" w:lineRule="auto"/>
            </w:pPr>
          </w:p>
        </w:tc>
      </w:tr>
      <w:tr w:rsidR="00BB6B75" w:rsidTr="005429C5">
        <w:trPr>
          <w:trHeight w:val="1"/>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B6B75" w:rsidRDefault="00BB6B75" w:rsidP="005429C5">
            <w:pPr>
              <w:tabs>
                <w:tab w:val="left" w:pos="903"/>
              </w:tabs>
              <w:spacing w:after="0" w:line="240" w:lineRule="auto"/>
              <w:rPr>
                <w:rFonts w:ascii="Arial" w:eastAsia="Arial" w:hAnsi="Arial" w:cs="Arial"/>
                <w:bCs/>
                <w:sz w:val="20"/>
                <w:szCs w:val="20"/>
              </w:rPr>
            </w:pPr>
          </w:p>
          <w:p w:rsidR="00BB6B75" w:rsidRDefault="00BB6B75" w:rsidP="005429C5">
            <w:pPr>
              <w:tabs>
                <w:tab w:val="left" w:pos="903"/>
              </w:tabs>
              <w:spacing w:after="0" w:line="240" w:lineRule="auto"/>
              <w:rPr>
                <w:rFonts w:ascii="Arial" w:eastAsia="Arial" w:hAnsi="Arial" w:cs="Arial"/>
                <w:bCs/>
                <w:sz w:val="20"/>
                <w:szCs w:val="20"/>
              </w:rPr>
            </w:pPr>
            <w:r>
              <w:rPr>
                <w:rFonts w:ascii="Arial" w:eastAsia="Arial" w:hAnsi="Arial" w:cs="Arial"/>
                <w:bCs/>
                <w:sz w:val="20"/>
                <w:szCs w:val="20"/>
              </w:rPr>
              <w:t xml:space="preserve">Across session 2019-2020 we will continue to enhance the small number of key Improvement Priorities identified in session 208-2019. The high level priorities for Inclusion and Wellbeing Service’s primary provisions will </w:t>
            </w:r>
            <w:r w:rsidR="004C1C77">
              <w:rPr>
                <w:rFonts w:ascii="Arial" w:eastAsia="Arial" w:hAnsi="Arial" w:cs="Arial"/>
                <w:bCs/>
                <w:sz w:val="20"/>
                <w:szCs w:val="20"/>
              </w:rPr>
              <w:t>remain</w:t>
            </w:r>
            <w:r>
              <w:rPr>
                <w:rFonts w:ascii="Arial" w:eastAsia="Arial" w:hAnsi="Arial" w:cs="Arial"/>
                <w:bCs/>
                <w:sz w:val="20"/>
                <w:szCs w:val="20"/>
              </w:rPr>
              <w:t>:</w:t>
            </w:r>
          </w:p>
          <w:p w:rsidR="00BB6B75" w:rsidRPr="002C3390" w:rsidRDefault="00BB6B75" w:rsidP="005429C5">
            <w:pPr>
              <w:tabs>
                <w:tab w:val="left" w:pos="903"/>
              </w:tabs>
              <w:spacing w:after="0" w:line="240" w:lineRule="auto"/>
              <w:rPr>
                <w:rFonts w:ascii="Arial" w:eastAsia="Arial" w:hAnsi="Arial" w:cs="Arial"/>
                <w:bCs/>
                <w:sz w:val="20"/>
                <w:szCs w:val="20"/>
              </w:rPr>
            </w:pPr>
          </w:p>
          <w:p w:rsidR="00BB6B75" w:rsidRDefault="00BB6B75" w:rsidP="005429C5">
            <w:pPr>
              <w:pStyle w:val="ListParagraph"/>
              <w:numPr>
                <w:ilvl w:val="0"/>
                <w:numId w:val="43"/>
              </w:numPr>
              <w:tabs>
                <w:tab w:val="left" w:pos="903"/>
              </w:tabs>
              <w:spacing w:after="0" w:line="240" w:lineRule="auto"/>
            </w:pPr>
            <w:r w:rsidRPr="00593E38">
              <w:t xml:space="preserve">To improve the quality and consistency of </w:t>
            </w:r>
            <w:proofErr w:type="spellStart"/>
            <w:r w:rsidRPr="00593E38">
              <w:t>HWb</w:t>
            </w:r>
            <w:proofErr w:type="spellEnd"/>
            <w:r w:rsidRPr="00593E38">
              <w:t xml:space="preserve"> assessments to inform planning and improve outcomes for young people</w:t>
            </w:r>
          </w:p>
          <w:p w:rsidR="00BB6B75" w:rsidRDefault="00BB6B75" w:rsidP="005429C5">
            <w:pPr>
              <w:pStyle w:val="ListParagraph"/>
              <w:numPr>
                <w:ilvl w:val="0"/>
                <w:numId w:val="43"/>
              </w:numPr>
              <w:tabs>
                <w:tab w:val="left" w:pos="903"/>
              </w:tabs>
              <w:spacing w:after="0" w:line="240" w:lineRule="auto"/>
            </w:pPr>
            <w:r w:rsidRPr="00BA5BC0">
              <w:t>To improve the quality of children’s play experiences to facilitate play based learning</w:t>
            </w:r>
            <w:r>
              <w:t xml:space="preserve"> inclusive of learner voice</w:t>
            </w:r>
          </w:p>
          <w:p w:rsidR="00BB6B75" w:rsidRDefault="00BB6B75" w:rsidP="005429C5">
            <w:pPr>
              <w:pStyle w:val="ListParagraph"/>
              <w:numPr>
                <w:ilvl w:val="0"/>
                <w:numId w:val="43"/>
              </w:numPr>
              <w:tabs>
                <w:tab w:val="left" w:pos="903"/>
              </w:tabs>
              <w:spacing w:after="0" w:line="240" w:lineRule="auto"/>
            </w:pPr>
            <w:r w:rsidRPr="00C05D4F">
              <w:t>To develop creative ways in Literacy and Numeracy to engage children in their learning.</w:t>
            </w:r>
          </w:p>
          <w:p w:rsidR="00BB6B75" w:rsidRDefault="00BB6B75" w:rsidP="005429C5">
            <w:pPr>
              <w:pStyle w:val="ListParagraph"/>
              <w:numPr>
                <w:ilvl w:val="0"/>
                <w:numId w:val="43"/>
              </w:numPr>
              <w:tabs>
                <w:tab w:val="left" w:pos="903"/>
              </w:tabs>
              <w:spacing w:after="0" w:line="240" w:lineRule="auto"/>
            </w:pPr>
            <w:r w:rsidRPr="00F63D17">
              <w:t xml:space="preserve">To </w:t>
            </w:r>
            <w:r>
              <w:t>deliver</w:t>
            </w:r>
            <w:r w:rsidRPr="00F63D17">
              <w:t xml:space="preserve"> a 1+2 approach within a small primary provision</w:t>
            </w:r>
          </w:p>
          <w:p w:rsidR="00BB6B75" w:rsidRDefault="00BB6B75" w:rsidP="005429C5">
            <w:pPr>
              <w:tabs>
                <w:tab w:val="left" w:pos="903"/>
              </w:tabs>
              <w:spacing w:after="0" w:line="240" w:lineRule="auto"/>
            </w:pPr>
          </w:p>
          <w:p w:rsidR="00BB6B75" w:rsidRDefault="00BB6B75" w:rsidP="005429C5">
            <w:pPr>
              <w:tabs>
                <w:tab w:val="left" w:pos="903"/>
              </w:tabs>
              <w:spacing w:after="0" w:line="240" w:lineRule="auto"/>
              <w:rPr>
                <w:rFonts w:ascii="Arial" w:eastAsia="Arial" w:hAnsi="Arial" w:cs="Arial"/>
                <w:bCs/>
                <w:sz w:val="20"/>
                <w:szCs w:val="20"/>
              </w:rPr>
            </w:pPr>
            <w:r>
              <w:rPr>
                <w:rFonts w:ascii="Arial" w:eastAsia="Arial" w:hAnsi="Arial" w:cs="Arial"/>
                <w:bCs/>
                <w:sz w:val="20"/>
                <w:szCs w:val="20"/>
              </w:rPr>
              <w:t xml:space="preserve">The </w:t>
            </w:r>
            <w:r w:rsidRPr="004251E2">
              <w:rPr>
                <w:rFonts w:ascii="Arial" w:eastAsia="Arial" w:hAnsi="Arial" w:cs="Arial"/>
                <w:bCs/>
                <w:sz w:val="20"/>
                <w:szCs w:val="20"/>
              </w:rPr>
              <w:t>Inclusion and Wellbeing Service</w:t>
            </w:r>
            <w:r>
              <w:rPr>
                <w:rFonts w:ascii="Arial" w:eastAsia="Arial" w:hAnsi="Arial" w:cs="Arial"/>
                <w:bCs/>
                <w:sz w:val="20"/>
                <w:szCs w:val="20"/>
              </w:rPr>
              <w:t xml:space="preserve"> 3-18 will continue to have a specific service wide focus upon developing staff capacity to engage with Trauma Informed Practice and Nurturing Approaches.</w:t>
            </w:r>
          </w:p>
          <w:p w:rsidR="00BB6B75" w:rsidRDefault="00BB6B75" w:rsidP="005429C5">
            <w:pPr>
              <w:tabs>
                <w:tab w:val="left" w:pos="903"/>
              </w:tabs>
              <w:spacing w:after="0" w:line="240" w:lineRule="auto"/>
            </w:pPr>
          </w:p>
        </w:tc>
      </w:tr>
      <w:tr w:rsidR="00BB6B75" w:rsidTr="005429C5">
        <w:trPr>
          <w:trHeight w:val="1"/>
        </w:trPr>
        <w:tc>
          <w:tcPr>
            <w:tcW w:w="9067" w:type="dxa"/>
            <w:gridSpan w:val="3"/>
            <w:tcBorders>
              <w:top w:val="single" w:sz="4" w:space="0" w:color="000000"/>
              <w:left w:val="single" w:sz="4" w:space="0" w:color="000000"/>
              <w:bottom w:val="single" w:sz="4" w:space="0" w:color="auto"/>
              <w:right w:val="single" w:sz="4" w:space="0" w:color="000000"/>
            </w:tcBorders>
            <w:shd w:val="clear" w:color="auto" w:fill="D9E2F3"/>
            <w:tcMar>
              <w:left w:w="108" w:type="dxa"/>
              <w:right w:w="108" w:type="dxa"/>
            </w:tcMar>
          </w:tcPr>
          <w:p w:rsidR="00BB6B75" w:rsidRDefault="00BB6B75" w:rsidP="005429C5">
            <w:pPr>
              <w:tabs>
                <w:tab w:val="left" w:pos="903"/>
              </w:tabs>
              <w:spacing w:after="0" w:line="240" w:lineRule="auto"/>
              <w:rPr>
                <w:rFonts w:ascii="Arial" w:eastAsia="Arial" w:hAnsi="Arial" w:cs="Arial"/>
                <w:b/>
                <w:sz w:val="24"/>
              </w:rPr>
            </w:pPr>
            <w:r>
              <w:rPr>
                <w:rFonts w:ascii="Arial" w:eastAsia="Arial" w:hAnsi="Arial" w:cs="Arial"/>
                <w:b/>
                <w:sz w:val="24"/>
              </w:rPr>
              <w:t>What is our capacity for continuous improvement?</w:t>
            </w:r>
          </w:p>
          <w:p w:rsidR="00BB6B75" w:rsidRDefault="00BB6B75" w:rsidP="005429C5">
            <w:pPr>
              <w:tabs>
                <w:tab w:val="left" w:pos="903"/>
              </w:tabs>
              <w:spacing w:after="0" w:line="240" w:lineRule="auto"/>
            </w:pPr>
          </w:p>
        </w:tc>
      </w:tr>
      <w:tr w:rsidR="00BB6B75" w:rsidTr="005429C5">
        <w:trPr>
          <w:trHeight w:val="1"/>
        </w:trPr>
        <w:tc>
          <w:tcPr>
            <w:tcW w:w="9067" w:type="dxa"/>
            <w:gridSpan w:val="3"/>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B6B75" w:rsidRDefault="00BB6B75" w:rsidP="005429C5">
            <w:pPr>
              <w:tabs>
                <w:tab w:val="left" w:pos="903"/>
              </w:tabs>
              <w:spacing w:after="0" w:line="240" w:lineRule="auto"/>
              <w:rPr>
                <w:rFonts w:ascii="Arial" w:eastAsia="Arial" w:hAnsi="Arial" w:cs="Arial"/>
                <w:sz w:val="20"/>
                <w:szCs w:val="20"/>
              </w:rPr>
            </w:pPr>
          </w:p>
          <w:p w:rsidR="00BB6B75" w:rsidRPr="00860AA7" w:rsidRDefault="00BB6B75" w:rsidP="005429C5">
            <w:pPr>
              <w:tabs>
                <w:tab w:val="left" w:pos="903"/>
              </w:tabs>
              <w:spacing w:after="0" w:line="240" w:lineRule="auto"/>
              <w:rPr>
                <w:rFonts w:ascii="Arial" w:eastAsia="Arial" w:hAnsi="Arial" w:cs="Arial"/>
                <w:sz w:val="20"/>
                <w:szCs w:val="20"/>
              </w:rPr>
            </w:pPr>
            <w:r>
              <w:rPr>
                <w:rFonts w:ascii="Arial" w:eastAsia="Arial" w:hAnsi="Arial" w:cs="Arial"/>
                <w:sz w:val="20"/>
                <w:szCs w:val="20"/>
              </w:rPr>
              <w:t>Inclusion and Wellbeing Service 3-18</w:t>
            </w:r>
            <w:r w:rsidRPr="00860AA7">
              <w:rPr>
                <w:rFonts w:ascii="Arial" w:eastAsia="Arial" w:hAnsi="Arial" w:cs="Arial"/>
                <w:sz w:val="20"/>
                <w:szCs w:val="20"/>
              </w:rPr>
              <w:t xml:space="preserve"> continues to build capacity across the staff team, parents, pupils and community to contribute to and lead service improvement. The service will take a sustainable approach to improvement which is linked to quality assurance and self-evaluation then taken forward in a manageable, proportionate and meaningful manner. There has been significant time allocated within the service calendar to ensure that improvement is prioritised and given proportionate time to undertake improvement activity. The service continues to design improvement requirements in a planned, coordinated and strategic way. It is essential that the service avoids an approach that simply reacts to events. Instead the service responds to strategic use of data based upon needs of the children, families and schools across Falkirk.  </w:t>
            </w:r>
          </w:p>
          <w:p w:rsidR="00BB6B75" w:rsidRPr="00860AA7" w:rsidRDefault="00BB6B75" w:rsidP="005429C5">
            <w:pPr>
              <w:tabs>
                <w:tab w:val="left" w:pos="903"/>
              </w:tabs>
              <w:spacing w:after="0" w:line="240" w:lineRule="auto"/>
              <w:rPr>
                <w:rFonts w:ascii="Arial" w:eastAsia="Arial" w:hAnsi="Arial" w:cs="Arial"/>
                <w:sz w:val="20"/>
                <w:szCs w:val="20"/>
              </w:rPr>
            </w:pPr>
          </w:p>
          <w:p w:rsidR="00BB6B75" w:rsidRPr="007F5EE8" w:rsidRDefault="00BB6B75" w:rsidP="005429C5">
            <w:pPr>
              <w:tabs>
                <w:tab w:val="left" w:pos="903"/>
              </w:tabs>
              <w:spacing w:after="0" w:line="240" w:lineRule="auto"/>
              <w:rPr>
                <w:rFonts w:ascii="Arial" w:eastAsia="Arial" w:hAnsi="Arial" w:cs="Arial"/>
                <w:sz w:val="20"/>
                <w:szCs w:val="20"/>
              </w:rPr>
            </w:pPr>
            <w:r w:rsidRPr="00860AA7">
              <w:rPr>
                <w:rFonts w:ascii="Arial" w:eastAsia="Arial" w:hAnsi="Arial" w:cs="Arial"/>
                <w:sz w:val="20"/>
                <w:szCs w:val="20"/>
              </w:rPr>
              <w:t>Improvement is closely linked to national, local and service priorities. However, the service vision is a primary driver for change within our specialist schools. At service level the RACI groups meet with the Headteacher across the school year to ensure support is given and to ensure suitable progress is being made and evidenced. The school has two improvement walls located within training and staff areas. The staff,</w:t>
            </w:r>
            <w:r>
              <w:rPr>
                <w:rFonts w:ascii="Arial" w:eastAsia="Arial" w:hAnsi="Arial" w:cs="Arial"/>
                <w:sz w:val="20"/>
                <w:szCs w:val="20"/>
              </w:rPr>
              <w:t xml:space="preserve"> children and parents’ contributions to the improvement were</w:t>
            </w:r>
            <w:r w:rsidRPr="00860AA7">
              <w:rPr>
                <w:rFonts w:ascii="Arial" w:eastAsia="Arial" w:hAnsi="Arial" w:cs="Arial"/>
                <w:sz w:val="20"/>
                <w:szCs w:val="20"/>
              </w:rPr>
              <w:t xml:space="preserve"> connected to self-evaluation. The second improvement wall gives a comprehensive overview of all RACI groups, improvements made by those groups and also displays whole service level data for the groups to refer to. </w:t>
            </w:r>
          </w:p>
          <w:p w:rsidR="00BB6B75" w:rsidRDefault="00BB6B75" w:rsidP="005429C5">
            <w:pPr>
              <w:tabs>
                <w:tab w:val="left" w:pos="903"/>
              </w:tabs>
              <w:spacing w:after="0" w:line="240" w:lineRule="auto"/>
            </w:pPr>
          </w:p>
        </w:tc>
      </w:tr>
      <w:tr w:rsidR="00BB6B75" w:rsidTr="005429C5">
        <w:trPr>
          <w:trHeight w:val="1"/>
        </w:trPr>
        <w:tc>
          <w:tcPr>
            <w:tcW w:w="9067" w:type="dxa"/>
            <w:gridSpan w:val="3"/>
            <w:tcBorders>
              <w:top w:val="single" w:sz="4" w:space="0" w:color="auto"/>
            </w:tcBorders>
            <w:shd w:val="clear" w:color="000000" w:fill="FFFFFF"/>
            <w:tcMar>
              <w:left w:w="108" w:type="dxa"/>
              <w:right w:w="108" w:type="dxa"/>
            </w:tcMar>
          </w:tcPr>
          <w:p w:rsidR="00BB6B75" w:rsidRDefault="00BB6B75" w:rsidP="005429C5">
            <w:pPr>
              <w:tabs>
                <w:tab w:val="left" w:pos="903"/>
              </w:tabs>
              <w:spacing w:after="0" w:line="240" w:lineRule="auto"/>
              <w:rPr>
                <w:rFonts w:ascii="Arial" w:eastAsia="Arial" w:hAnsi="Arial" w:cs="Arial"/>
                <w:sz w:val="20"/>
                <w:szCs w:val="20"/>
              </w:rPr>
            </w:pPr>
          </w:p>
          <w:p w:rsidR="00BB6B75" w:rsidRDefault="00BB6B75" w:rsidP="005429C5">
            <w:pPr>
              <w:tabs>
                <w:tab w:val="left" w:pos="903"/>
              </w:tabs>
              <w:spacing w:after="0" w:line="240" w:lineRule="auto"/>
              <w:rPr>
                <w:rFonts w:ascii="Arial" w:eastAsia="Arial" w:hAnsi="Arial" w:cs="Arial"/>
                <w:sz w:val="20"/>
                <w:szCs w:val="20"/>
              </w:rPr>
            </w:pPr>
          </w:p>
        </w:tc>
      </w:tr>
      <w:tr w:rsidR="00BB6B75" w:rsidTr="005429C5">
        <w:trPr>
          <w:gridAfter w:val="1"/>
          <w:wAfter w:w="3827" w:type="dxa"/>
          <w:trHeight w:val="1"/>
        </w:trPr>
        <w:tc>
          <w:tcPr>
            <w:tcW w:w="5240" w:type="dxa"/>
            <w:gridSpan w:val="2"/>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tcPr>
          <w:p w:rsidR="00BB6B75" w:rsidRDefault="00BB6B75" w:rsidP="005429C5">
            <w:pPr>
              <w:tabs>
                <w:tab w:val="left" w:pos="903"/>
              </w:tabs>
              <w:spacing w:after="0" w:line="240" w:lineRule="auto"/>
            </w:pPr>
            <w:r>
              <w:rPr>
                <w:rFonts w:ascii="Arial" w:eastAsia="Arial" w:hAnsi="Arial" w:cs="Arial"/>
                <w:b/>
                <w:sz w:val="24"/>
              </w:rPr>
              <w:t>Self-Evaluation of the Core HGIOS?4 QIs</w:t>
            </w:r>
          </w:p>
        </w:tc>
      </w:tr>
      <w:tr w:rsidR="00BB6B75" w:rsidTr="005429C5">
        <w:trPr>
          <w:gridAfter w:val="1"/>
          <w:wAfter w:w="3827" w:type="dxa"/>
          <w:trHeight w:val="452"/>
        </w:trPr>
        <w:tc>
          <w:tcPr>
            <w:tcW w:w="2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B6B75" w:rsidRDefault="00BB6B75" w:rsidP="005429C5">
            <w:pPr>
              <w:tabs>
                <w:tab w:val="left" w:pos="903"/>
              </w:tabs>
              <w:spacing w:after="0" w:line="240" w:lineRule="auto"/>
            </w:pPr>
            <w:r>
              <w:rPr>
                <w:rFonts w:ascii="Arial" w:eastAsia="Arial" w:hAnsi="Arial" w:cs="Arial"/>
                <w:b/>
                <w:sz w:val="24"/>
              </w:rPr>
              <w:t>QI</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B6B75" w:rsidRDefault="00BB6B75" w:rsidP="005429C5">
            <w:pPr>
              <w:tabs>
                <w:tab w:val="left" w:pos="903"/>
              </w:tabs>
              <w:spacing w:after="0" w:line="240" w:lineRule="auto"/>
            </w:pPr>
            <w:r>
              <w:rPr>
                <w:rFonts w:ascii="Arial" w:eastAsia="Arial" w:hAnsi="Arial" w:cs="Arial"/>
                <w:b/>
                <w:sz w:val="24"/>
              </w:rPr>
              <w:t>School/Setting SE</w:t>
            </w:r>
          </w:p>
        </w:tc>
      </w:tr>
      <w:tr w:rsidR="00BB6B75" w:rsidTr="005429C5">
        <w:trPr>
          <w:gridAfter w:val="1"/>
          <w:wAfter w:w="3827" w:type="dxa"/>
          <w:trHeight w:val="306"/>
        </w:trPr>
        <w:tc>
          <w:tcPr>
            <w:tcW w:w="2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B6B75" w:rsidRDefault="00BB6B75" w:rsidP="005429C5">
            <w:pPr>
              <w:tabs>
                <w:tab w:val="left" w:pos="903"/>
              </w:tabs>
              <w:spacing w:after="0" w:line="240" w:lineRule="auto"/>
            </w:pPr>
            <w:r>
              <w:rPr>
                <w:rFonts w:ascii="Arial" w:eastAsia="Arial" w:hAnsi="Arial" w:cs="Arial"/>
                <w:b/>
                <w:sz w:val="24"/>
              </w:rPr>
              <w:t>1.3</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B6B75" w:rsidRDefault="00BB6B75" w:rsidP="005429C5">
            <w:pPr>
              <w:tabs>
                <w:tab w:val="left" w:pos="903"/>
              </w:tabs>
              <w:spacing w:after="0" w:line="240" w:lineRule="auto"/>
              <w:rPr>
                <w:rFonts w:ascii="Calibri" w:eastAsia="Calibri" w:hAnsi="Calibri" w:cs="Calibri"/>
              </w:rPr>
            </w:pPr>
            <w:r>
              <w:rPr>
                <w:rFonts w:ascii="Calibri" w:eastAsia="Calibri" w:hAnsi="Calibri" w:cs="Calibri"/>
              </w:rPr>
              <w:t>Good</w:t>
            </w:r>
          </w:p>
        </w:tc>
      </w:tr>
      <w:tr w:rsidR="00BB6B75" w:rsidTr="005429C5">
        <w:trPr>
          <w:gridAfter w:val="1"/>
          <w:wAfter w:w="3827" w:type="dxa"/>
          <w:trHeight w:val="319"/>
        </w:trPr>
        <w:tc>
          <w:tcPr>
            <w:tcW w:w="2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B6B75" w:rsidRDefault="00BB6B75" w:rsidP="005429C5">
            <w:pPr>
              <w:tabs>
                <w:tab w:val="left" w:pos="903"/>
              </w:tabs>
              <w:spacing w:after="0" w:line="240" w:lineRule="auto"/>
            </w:pPr>
            <w:r>
              <w:rPr>
                <w:rFonts w:ascii="Arial" w:eastAsia="Arial" w:hAnsi="Arial" w:cs="Arial"/>
                <w:b/>
                <w:sz w:val="24"/>
              </w:rPr>
              <w:t>2.3</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B6B75" w:rsidRDefault="00BB6B75" w:rsidP="005429C5">
            <w:pPr>
              <w:tabs>
                <w:tab w:val="left" w:pos="903"/>
              </w:tabs>
              <w:spacing w:after="0" w:line="240" w:lineRule="auto"/>
              <w:rPr>
                <w:rFonts w:ascii="Calibri" w:eastAsia="Calibri" w:hAnsi="Calibri" w:cs="Calibri"/>
              </w:rPr>
            </w:pPr>
            <w:r>
              <w:rPr>
                <w:rFonts w:ascii="Calibri" w:eastAsia="Calibri" w:hAnsi="Calibri" w:cs="Calibri"/>
              </w:rPr>
              <w:t>Good</w:t>
            </w:r>
          </w:p>
        </w:tc>
      </w:tr>
      <w:tr w:rsidR="00BB6B75" w:rsidTr="005429C5">
        <w:trPr>
          <w:gridAfter w:val="1"/>
          <w:wAfter w:w="3827" w:type="dxa"/>
          <w:trHeight w:val="319"/>
        </w:trPr>
        <w:tc>
          <w:tcPr>
            <w:tcW w:w="2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B6B75" w:rsidRDefault="00BB6B75" w:rsidP="005429C5">
            <w:pPr>
              <w:tabs>
                <w:tab w:val="left" w:pos="903"/>
              </w:tabs>
              <w:spacing w:after="0" w:line="240" w:lineRule="auto"/>
            </w:pPr>
            <w:r>
              <w:rPr>
                <w:rFonts w:ascii="Arial" w:eastAsia="Arial" w:hAnsi="Arial" w:cs="Arial"/>
                <w:b/>
                <w:sz w:val="24"/>
              </w:rPr>
              <w:t>3.1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B6B75" w:rsidRDefault="00BB6B75" w:rsidP="005429C5">
            <w:r>
              <w:rPr>
                <w:rFonts w:ascii="Calibri" w:eastAsia="Calibri" w:hAnsi="Calibri" w:cs="Calibri"/>
              </w:rPr>
              <w:t>Good</w:t>
            </w:r>
          </w:p>
        </w:tc>
      </w:tr>
      <w:tr w:rsidR="00BB6B75" w:rsidTr="005429C5">
        <w:trPr>
          <w:gridAfter w:val="1"/>
          <w:wAfter w:w="3827" w:type="dxa"/>
          <w:trHeight w:val="319"/>
        </w:trPr>
        <w:tc>
          <w:tcPr>
            <w:tcW w:w="2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B6B75" w:rsidRDefault="00BB6B75" w:rsidP="005429C5">
            <w:pPr>
              <w:tabs>
                <w:tab w:val="left" w:pos="903"/>
              </w:tabs>
              <w:spacing w:after="0" w:line="240" w:lineRule="auto"/>
            </w:pPr>
            <w:r>
              <w:rPr>
                <w:rFonts w:ascii="Arial" w:eastAsia="Arial" w:hAnsi="Arial" w:cs="Arial"/>
                <w:b/>
                <w:sz w:val="24"/>
              </w:rPr>
              <w:t>3.2</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B6B75" w:rsidRDefault="00BB6B75" w:rsidP="005429C5">
            <w:r>
              <w:t>Good</w:t>
            </w:r>
          </w:p>
        </w:tc>
      </w:tr>
    </w:tbl>
    <w:p w:rsidR="007102E4" w:rsidRPr="00D07EC1" w:rsidRDefault="00BB6B75" w:rsidP="00BB6B75">
      <w:pPr>
        <w:rPr>
          <w:rFonts w:ascii="Arial" w:hAnsi="Arial" w:cs="Arial"/>
          <w:color w:val="000000"/>
          <w:sz w:val="48"/>
          <w:szCs w:val="48"/>
        </w:rPr>
      </w:pPr>
      <w:r>
        <w:rPr>
          <w:rFonts w:ascii="Arial" w:hAnsi="Arial" w:cs="Arial"/>
          <w:color w:val="000000"/>
          <w:sz w:val="48"/>
          <w:szCs w:val="48"/>
        </w:rPr>
        <w:br w:type="page"/>
      </w:r>
      <w:r w:rsidR="007102E4" w:rsidRPr="00E633DA">
        <w:rPr>
          <w:rFonts w:ascii="Arial" w:eastAsia="Arial" w:hAnsi="Arial" w:cs="Arial"/>
          <w:b/>
          <w:sz w:val="24"/>
        </w:rPr>
        <w:lastRenderedPageBreak/>
        <w:t>Teaching and Learning</w:t>
      </w:r>
    </w:p>
    <w:p w:rsidR="003F0B48" w:rsidRPr="00185B47" w:rsidRDefault="003F0B48" w:rsidP="003F0B48">
      <w:pPr>
        <w:pStyle w:val="Pa4"/>
        <w:spacing w:after="120"/>
        <w:jc w:val="both"/>
        <w:rPr>
          <w:rFonts w:ascii="Arial" w:hAnsi="Arial" w:cs="Arial"/>
          <w:color w:val="000000"/>
          <w:sz w:val="20"/>
          <w:szCs w:val="20"/>
        </w:rPr>
      </w:pPr>
      <w:r w:rsidRPr="00185B47">
        <w:rPr>
          <w:rFonts w:ascii="Arial" w:hAnsi="Arial" w:cs="Arial"/>
          <w:color w:val="000000"/>
          <w:sz w:val="20"/>
          <w:szCs w:val="20"/>
        </w:rPr>
        <w:t>Prior to attending the service our pupils</w:t>
      </w:r>
      <w:r w:rsidR="003B7A44">
        <w:rPr>
          <w:rFonts w:ascii="Arial" w:hAnsi="Arial" w:cs="Arial"/>
          <w:color w:val="000000"/>
          <w:sz w:val="20"/>
          <w:szCs w:val="20"/>
        </w:rPr>
        <w:t xml:space="preserve"> </w:t>
      </w:r>
      <w:r w:rsidRPr="00185B47">
        <w:rPr>
          <w:rFonts w:ascii="Arial" w:hAnsi="Arial" w:cs="Arial"/>
          <w:color w:val="000000"/>
          <w:sz w:val="20"/>
          <w:szCs w:val="20"/>
        </w:rPr>
        <w:t xml:space="preserve">have not </w:t>
      </w:r>
      <w:r w:rsidR="003B7A44">
        <w:rPr>
          <w:rFonts w:ascii="Arial" w:hAnsi="Arial" w:cs="Arial"/>
          <w:color w:val="000000"/>
          <w:sz w:val="20"/>
          <w:szCs w:val="20"/>
        </w:rPr>
        <w:t xml:space="preserve">always </w:t>
      </w:r>
      <w:r w:rsidRPr="00185B47">
        <w:rPr>
          <w:rFonts w:ascii="Arial" w:hAnsi="Arial" w:cs="Arial"/>
          <w:color w:val="000000"/>
          <w:sz w:val="20"/>
          <w:szCs w:val="20"/>
        </w:rPr>
        <w:t>enjoyed positive experi</w:t>
      </w:r>
      <w:r w:rsidRPr="00185B47">
        <w:rPr>
          <w:rFonts w:ascii="Arial" w:hAnsi="Arial" w:cs="Arial"/>
          <w:color w:val="000000"/>
          <w:sz w:val="20"/>
          <w:szCs w:val="20"/>
        </w:rPr>
        <w:softHyphen/>
        <w:t xml:space="preserve">ences of education. The process whereby their referral to </w:t>
      </w:r>
      <w:r w:rsidR="003A0A70">
        <w:rPr>
          <w:rFonts w:ascii="Arial" w:eastAsia="Arial" w:hAnsi="Arial" w:cs="Arial"/>
          <w:sz w:val="20"/>
          <w:szCs w:val="20"/>
        </w:rPr>
        <w:t>Inclusion and Wellbeing Service 3-18</w:t>
      </w:r>
      <w:r w:rsidR="003A0A70" w:rsidRPr="00860AA7">
        <w:rPr>
          <w:rFonts w:ascii="Arial" w:eastAsia="Arial" w:hAnsi="Arial" w:cs="Arial"/>
          <w:sz w:val="20"/>
          <w:szCs w:val="20"/>
        </w:rPr>
        <w:t xml:space="preserve"> </w:t>
      </w:r>
      <w:r w:rsidRPr="00185B47">
        <w:rPr>
          <w:rFonts w:ascii="Arial" w:hAnsi="Arial" w:cs="Arial"/>
          <w:color w:val="000000"/>
          <w:sz w:val="20"/>
          <w:szCs w:val="20"/>
        </w:rPr>
        <w:t>is accepted often includes extended periods of exclusion. This results in most pu</w:t>
      </w:r>
      <w:r w:rsidR="0037093A">
        <w:rPr>
          <w:rFonts w:ascii="Arial" w:hAnsi="Arial" w:cs="Arial"/>
          <w:color w:val="000000"/>
          <w:sz w:val="20"/>
          <w:szCs w:val="20"/>
        </w:rPr>
        <w:t>pils expe</w:t>
      </w:r>
      <w:r w:rsidR="0037093A">
        <w:rPr>
          <w:rFonts w:ascii="Arial" w:hAnsi="Arial" w:cs="Arial"/>
          <w:color w:val="000000"/>
          <w:sz w:val="20"/>
          <w:szCs w:val="20"/>
        </w:rPr>
        <w:softHyphen/>
        <w:t>riencing gaps in all educational</w:t>
      </w:r>
      <w:r w:rsidRPr="00185B47">
        <w:rPr>
          <w:rFonts w:ascii="Arial" w:hAnsi="Arial" w:cs="Arial"/>
          <w:color w:val="000000"/>
          <w:sz w:val="20"/>
          <w:szCs w:val="20"/>
        </w:rPr>
        <w:t xml:space="preserve"> areas which are compounded by chronically low confidence and self-esteem. In addition, many of our pupils have experienced significant trauma in their lives, trauma which is largely unresolved or ongoing. Pupils therefore operate </w:t>
      </w:r>
      <w:r w:rsidR="003B7A44">
        <w:rPr>
          <w:rFonts w:ascii="Arial" w:hAnsi="Arial" w:cs="Arial"/>
          <w:color w:val="000000"/>
          <w:sz w:val="20"/>
          <w:szCs w:val="20"/>
        </w:rPr>
        <w:t>with</w:t>
      </w:r>
      <w:r w:rsidRPr="00185B47">
        <w:rPr>
          <w:rFonts w:ascii="Arial" w:hAnsi="Arial" w:cs="Arial"/>
          <w:color w:val="000000"/>
          <w:sz w:val="20"/>
          <w:szCs w:val="20"/>
        </w:rPr>
        <w:t xml:space="preserve"> high levels of stress and can find it </w:t>
      </w:r>
      <w:r w:rsidR="003B7A44">
        <w:rPr>
          <w:rFonts w:ascii="Arial" w:hAnsi="Arial" w:cs="Arial"/>
          <w:color w:val="000000"/>
          <w:sz w:val="20"/>
          <w:szCs w:val="20"/>
        </w:rPr>
        <w:t>overly challenging</w:t>
      </w:r>
      <w:r w:rsidRPr="00185B47">
        <w:rPr>
          <w:rFonts w:ascii="Arial" w:hAnsi="Arial" w:cs="Arial"/>
          <w:color w:val="000000"/>
          <w:sz w:val="20"/>
          <w:szCs w:val="20"/>
        </w:rPr>
        <w:t xml:space="preserve"> to engage with </w:t>
      </w:r>
      <w:r w:rsidR="003B7A44">
        <w:rPr>
          <w:rFonts w:ascii="Arial" w:hAnsi="Arial" w:cs="Arial"/>
          <w:color w:val="000000"/>
          <w:sz w:val="20"/>
          <w:szCs w:val="20"/>
        </w:rPr>
        <w:t>learning.</w:t>
      </w:r>
    </w:p>
    <w:p w:rsidR="003F0B48" w:rsidRPr="00185B47" w:rsidRDefault="003F0B48" w:rsidP="003F0B48">
      <w:pPr>
        <w:pStyle w:val="Pa4"/>
        <w:spacing w:after="120"/>
        <w:jc w:val="both"/>
        <w:rPr>
          <w:rFonts w:ascii="Arial" w:hAnsi="Arial" w:cs="Arial"/>
          <w:color w:val="000000"/>
          <w:sz w:val="20"/>
          <w:szCs w:val="20"/>
        </w:rPr>
      </w:pPr>
      <w:r w:rsidRPr="00185B47">
        <w:rPr>
          <w:rFonts w:ascii="Arial" w:hAnsi="Arial" w:cs="Arial"/>
          <w:color w:val="000000"/>
          <w:sz w:val="20"/>
          <w:szCs w:val="20"/>
        </w:rPr>
        <w:t xml:space="preserve">Each pupil within the service is offered an individual </w:t>
      </w:r>
      <w:r w:rsidR="00561E36">
        <w:rPr>
          <w:rFonts w:ascii="Arial" w:hAnsi="Arial" w:cs="Arial"/>
          <w:color w:val="000000"/>
          <w:sz w:val="20"/>
          <w:szCs w:val="20"/>
        </w:rPr>
        <w:t>educational experience</w:t>
      </w:r>
      <w:r w:rsidRPr="00185B47">
        <w:rPr>
          <w:rFonts w:ascii="Arial" w:hAnsi="Arial" w:cs="Arial"/>
          <w:color w:val="000000"/>
          <w:sz w:val="20"/>
          <w:szCs w:val="20"/>
        </w:rPr>
        <w:t xml:space="preserve"> that is designed to </w:t>
      </w:r>
      <w:r w:rsidR="00561E36">
        <w:rPr>
          <w:rFonts w:ascii="Arial" w:hAnsi="Arial" w:cs="Arial"/>
          <w:color w:val="000000"/>
          <w:sz w:val="20"/>
          <w:szCs w:val="20"/>
        </w:rPr>
        <w:t>meet</w:t>
      </w:r>
      <w:r w:rsidRPr="00185B47">
        <w:rPr>
          <w:rFonts w:ascii="Arial" w:hAnsi="Arial" w:cs="Arial"/>
          <w:color w:val="000000"/>
          <w:sz w:val="20"/>
          <w:szCs w:val="20"/>
        </w:rPr>
        <w:t xml:space="preserve"> their needs. For those suffering </w:t>
      </w:r>
      <w:r w:rsidR="003B7A44">
        <w:rPr>
          <w:rFonts w:ascii="Arial" w:hAnsi="Arial" w:cs="Arial"/>
          <w:color w:val="000000"/>
          <w:sz w:val="20"/>
          <w:szCs w:val="20"/>
        </w:rPr>
        <w:t>with</w:t>
      </w:r>
      <w:r w:rsidRPr="00185B47">
        <w:rPr>
          <w:rFonts w:ascii="Arial" w:hAnsi="Arial" w:cs="Arial"/>
          <w:color w:val="000000"/>
          <w:sz w:val="20"/>
          <w:szCs w:val="20"/>
        </w:rPr>
        <w:t xml:space="preserve"> tr</w:t>
      </w:r>
      <w:r w:rsidR="00561E36">
        <w:rPr>
          <w:rFonts w:ascii="Arial" w:hAnsi="Arial" w:cs="Arial"/>
          <w:color w:val="000000"/>
          <w:sz w:val="20"/>
          <w:szCs w:val="20"/>
        </w:rPr>
        <w:t>auma this may mean a phased in</w:t>
      </w:r>
      <w:r w:rsidRPr="00185B47">
        <w:rPr>
          <w:rFonts w:ascii="Arial" w:hAnsi="Arial" w:cs="Arial"/>
          <w:color w:val="000000"/>
          <w:sz w:val="20"/>
          <w:szCs w:val="20"/>
        </w:rPr>
        <w:t>duction to the service</w:t>
      </w:r>
      <w:r w:rsidR="00561E36">
        <w:rPr>
          <w:rFonts w:ascii="Arial" w:hAnsi="Arial" w:cs="Arial"/>
          <w:color w:val="000000"/>
          <w:sz w:val="20"/>
          <w:szCs w:val="20"/>
        </w:rPr>
        <w:t xml:space="preserve"> provision, which normally lasts between 2 and 4 weeks,</w:t>
      </w:r>
      <w:r w:rsidRPr="00185B47">
        <w:rPr>
          <w:rFonts w:ascii="Arial" w:hAnsi="Arial" w:cs="Arial"/>
          <w:color w:val="000000"/>
          <w:sz w:val="20"/>
          <w:szCs w:val="20"/>
        </w:rPr>
        <w:t xml:space="preserve"> and will place high emphasis on developing relationships with staff mem</w:t>
      </w:r>
      <w:r w:rsidRPr="00185B47">
        <w:rPr>
          <w:rFonts w:ascii="Arial" w:hAnsi="Arial" w:cs="Arial"/>
          <w:color w:val="000000"/>
          <w:sz w:val="20"/>
          <w:szCs w:val="20"/>
        </w:rPr>
        <w:softHyphen/>
        <w:t>bers and other pupils. It is also crucial at this stage that honest and positive relationships are established with home so that the pupils have the best possible chance of being suc</w:t>
      </w:r>
      <w:r w:rsidRPr="00185B47">
        <w:rPr>
          <w:rFonts w:ascii="Arial" w:hAnsi="Arial" w:cs="Arial"/>
          <w:color w:val="000000"/>
          <w:sz w:val="20"/>
          <w:szCs w:val="20"/>
        </w:rPr>
        <w:softHyphen/>
        <w:t>cessful in their placement.</w:t>
      </w:r>
    </w:p>
    <w:p w:rsidR="003F0B48" w:rsidRPr="00185B47" w:rsidRDefault="003F0B48" w:rsidP="003F0B48">
      <w:pPr>
        <w:pStyle w:val="Pa4"/>
        <w:spacing w:after="120"/>
        <w:jc w:val="both"/>
        <w:rPr>
          <w:rFonts w:ascii="Arial" w:hAnsi="Arial" w:cs="Arial"/>
          <w:color w:val="000000"/>
          <w:sz w:val="20"/>
          <w:szCs w:val="20"/>
        </w:rPr>
      </w:pPr>
      <w:r w:rsidRPr="00185B47">
        <w:rPr>
          <w:rFonts w:ascii="Arial" w:hAnsi="Arial" w:cs="Arial"/>
          <w:color w:val="000000"/>
          <w:sz w:val="20"/>
          <w:szCs w:val="20"/>
        </w:rPr>
        <w:t xml:space="preserve">The aim for pupils leaving the </w:t>
      </w:r>
      <w:r w:rsidR="003A0A70">
        <w:rPr>
          <w:rFonts w:ascii="Arial" w:eastAsia="Arial" w:hAnsi="Arial" w:cs="Arial"/>
          <w:sz w:val="20"/>
          <w:szCs w:val="20"/>
        </w:rPr>
        <w:t>Inclusion and Wellbeing Service 3-18</w:t>
      </w:r>
      <w:r w:rsidR="003A0A70" w:rsidRPr="00860AA7">
        <w:rPr>
          <w:rFonts w:ascii="Arial" w:eastAsia="Arial" w:hAnsi="Arial" w:cs="Arial"/>
          <w:sz w:val="20"/>
          <w:szCs w:val="20"/>
        </w:rPr>
        <w:t xml:space="preserve"> </w:t>
      </w:r>
      <w:r w:rsidRPr="00185B47">
        <w:rPr>
          <w:rFonts w:ascii="Arial" w:hAnsi="Arial" w:cs="Arial"/>
          <w:color w:val="000000"/>
          <w:sz w:val="20"/>
          <w:szCs w:val="20"/>
        </w:rPr>
        <w:t xml:space="preserve">is that they are able to </w:t>
      </w:r>
      <w:r w:rsidR="00B4093E" w:rsidRPr="00185B47">
        <w:rPr>
          <w:rFonts w:ascii="Arial" w:hAnsi="Arial" w:cs="Arial"/>
          <w:color w:val="000000"/>
          <w:sz w:val="20"/>
          <w:szCs w:val="20"/>
        </w:rPr>
        <w:t>fulfil</w:t>
      </w:r>
      <w:r w:rsidRPr="00185B47">
        <w:rPr>
          <w:rFonts w:ascii="Arial" w:hAnsi="Arial" w:cs="Arial"/>
          <w:color w:val="000000"/>
          <w:sz w:val="20"/>
          <w:szCs w:val="20"/>
        </w:rPr>
        <w:t xml:space="preserve"> their potential across the four capacities of Curriculum for Excellence, and</w:t>
      </w:r>
      <w:r w:rsidR="003E16EE">
        <w:rPr>
          <w:rFonts w:ascii="Arial" w:hAnsi="Arial" w:cs="Arial"/>
          <w:color w:val="000000"/>
          <w:sz w:val="20"/>
          <w:szCs w:val="20"/>
        </w:rPr>
        <w:t xml:space="preserve"> that they are able to return successfully to the mainstream school setting.</w:t>
      </w:r>
      <w:r w:rsidRPr="00185B47">
        <w:rPr>
          <w:rFonts w:ascii="Arial" w:hAnsi="Arial" w:cs="Arial"/>
          <w:color w:val="000000"/>
          <w:sz w:val="20"/>
          <w:szCs w:val="20"/>
        </w:rPr>
        <w:t xml:space="preserve"> Our focus, therefore, will be on encouraging activity which teach</w:t>
      </w:r>
      <w:r w:rsidR="007102E4">
        <w:rPr>
          <w:rFonts w:ascii="Arial" w:hAnsi="Arial" w:cs="Arial"/>
          <w:color w:val="000000"/>
          <w:sz w:val="20"/>
          <w:szCs w:val="20"/>
        </w:rPr>
        <w:t>es</w:t>
      </w:r>
      <w:r w:rsidRPr="00185B47">
        <w:rPr>
          <w:rFonts w:ascii="Arial" w:hAnsi="Arial" w:cs="Arial"/>
          <w:color w:val="000000"/>
          <w:sz w:val="20"/>
          <w:szCs w:val="20"/>
        </w:rPr>
        <w:t xml:space="preserve"> pupils about stress responses, rel</w:t>
      </w:r>
      <w:r w:rsidR="003E16EE">
        <w:rPr>
          <w:rFonts w:ascii="Arial" w:hAnsi="Arial" w:cs="Arial"/>
          <w:color w:val="000000"/>
          <w:sz w:val="20"/>
          <w:szCs w:val="20"/>
        </w:rPr>
        <w:t>axation and building resilience then move towards literacy and numeracy.</w:t>
      </w:r>
    </w:p>
    <w:p w:rsidR="003E16EE" w:rsidRDefault="003E16EE" w:rsidP="003F0B48">
      <w:pPr>
        <w:autoSpaceDE w:val="0"/>
        <w:autoSpaceDN w:val="0"/>
        <w:adjustRightInd w:val="0"/>
        <w:spacing w:after="120" w:line="241" w:lineRule="atLeast"/>
        <w:jc w:val="both"/>
        <w:rPr>
          <w:rFonts w:ascii="Arial" w:hAnsi="Arial" w:cs="Arial"/>
          <w:color w:val="000000"/>
          <w:sz w:val="20"/>
          <w:szCs w:val="20"/>
        </w:rPr>
      </w:pPr>
    </w:p>
    <w:p w:rsidR="003F0B48" w:rsidRPr="00484259" w:rsidRDefault="003F0B48" w:rsidP="003F0B48">
      <w:pPr>
        <w:autoSpaceDE w:val="0"/>
        <w:autoSpaceDN w:val="0"/>
        <w:adjustRightInd w:val="0"/>
        <w:spacing w:after="120" w:line="241" w:lineRule="atLeast"/>
        <w:jc w:val="both"/>
        <w:rPr>
          <w:rFonts w:ascii="Arial" w:hAnsi="Arial" w:cs="Arial"/>
          <w:b/>
          <w:bCs/>
          <w:color w:val="000000"/>
          <w:sz w:val="23"/>
          <w:szCs w:val="23"/>
        </w:rPr>
      </w:pPr>
      <w:r w:rsidRPr="00484259">
        <w:rPr>
          <w:rFonts w:ascii="Arial" w:hAnsi="Arial" w:cs="Arial"/>
          <w:b/>
          <w:bCs/>
          <w:color w:val="000000"/>
          <w:sz w:val="23"/>
          <w:szCs w:val="23"/>
        </w:rPr>
        <w:t xml:space="preserve">Investing in new staff roles </w:t>
      </w:r>
    </w:p>
    <w:p w:rsidR="003F0B48" w:rsidRPr="003F03D8" w:rsidRDefault="003F0B48" w:rsidP="003F0B48">
      <w:pPr>
        <w:autoSpaceDE w:val="0"/>
        <w:autoSpaceDN w:val="0"/>
        <w:adjustRightInd w:val="0"/>
        <w:spacing w:after="120" w:line="241" w:lineRule="atLeast"/>
        <w:jc w:val="both"/>
        <w:rPr>
          <w:rFonts w:ascii="Arial" w:hAnsi="Arial" w:cs="Arial"/>
          <w:color w:val="000000"/>
          <w:sz w:val="20"/>
          <w:szCs w:val="20"/>
        </w:rPr>
      </w:pPr>
      <w:r w:rsidRPr="003F03D8">
        <w:rPr>
          <w:rFonts w:ascii="Arial" w:hAnsi="Arial" w:cs="Arial"/>
          <w:color w:val="000000"/>
          <w:sz w:val="20"/>
          <w:szCs w:val="20"/>
        </w:rPr>
        <w:t xml:space="preserve">The traditional staff profile within schools is changing and </w:t>
      </w:r>
      <w:r w:rsidR="004C1C77">
        <w:rPr>
          <w:rFonts w:ascii="Arial" w:hAnsi="Arial" w:cs="Arial"/>
          <w:color w:val="000000"/>
          <w:sz w:val="20"/>
          <w:szCs w:val="20"/>
        </w:rPr>
        <w:t xml:space="preserve">the </w:t>
      </w:r>
      <w:r w:rsidR="003A0A70">
        <w:rPr>
          <w:rFonts w:ascii="Arial" w:eastAsia="Arial" w:hAnsi="Arial" w:cs="Arial"/>
          <w:sz w:val="20"/>
          <w:szCs w:val="20"/>
        </w:rPr>
        <w:t>Inclusion and Wellbeing Service 3-18</w:t>
      </w:r>
      <w:r w:rsidR="003A0A70" w:rsidRPr="00860AA7">
        <w:rPr>
          <w:rFonts w:ascii="Arial" w:eastAsia="Arial" w:hAnsi="Arial" w:cs="Arial"/>
          <w:sz w:val="20"/>
          <w:szCs w:val="20"/>
        </w:rPr>
        <w:t xml:space="preserve"> </w:t>
      </w:r>
      <w:r w:rsidRPr="003F03D8">
        <w:rPr>
          <w:rFonts w:ascii="Arial" w:hAnsi="Arial" w:cs="Arial"/>
          <w:color w:val="000000"/>
          <w:sz w:val="20"/>
          <w:szCs w:val="20"/>
        </w:rPr>
        <w:t xml:space="preserve">is no exception. In addition to teaching staff and </w:t>
      </w:r>
      <w:r w:rsidR="00AA4D1A">
        <w:rPr>
          <w:rFonts w:ascii="Arial" w:hAnsi="Arial" w:cs="Arial"/>
          <w:color w:val="000000"/>
          <w:sz w:val="20"/>
          <w:szCs w:val="20"/>
        </w:rPr>
        <w:t xml:space="preserve">the </w:t>
      </w:r>
      <w:r w:rsidRPr="003F03D8">
        <w:rPr>
          <w:rFonts w:ascii="Arial" w:hAnsi="Arial" w:cs="Arial"/>
          <w:color w:val="000000"/>
          <w:sz w:val="20"/>
          <w:szCs w:val="20"/>
        </w:rPr>
        <w:t xml:space="preserve">senior </w:t>
      </w:r>
      <w:r w:rsidR="00AA4D1A">
        <w:rPr>
          <w:rFonts w:ascii="Arial" w:hAnsi="Arial" w:cs="Arial"/>
          <w:color w:val="000000"/>
          <w:sz w:val="20"/>
          <w:szCs w:val="20"/>
        </w:rPr>
        <w:t>leadership team</w:t>
      </w:r>
      <w:r w:rsidRPr="003F03D8">
        <w:rPr>
          <w:rFonts w:ascii="Arial" w:hAnsi="Arial" w:cs="Arial"/>
          <w:color w:val="000000"/>
          <w:sz w:val="20"/>
          <w:szCs w:val="20"/>
        </w:rPr>
        <w:t xml:space="preserve">, </w:t>
      </w:r>
      <w:r w:rsidR="004C1C77">
        <w:rPr>
          <w:rFonts w:ascii="Arial" w:hAnsi="Arial" w:cs="Arial"/>
          <w:color w:val="000000"/>
          <w:sz w:val="20"/>
          <w:szCs w:val="20"/>
        </w:rPr>
        <w:t xml:space="preserve">the </w:t>
      </w:r>
      <w:r w:rsidR="004C1C77">
        <w:rPr>
          <w:rFonts w:ascii="Arial" w:eastAsia="Arial" w:hAnsi="Arial" w:cs="Arial"/>
          <w:sz w:val="20"/>
          <w:szCs w:val="20"/>
        </w:rPr>
        <w:t>Inclusion and Wellbeing Service 3-18</w:t>
      </w:r>
      <w:r w:rsidR="004C1C77" w:rsidRPr="00860AA7">
        <w:rPr>
          <w:rFonts w:ascii="Arial" w:eastAsia="Arial" w:hAnsi="Arial" w:cs="Arial"/>
          <w:sz w:val="20"/>
          <w:szCs w:val="20"/>
        </w:rPr>
        <w:t xml:space="preserve"> </w:t>
      </w:r>
      <w:r w:rsidRPr="003F03D8">
        <w:rPr>
          <w:rFonts w:ascii="Arial" w:hAnsi="Arial" w:cs="Arial"/>
          <w:color w:val="000000"/>
          <w:sz w:val="20"/>
          <w:szCs w:val="20"/>
        </w:rPr>
        <w:t>also has</w:t>
      </w:r>
      <w:r w:rsidR="00AA4D1A">
        <w:rPr>
          <w:rFonts w:ascii="Arial" w:hAnsi="Arial" w:cs="Arial"/>
          <w:color w:val="000000"/>
          <w:sz w:val="20"/>
          <w:szCs w:val="20"/>
        </w:rPr>
        <w:t xml:space="preserve"> </w:t>
      </w:r>
      <w:r w:rsidR="003E16EE">
        <w:rPr>
          <w:rFonts w:ascii="Arial" w:hAnsi="Arial" w:cs="Arial"/>
          <w:color w:val="000000"/>
          <w:sz w:val="20"/>
          <w:szCs w:val="20"/>
        </w:rPr>
        <w:t xml:space="preserve">Support for Learning Assistants, Early Years Officers, </w:t>
      </w:r>
      <w:r w:rsidR="003A0A70">
        <w:rPr>
          <w:rFonts w:ascii="Arial" w:hAnsi="Arial" w:cs="Arial"/>
          <w:color w:val="000000"/>
          <w:sz w:val="20"/>
          <w:szCs w:val="20"/>
        </w:rPr>
        <w:t>a</w:t>
      </w:r>
      <w:bookmarkStart w:id="1" w:name="_GoBack"/>
      <w:bookmarkEnd w:id="1"/>
      <w:r w:rsidR="003A0A70">
        <w:rPr>
          <w:rFonts w:ascii="Arial" w:hAnsi="Arial" w:cs="Arial"/>
          <w:color w:val="000000"/>
          <w:sz w:val="20"/>
          <w:szCs w:val="20"/>
        </w:rPr>
        <w:t xml:space="preserve">nd Inclusion Workers. </w:t>
      </w:r>
      <w:r w:rsidRPr="003F03D8">
        <w:rPr>
          <w:rFonts w:ascii="Arial" w:hAnsi="Arial" w:cs="Arial"/>
          <w:color w:val="000000"/>
          <w:sz w:val="20"/>
          <w:szCs w:val="20"/>
        </w:rPr>
        <w:t xml:space="preserve">All </w:t>
      </w:r>
      <w:r w:rsidR="003A0A70">
        <w:rPr>
          <w:rFonts w:ascii="Arial" w:hAnsi="Arial" w:cs="Arial"/>
          <w:color w:val="000000"/>
          <w:sz w:val="20"/>
          <w:szCs w:val="20"/>
        </w:rPr>
        <w:t xml:space="preserve">of </w:t>
      </w:r>
      <w:r w:rsidRPr="003F03D8">
        <w:rPr>
          <w:rFonts w:ascii="Arial" w:hAnsi="Arial" w:cs="Arial"/>
          <w:color w:val="000000"/>
          <w:sz w:val="20"/>
          <w:szCs w:val="20"/>
        </w:rPr>
        <w:t xml:space="preserve">these roles are backed up by clerical support from our admin team. The wide range of roles allows pupils at </w:t>
      </w:r>
      <w:r w:rsidR="00E853C0">
        <w:rPr>
          <w:rFonts w:ascii="Arial" w:eastAsia="Arial" w:hAnsi="Arial" w:cs="Arial"/>
          <w:sz w:val="20"/>
          <w:szCs w:val="20"/>
        </w:rPr>
        <w:t>Inclusion and Wellbeing Service 3-18</w:t>
      </w:r>
      <w:r w:rsidR="00E853C0" w:rsidRPr="00860AA7">
        <w:rPr>
          <w:rFonts w:ascii="Arial" w:eastAsia="Arial" w:hAnsi="Arial" w:cs="Arial"/>
          <w:sz w:val="20"/>
          <w:szCs w:val="20"/>
        </w:rPr>
        <w:t xml:space="preserve"> </w:t>
      </w:r>
      <w:r w:rsidRPr="003F03D8">
        <w:rPr>
          <w:rFonts w:ascii="Arial" w:hAnsi="Arial" w:cs="Arial"/>
          <w:color w:val="000000"/>
          <w:sz w:val="20"/>
          <w:szCs w:val="20"/>
        </w:rPr>
        <w:t xml:space="preserve">to be supported by a variety of staff across the school day, and gives them greater opportunities for success and achievement. </w:t>
      </w:r>
    </w:p>
    <w:p w:rsidR="00825D97" w:rsidRDefault="00825D97" w:rsidP="003F0B48">
      <w:pPr>
        <w:autoSpaceDE w:val="0"/>
        <w:autoSpaceDN w:val="0"/>
        <w:adjustRightInd w:val="0"/>
        <w:spacing w:after="0" w:line="240" w:lineRule="auto"/>
        <w:rPr>
          <w:rFonts w:ascii="Adobe Garamond Pro" w:hAnsi="Adobe Garamond Pro" w:cs="Adobe Garamond Pro"/>
          <w:color w:val="000000"/>
          <w:sz w:val="24"/>
          <w:szCs w:val="24"/>
        </w:rPr>
      </w:pPr>
    </w:p>
    <w:p w:rsidR="00B52D05" w:rsidRDefault="00B52D05" w:rsidP="003F0B48">
      <w:pPr>
        <w:autoSpaceDE w:val="0"/>
        <w:autoSpaceDN w:val="0"/>
        <w:adjustRightInd w:val="0"/>
        <w:spacing w:after="0" w:line="240" w:lineRule="auto"/>
        <w:rPr>
          <w:rFonts w:ascii="Adobe Garamond Pro" w:hAnsi="Adobe Garamond Pro" w:cs="Adobe Garamond Pro"/>
          <w:color w:val="000000"/>
          <w:sz w:val="24"/>
          <w:szCs w:val="24"/>
        </w:rPr>
      </w:pPr>
      <w:r w:rsidRPr="00B52D05">
        <w:rPr>
          <w:rFonts w:ascii="Adobe Garamond Pro" w:hAnsi="Adobe Garamond Pro" w:cs="Adobe Garamond Pro"/>
          <w:color w:val="000000"/>
          <w:sz w:val="20"/>
          <w:szCs w:val="24"/>
        </w:rPr>
        <w:sym w:font="Wingdings" w:char="F022"/>
      </w:r>
      <w:r>
        <w:rPr>
          <w:rFonts w:ascii="Adobe Garamond Pro" w:hAnsi="Adobe Garamond Pro" w:cs="Adobe Garamond Pro"/>
          <w:color w:val="000000"/>
          <w:sz w:val="24"/>
          <w:szCs w:val="24"/>
        </w:rPr>
        <w:t>-------------------------------------------------------------------------------------------------------------</w:t>
      </w:r>
    </w:p>
    <w:p w:rsidR="003F0B48" w:rsidRDefault="003F0B48" w:rsidP="003F0B48">
      <w:pPr>
        <w:autoSpaceDE w:val="0"/>
        <w:autoSpaceDN w:val="0"/>
        <w:adjustRightInd w:val="0"/>
        <w:spacing w:after="0" w:line="240" w:lineRule="auto"/>
        <w:rPr>
          <w:rFonts w:ascii="Adobe Garamond Pro" w:hAnsi="Adobe Garamond Pro" w:cs="Adobe Garamond Pro"/>
          <w:color w:val="000000"/>
          <w:sz w:val="24"/>
          <w:szCs w:val="24"/>
        </w:rPr>
      </w:pPr>
    </w:p>
    <w:p w:rsidR="003F0B48" w:rsidRPr="00484259" w:rsidRDefault="003F0B48" w:rsidP="003F0B48">
      <w:pPr>
        <w:autoSpaceDE w:val="0"/>
        <w:autoSpaceDN w:val="0"/>
        <w:adjustRightInd w:val="0"/>
        <w:spacing w:after="120" w:line="241" w:lineRule="atLeast"/>
        <w:jc w:val="both"/>
        <w:rPr>
          <w:rFonts w:ascii="Arial" w:hAnsi="Arial" w:cs="Arial"/>
          <w:b/>
          <w:color w:val="000000"/>
          <w:sz w:val="40"/>
          <w:szCs w:val="40"/>
        </w:rPr>
      </w:pPr>
      <w:r w:rsidRPr="00484259">
        <w:rPr>
          <w:rFonts w:ascii="Arial" w:hAnsi="Arial" w:cs="Arial"/>
          <w:b/>
          <w:color w:val="000000"/>
          <w:sz w:val="40"/>
          <w:szCs w:val="40"/>
        </w:rPr>
        <w:t>Feedback of Standards &amp; Quality Report</w:t>
      </w:r>
    </w:p>
    <w:p w:rsidR="003F0B48" w:rsidRDefault="003F0B48" w:rsidP="003F0B48">
      <w:pPr>
        <w:autoSpaceDE w:val="0"/>
        <w:autoSpaceDN w:val="0"/>
        <w:adjustRightInd w:val="0"/>
        <w:spacing w:after="120" w:line="241" w:lineRule="atLeast"/>
        <w:jc w:val="both"/>
        <w:rPr>
          <w:rFonts w:ascii="Arial" w:hAnsi="Arial" w:cs="Arial"/>
          <w:color w:val="000000"/>
          <w:sz w:val="20"/>
          <w:szCs w:val="20"/>
        </w:rPr>
      </w:pPr>
      <w:r w:rsidRPr="00484259">
        <w:rPr>
          <w:rFonts w:ascii="Arial" w:hAnsi="Arial" w:cs="Arial"/>
          <w:color w:val="000000"/>
          <w:sz w:val="20"/>
          <w:szCs w:val="20"/>
        </w:rPr>
        <w:t>We are very keen to receive your comments and feedback to help us to improve our report for next year. If you could take a few minutes to complete the questions below, we would be most grateful.</w:t>
      </w:r>
    </w:p>
    <w:p w:rsidR="00B52D05" w:rsidRPr="00484259" w:rsidRDefault="00B52D05" w:rsidP="003F0B48">
      <w:pPr>
        <w:autoSpaceDE w:val="0"/>
        <w:autoSpaceDN w:val="0"/>
        <w:adjustRightInd w:val="0"/>
        <w:spacing w:after="120" w:line="241" w:lineRule="atLeast"/>
        <w:jc w:val="both"/>
        <w:rPr>
          <w:rFonts w:ascii="Arial" w:hAnsi="Arial" w:cs="Arial"/>
          <w:color w:val="000000"/>
          <w:sz w:val="20"/>
          <w:szCs w:val="20"/>
        </w:rPr>
      </w:pPr>
    </w:p>
    <w:tbl>
      <w:tblPr>
        <w:tblW w:w="0" w:type="auto"/>
        <w:tblBorders>
          <w:top w:val="nil"/>
          <w:left w:val="nil"/>
          <w:bottom w:val="nil"/>
          <w:right w:val="nil"/>
        </w:tblBorders>
        <w:tblLayout w:type="fixed"/>
        <w:tblLook w:val="0000" w:firstRow="0" w:lastRow="0" w:firstColumn="0" w:lastColumn="0" w:noHBand="0" w:noVBand="0"/>
      </w:tblPr>
      <w:tblGrid>
        <w:gridCol w:w="8683"/>
      </w:tblGrid>
      <w:tr w:rsidR="003F0B48" w:rsidRPr="00484259" w:rsidTr="00B52D05">
        <w:trPr>
          <w:trHeight w:val="152"/>
        </w:trPr>
        <w:tc>
          <w:tcPr>
            <w:tcW w:w="8683" w:type="dxa"/>
          </w:tcPr>
          <w:p w:rsidR="00B52D05" w:rsidRPr="00B52D05" w:rsidRDefault="003F0B48" w:rsidP="0005287C">
            <w:pPr>
              <w:pStyle w:val="ListParagraph"/>
              <w:numPr>
                <w:ilvl w:val="0"/>
                <w:numId w:val="32"/>
              </w:numPr>
              <w:autoSpaceDE w:val="0"/>
              <w:autoSpaceDN w:val="0"/>
              <w:adjustRightInd w:val="0"/>
              <w:spacing w:after="120" w:line="241" w:lineRule="atLeast"/>
              <w:rPr>
                <w:rFonts w:ascii="Arial" w:hAnsi="Arial" w:cs="Arial"/>
                <w:color w:val="000000"/>
                <w:sz w:val="20"/>
                <w:szCs w:val="20"/>
              </w:rPr>
            </w:pPr>
            <w:r w:rsidRPr="00B52D05">
              <w:rPr>
                <w:rFonts w:ascii="Arial" w:hAnsi="Arial" w:cs="Arial"/>
                <w:color w:val="000000"/>
                <w:sz w:val="20"/>
                <w:szCs w:val="20"/>
              </w:rPr>
              <w:t>Did the report have information that was useful to you about</w:t>
            </w:r>
            <w:r w:rsidR="00E853C0">
              <w:rPr>
                <w:rFonts w:ascii="Arial" w:hAnsi="Arial" w:cs="Arial"/>
                <w:color w:val="000000"/>
                <w:sz w:val="20"/>
                <w:szCs w:val="20"/>
              </w:rPr>
              <w:t xml:space="preserve"> the primary provisions within the</w:t>
            </w:r>
            <w:r w:rsidRPr="00B52D05">
              <w:rPr>
                <w:rFonts w:ascii="Arial" w:hAnsi="Arial" w:cs="Arial"/>
                <w:color w:val="000000"/>
                <w:sz w:val="20"/>
                <w:szCs w:val="20"/>
              </w:rPr>
              <w:t xml:space="preserve"> </w:t>
            </w:r>
            <w:r w:rsidR="00E853C0">
              <w:rPr>
                <w:rFonts w:ascii="Arial" w:eastAsia="Arial" w:hAnsi="Arial" w:cs="Arial"/>
                <w:sz w:val="20"/>
                <w:szCs w:val="20"/>
              </w:rPr>
              <w:t>Inclusion and Wellbeing Service 3-18</w:t>
            </w:r>
            <w:r w:rsidRPr="00B52D05">
              <w:rPr>
                <w:rFonts w:ascii="Arial" w:hAnsi="Arial" w:cs="Arial"/>
                <w:color w:val="000000"/>
                <w:sz w:val="20"/>
                <w:szCs w:val="20"/>
              </w:rPr>
              <w:t>?</w:t>
            </w:r>
            <w:r w:rsidR="00B52D05">
              <w:rPr>
                <w:rFonts w:ascii="Arial" w:hAnsi="Arial" w:cs="Arial"/>
                <w:color w:val="000000"/>
                <w:sz w:val="20"/>
                <w:szCs w:val="20"/>
              </w:rPr>
              <w:br/>
            </w:r>
          </w:p>
        </w:tc>
      </w:tr>
      <w:tr w:rsidR="003F0B48" w:rsidRPr="00484259" w:rsidTr="00B52D05">
        <w:trPr>
          <w:trHeight w:val="152"/>
        </w:trPr>
        <w:tc>
          <w:tcPr>
            <w:tcW w:w="8683" w:type="dxa"/>
          </w:tcPr>
          <w:p w:rsidR="003F0B48" w:rsidRPr="00B52D05" w:rsidRDefault="003F0B48" w:rsidP="00B52D05">
            <w:pPr>
              <w:pStyle w:val="ListParagraph"/>
              <w:numPr>
                <w:ilvl w:val="0"/>
                <w:numId w:val="32"/>
              </w:numPr>
              <w:autoSpaceDE w:val="0"/>
              <w:autoSpaceDN w:val="0"/>
              <w:adjustRightInd w:val="0"/>
              <w:spacing w:after="120" w:line="241" w:lineRule="atLeast"/>
              <w:rPr>
                <w:rFonts w:ascii="Arial" w:hAnsi="Arial" w:cs="Arial"/>
                <w:color w:val="000000"/>
                <w:sz w:val="20"/>
                <w:szCs w:val="20"/>
              </w:rPr>
            </w:pPr>
            <w:r w:rsidRPr="00B52D05">
              <w:rPr>
                <w:rFonts w:ascii="Arial" w:hAnsi="Arial" w:cs="Arial"/>
                <w:color w:val="000000"/>
                <w:sz w:val="20"/>
                <w:szCs w:val="20"/>
              </w:rPr>
              <w:t>Was the report written in a way that was easy to understand?</w:t>
            </w:r>
            <w:r w:rsidR="00864C8F">
              <w:rPr>
                <w:rFonts w:ascii="Arial" w:hAnsi="Arial" w:cs="Arial"/>
                <w:color w:val="000000"/>
                <w:sz w:val="20"/>
                <w:szCs w:val="20"/>
              </w:rPr>
              <w:br/>
            </w:r>
          </w:p>
        </w:tc>
      </w:tr>
      <w:tr w:rsidR="003F0B48" w:rsidRPr="00484259" w:rsidTr="00B52D05">
        <w:trPr>
          <w:trHeight w:val="152"/>
        </w:trPr>
        <w:tc>
          <w:tcPr>
            <w:tcW w:w="8683" w:type="dxa"/>
          </w:tcPr>
          <w:p w:rsidR="003F0B48" w:rsidRPr="00B52D05" w:rsidRDefault="00B52D05" w:rsidP="00B52D05">
            <w:pPr>
              <w:pStyle w:val="ListParagraph"/>
              <w:numPr>
                <w:ilvl w:val="0"/>
                <w:numId w:val="32"/>
              </w:numPr>
              <w:autoSpaceDE w:val="0"/>
              <w:autoSpaceDN w:val="0"/>
              <w:adjustRightInd w:val="0"/>
              <w:spacing w:after="120" w:line="241" w:lineRule="atLeast"/>
              <w:rPr>
                <w:rFonts w:ascii="Arial" w:hAnsi="Arial" w:cs="Arial"/>
                <w:color w:val="000000"/>
                <w:sz w:val="20"/>
                <w:szCs w:val="20"/>
              </w:rPr>
            </w:pPr>
            <w:r w:rsidRPr="00B52D05">
              <w:rPr>
                <w:rFonts w:ascii="Arial" w:hAnsi="Arial" w:cs="Arial"/>
                <w:color w:val="000000"/>
                <w:sz w:val="20"/>
                <w:szCs w:val="20"/>
              </w:rPr>
              <w:t>Was there</w:t>
            </w:r>
            <w:r w:rsidR="003F0B48" w:rsidRPr="00B52D05">
              <w:rPr>
                <w:rFonts w:ascii="Arial" w:hAnsi="Arial" w:cs="Arial"/>
                <w:color w:val="000000"/>
                <w:sz w:val="20"/>
                <w:szCs w:val="20"/>
              </w:rPr>
              <w:t xml:space="preserve"> enough detail about the various teams that make up the service?</w:t>
            </w:r>
            <w:r>
              <w:rPr>
                <w:rFonts w:ascii="Arial" w:hAnsi="Arial" w:cs="Arial"/>
                <w:color w:val="000000"/>
                <w:sz w:val="20"/>
                <w:szCs w:val="20"/>
              </w:rPr>
              <w:br/>
            </w:r>
          </w:p>
        </w:tc>
      </w:tr>
      <w:tr w:rsidR="003F0B48" w:rsidRPr="00484259" w:rsidTr="00B52D05">
        <w:trPr>
          <w:trHeight w:val="284"/>
        </w:trPr>
        <w:tc>
          <w:tcPr>
            <w:tcW w:w="8683" w:type="dxa"/>
          </w:tcPr>
          <w:p w:rsidR="003F0B48" w:rsidRPr="00B52D05" w:rsidRDefault="003F0B48" w:rsidP="00B52D05">
            <w:pPr>
              <w:pStyle w:val="ListParagraph"/>
              <w:numPr>
                <w:ilvl w:val="0"/>
                <w:numId w:val="32"/>
              </w:numPr>
              <w:autoSpaceDE w:val="0"/>
              <w:autoSpaceDN w:val="0"/>
              <w:adjustRightInd w:val="0"/>
              <w:spacing w:after="120" w:line="241" w:lineRule="atLeast"/>
              <w:rPr>
                <w:rFonts w:ascii="Arial" w:hAnsi="Arial" w:cs="Arial"/>
                <w:color w:val="000000"/>
                <w:sz w:val="20"/>
                <w:szCs w:val="20"/>
              </w:rPr>
            </w:pPr>
            <w:r w:rsidRPr="00B52D05">
              <w:rPr>
                <w:rFonts w:ascii="Arial" w:hAnsi="Arial" w:cs="Arial"/>
                <w:color w:val="000000"/>
                <w:sz w:val="20"/>
                <w:szCs w:val="20"/>
              </w:rPr>
              <w:t>Please give us comments on anything that you feel would be useful for us to consider when we design next year’s report.</w:t>
            </w:r>
          </w:p>
        </w:tc>
      </w:tr>
    </w:tbl>
    <w:p w:rsidR="003F0B48" w:rsidRPr="003F0B48" w:rsidRDefault="003F0B48" w:rsidP="00864C8F">
      <w:pPr>
        <w:autoSpaceDE w:val="0"/>
        <w:autoSpaceDN w:val="0"/>
        <w:adjustRightInd w:val="0"/>
        <w:spacing w:after="0" w:line="240" w:lineRule="auto"/>
        <w:rPr>
          <w:rFonts w:ascii="Adobe Garamond Pro" w:hAnsi="Adobe Garamond Pro" w:cs="Adobe Garamond Pro"/>
          <w:color w:val="000000"/>
          <w:sz w:val="24"/>
          <w:szCs w:val="24"/>
        </w:rPr>
      </w:pPr>
    </w:p>
    <w:sectPr w:rsidR="003F0B48" w:rsidRPr="003F0B48" w:rsidSect="00BF48DD">
      <w:pgSz w:w="11906" w:h="16838" w:code="9"/>
      <w:pgMar w:top="1276"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528A" w:rsidRDefault="0020528A" w:rsidP="00E97BCF">
      <w:pPr>
        <w:spacing w:after="0" w:line="240" w:lineRule="auto"/>
      </w:pPr>
      <w:r>
        <w:separator/>
      </w:r>
    </w:p>
  </w:endnote>
  <w:endnote w:type="continuationSeparator" w:id="0">
    <w:p w:rsidR="0020528A" w:rsidRDefault="0020528A" w:rsidP="00E97B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Adobe Garamond Pro Bold">
    <w:altName w:val="Adobe Garamond Pro Bold"/>
    <w:panose1 w:val="00000000000000000000"/>
    <w:charset w:val="00"/>
    <w:family w:val="roman"/>
    <w:notTrueType/>
    <w:pitch w:val="default"/>
    <w:sig w:usb0="00000003" w:usb1="00000000" w:usb2="00000000" w:usb3="00000000" w:csb0="00000001"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101520"/>
      <w:docPartObj>
        <w:docPartGallery w:val="Page Numbers (Bottom of Page)"/>
        <w:docPartUnique/>
      </w:docPartObj>
    </w:sdtPr>
    <w:sdtEndPr>
      <w:rPr>
        <w:noProof/>
      </w:rPr>
    </w:sdtEndPr>
    <w:sdtContent>
      <w:p w:rsidR="00B344C6" w:rsidRDefault="00B344C6">
        <w:pPr>
          <w:pStyle w:val="Footer"/>
          <w:jc w:val="right"/>
        </w:pPr>
        <w:r>
          <w:fldChar w:fldCharType="begin"/>
        </w:r>
        <w:r>
          <w:instrText xml:space="preserve"> PAGE   \* MERGEFORMAT </w:instrText>
        </w:r>
        <w:r>
          <w:fldChar w:fldCharType="separate"/>
        </w:r>
        <w:r w:rsidR="0025595B">
          <w:rPr>
            <w:noProof/>
          </w:rPr>
          <w:t>11</w:t>
        </w:r>
        <w:r>
          <w:rPr>
            <w:noProof/>
          </w:rPr>
          <w:fldChar w:fldCharType="end"/>
        </w:r>
      </w:p>
    </w:sdtContent>
  </w:sdt>
  <w:p w:rsidR="00B344C6" w:rsidRDefault="00B344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528A" w:rsidRDefault="0020528A" w:rsidP="00E97BCF">
      <w:pPr>
        <w:spacing w:after="0" w:line="240" w:lineRule="auto"/>
      </w:pPr>
      <w:r>
        <w:separator/>
      </w:r>
    </w:p>
  </w:footnote>
  <w:footnote w:type="continuationSeparator" w:id="0">
    <w:p w:rsidR="0020528A" w:rsidRDefault="0020528A" w:rsidP="00E97B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4C6" w:rsidRDefault="00C6467E">
    <w:pPr>
      <w:pStyle w:val="Header"/>
    </w:pPr>
    <w:r>
      <w:rPr>
        <w:rFonts w:ascii="Gill Sans MT" w:hAnsi="Gill Sans MT"/>
        <w:b/>
        <w:bCs/>
        <w:noProof/>
        <w:sz w:val="44"/>
        <w:szCs w:val="44"/>
        <w:lang w:eastAsia="en-GB"/>
      </w:rPr>
      <w:drawing>
        <wp:anchor distT="0" distB="0" distL="114300" distR="114300" simplePos="0" relativeHeight="251659264" behindDoc="1" locked="0" layoutInCell="1" allowOverlap="1" wp14:anchorId="7D700D52" wp14:editId="4EBBF31B">
          <wp:simplePos x="0" y="0"/>
          <wp:positionH relativeFrom="margin">
            <wp:posOffset>9525</wp:posOffset>
          </wp:positionH>
          <wp:positionV relativeFrom="topMargin">
            <wp:posOffset>162560</wp:posOffset>
          </wp:positionV>
          <wp:extent cx="742950" cy="628650"/>
          <wp:effectExtent l="0" t="0" r="0" b="0"/>
          <wp:wrapNone/>
          <wp:docPr id="171" name="Picture 19" descr="Children's Services cre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hildren's Services crest"/>
                  <pic:cNvPicPr>
                    <a:picLocks/>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29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344C6" w:rsidRPr="00864328">
      <w:rPr>
        <w:rFonts w:ascii="Gill Sans MT" w:hAnsi="Gill Sans MT"/>
        <w:b/>
        <w:bCs/>
        <w:noProof/>
        <w:sz w:val="44"/>
        <w:szCs w:val="44"/>
        <w:lang w:eastAsia="en-GB"/>
      </w:rPr>
      <w:drawing>
        <wp:anchor distT="0" distB="0" distL="114300" distR="114300" simplePos="0" relativeHeight="251660288" behindDoc="1" locked="0" layoutInCell="1" allowOverlap="1" wp14:anchorId="7D09AD90" wp14:editId="77547095">
          <wp:simplePos x="0" y="0"/>
          <wp:positionH relativeFrom="margin">
            <wp:align>right</wp:align>
          </wp:positionH>
          <wp:positionV relativeFrom="paragraph">
            <wp:posOffset>-268605</wp:posOffset>
          </wp:positionV>
          <wp:extent cx="622300" cy="619760"/>
          <wp:effectExtent l="0" t="0" r="6350" b="889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2300" cy="6197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B28F78"/>
    <w:multiLevelType w:val="hybridMultilevel"/>
    <w:tmpl w:val="3138C68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EF96660"/>
    <w:multiLevelType w:val="hybridMultilevel"/>
    <w:tmpl w:val="3864822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A2080498"/>
    <w:multiLevelType w:val="hybridMultilevel"/>
    <w:tmpl w:val="C20EE06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A3CF0A69"/>
    <w:multiLevelType w:val="hybridMultilevel"/>
    <w:tmpl w:val="972E7AC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B32DA8A4"/>
    <w:multiLevelType w:val="hybridMultilevel"/>
    <w:tmpl w:val="D197257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E2E421BF"/>
    <w:multiLevelType w:val="hybridMultilevel"/>
    <w:tmpl w:val="CE4D22F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EE6230F4"/>
    <w:multiLevelType w:val="hybridMultilevel"/>
    <w:tmpl w:val="07FF501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6B4953"/>
    <w:multiLevelType w:val="hybridMultilevel"/>
    <w:tmpl w:val="95207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07A6CF9"/>
    <w:multiLevelType w:val="multilevel"/>
    <w:tmpl w:val="C4A807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0D93CC6"/>
    <w:multiLevelType w:val="hybridMultilevel"/>
    <w:tmpl w:val="90BE68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029F358C"/>
    <w:multiLevelType w:val="hybridMultilevel"/>
    <w:tmpl w:val="D7AEDB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03324AF0"/>
    <w:multiLevelType w:val="hybridMultilevel"/>
    <w:tmpl w:val="EED4B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43F1409"/>
    <w:multiLevelType w:val="hybridMultilevel"/>
    <w:tmpl w:val="B2BC806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AC938A6"/>
    <w:multiLevelType w:val="hybridMultilevel"/>
    <w:tmpl w:val="F76E00B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16F55AE1"/>
    <w:multiLevelType w:val="hybridMultilevel"/>
    <w:tmpl w:val="75F473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1B8E3A93"/>
    <w:multiLevelType w:val="hybridMultilevel"/>
    <w:tmpl w:val="96A4BB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3F77FEE"/>
    <w:multiLevelType w:val="hybridMultilevel"/>
    <w:tmpl w:val="1E5C0C8C"/>
    <w:lvl w:ilvl="0" w:tplc="A864A5C2">
      <w:start w:val="1"/>
      <w:numFmt w:val="decimal"/>
      <w:lvlText w:val="%1."/>
      <w:lvlJc w:val="left"/>
      <w:pPr>
        <w:tabs>
          <w:tab w:val="num" w:pos="720"/>
        </w:tabs>
        <w:ind w:left="720" w:hanging="360"/>
      </w:pPr>
    </w:lvl>
    <w:lvl w:ilvl="1" w:tplc="B49C772A" w:tentative="1">
      <w:start w:val="1"/>
      <w:numFmt w:val="decimal"/>
      <w:lvlText w:val="%2."/>
      <w:lvlJc w:val="left"/>
      <w:pPr>
        <w:tabs>
          <w:tab w:val="num" w:pos="1440"/>
        </w:tabs>
        <w:ind w:left="1440" w:hanging="360"/>
      </w:pPr>
    </w:lvl>
    <w:lvl w:ilvl="2" w:tplc="066A8B9C" w:tentative="1">
      <w:start w:val="1"/>
      <w:numFmt w:val="decimal"/>
      <w:lvlText w:val="%3."/>
      <w:lvlJc w:val="left"/>
      <w:pPr>
        <w:tabs>
          <w:tab w:val="num" w:pos="2160"/>
        </w:tabs>
        <w:ind w:left="2160" w:hanging="360"/>
      </w:pPr>
    </w:lvl>
    <w:lvl w:ilvl="3" w:tplc="73D4E8F6" w:tentative="1">
      <w:start w:val="1"/>
      <w:numFmt w:val="decimal"/>
      <w:lvlText w:val="%4."/>
      <w:lvlJc w:val="left"/>
      <w:pPr>
        <w:tabs>
          <w:tab w:val="num" w:pos="2880"/>
        </w:tabs>
        <w:ind w:left="2880" w:hanging="360"/>
      </w:pPr>
    </w:lvl>
    <w:lvl w:ilvl="4" w:tplc="B73C10B2" w:tentative="1">
      <w:start w:val="1"/>
      <w:numFmt w:val="decimal"/>
      <w:lvlText w:val="%5."/>
      <w:lvlJc w:val="left"/>
      <w:pPr>
        <w:tabs>
          <w:tab w:val="num" w:pos="3600"/>
        </w:tabs>
        <w:ind w:left="3600" w:hanging="360"/>
      </w:pPr>
    </w:lvl>
    <w:lvl w:ilvl="5" w:tplc="CF50AFE8" w:tentative="1">
      <w:start w:val="1"/>
      <w:numFmt w:val="decimal"/>
      <w:lvlText w:val="%6."/>
      <w:lvlJc w:val="left"/>
      <w:pPr>
        <w:tabs>
          <w:tab w:val="num" w:pos="4320"/>
        </w:tabs>
        <w:ind w:left="4320" w:hanging="360"/>
      </w:pPr>
    </w:lvl>
    <w:lvl w:ilvl="6" w:tplc="CA2462EC" w:tentative="1">
      <w:start w:val="1"/>
      <w:numFmt w:val="decimal"/>
      <w:lvlText w:val="%7."/>
      <w:lvlJc w:val="left"/>
      <w:pPr>
        <w:tabs>
          <w:tab w:val="num" w:pos="5040"/>
        </w:tabs>
        <w:ind w:left="5040" w:hanging="360"/>
      </w:pPr>
    </w:lvl>
    <w:lvl w:ilvl="7" w:tplc="5E704222" w:tentative="1">
      <w:start w:val="1"/>
      <w:numFmt w:val="decimal"/>
      <w:lvlText w:val="%8."/>
      <w:lvlJc w:val="left"/>
      <w:pPr>
        <w:tabs>
          <w:tab w:val="num" w:pos="5760"/>
        </w:tabs>
        <w:ind w:left="5760" w:hanging="360"/>
      </w:pPr>
    </w:lvl>
    <w:lvl w:ilvl="8" w:tplc="7B26DAB8" w:tentative="1">
      <w:start w:val="1"/>
      <w:numFmt w:val="decimal"/>
      <w:lvlText w:val="%9."/>
      <w:lvlJc w:val="left"/>
      <w:pPr>
        <w:tabs>
          <w:tab w:val="num" w:pos="6480"/>
        </w:tabs>
        <w:ind w:left="6480" w:hanging="360"/>
      </w:pPr>
    </w:lvl>
  </w:abstractNum>
  <w:abstractNum w:abstractNumId="17">
    <w:nsid w:val="2B562ABD"/>
    <w:multiLevelType w:val="multilevel"/>
    <w:tmpl w:val="9EB4E7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D1B2B83"/>
    <w:multiLevelType w:val="hybridMultilevel"/>
    <w:tmpl w:val="D39C8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DDC7A6B"/>
    <w:multiLevelType w:val="hybridMultilevel"/>
    <w:tmpl w:val="687609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2F8A7680"/>
    <w:multiLevelType w:val="hybridMultilevel"/>
    <w:tmpl w:val="D56E8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318704A"/>
    <w:multiLevelType w:val="hybridMultilevel"/>
    <w:tmpl w:val="53E28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45854E6"/>
    <w:multiLevelType w:val="hybridMultilevel"/>
    <w:tmpl w:val="A44687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37835924"/>
    <w:multiLevelType w:val="multilevel"/>
    <w:tmpl w:val="F9340B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031664E"/>
    <w:multiLevelType w:val="hybridMultilevel"/>
    <w:tmpl w:val="11229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B22181F"/>
    <w:multiLevelType w:val="hybridMultilevel"/>
    <w:tmpl w:val="2842FA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4B5A03ED"/>
    <w:multiLevelType w:val="multilevel"/>
    <w:tmpl w:val="8B5E3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0A46678"/>
    <w:multiLevelType w:val="hybridMultilevel"/>
    <w:tmpl w:val="A9BAD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0C8602F"/>
    <w:multiLevelType w:val="multilevel"/>
    <w:tmpl w:val="33ACD1EE"/>
    <w:lvl w:ilvl="0">
      <w:start w:val="3"/>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9E69031"/>
    <w:multiLevelType w:val="hybridMultilevel"/>
    <w:tmpl w:val="CDBC2BA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61FE16EF"/>
    <w:multiLevelType w:val="hybridMultilevel"/>
    <w:tmpl w:val="211EF3E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1">
    <w:nsid w:val="64B06DC8"/>
    <w:multiLevelType w:val="hybridMultilevel"/>
    <w:tmpl w:val="C2142B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664356E0"/>
    <w:multiLevelType w:val="hybridMultilevel"/>
    <w:tmpl w:val="276015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66D4B7F3"/>
    <w:multiLevelType w:val="hybridMultilevel"/>
    <w:tmpl w:val="8A9D7E4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67D51D3E"/>
    <w:multiLevelType w:val="hybridMultilevel"/>
    <w:tmpl w:val="CC8CA0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6836230D"/>
    <w:multiLevelType w:val="multilevel"/>
    <w:tmpl w:val="33ACD1EE"/>
    <w:lvl w:ilvl="0">
      <w:start w:val="3"/>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B492EE5"/>
    <w:multiLevelType w:val="hybridMultilevel"/>
    <w:tmpl w:val="87265A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6B771407"/>
    <w:multiLevelType w:val="hybridMultilevel"/>
    <w:tmpl w:val="01D6AD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6BF84FBC"/>
    <w:multiLevelType w:val="hybridMultilevel"/>
    <w:tmpl w:val="5310F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14D6F80"/>
    <w:multiLevelType w:val="multilevel"/>
    <w:tmpl w:val="919A6C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A04483E"/>
    <w:multiLevelType w:val="hybridMultilevel"/>
    <w:tmpl w:val="EBE8A372"/>
    <w:lvl w:ilvl="0" w:tplc="4740F912">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A777E93"/>
    <w:multiLevelType w:val="hybridMultilevel"/>
    <w:tmpl w:val="338AAB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nsid w:val="7B6A6155"/>
    <w:multiLevelType w:val="multilevel"/>
    <w:tmpl w:val="6C92A2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6"/>
  </w:num>
  <w:num w:numId="3">
    <w:abstractNumId w:val="3"/>
  </w:num>
  <w:num w:numId="4">
    <w:abstractNumId w:val="5"/>
  </w:num>
  <w:num w:numId="5">
    <w:abstractNumId w:val="29"/>
  </w:num>
  <w:num w:numId="6">
    <w:abstractNumId w:val="13"/>
  </w:num>
  <w:num w:numId="7">
    <w:abstractNumId w:val="1"/>
  </w:num>
  <w:num w:numId="8">
    <w:abstractNumId w:val="33"/>
  </w:num>
  <w:num w:numId="9">
    <w:abstractNumId w:val="4"/>
  </w:num>
  <w:num w:numId="10">
    <w:abstractNumId w:val="2"/>
  </w:num>
  <w:num w:numId="11">
    <w:abstractNumId w:val="10"/>
  </w:num>
  <w:num w:numId="12">
    <w:abstractNumId w:val="19"/>
  </w:num>
  <w:num w:numId="13">
    <w:abstractNumId w:val="24"/>
  </w:num>
  <w:num w:numId="14">
    <w:abstractNumId w:val="15"/>
  </w:num>
  <w:num w:numId="15">
    <w:abstractNumId w:val="34"/>
  </w:num>
  <w:num w:numId="16">
    <w:abstractNumId w:val="41"/>
  </w:num>
  <w:num w:numId="17">
    <w:abstractNumId w:val="40"/>
  </w:num>
  <w:num w:numId="18">
    <w:abstractNumId w:val="22"/>
  </w:num>
  <w:num w:numId="19">
    <w:abstractNumId w:val="38"/>
  </w:num>
  <w:num w:numId="20">
    <w:abstractNumId w:val="18"/>
  </w:num>
  <w:num w:numId="21">
    <w:abstractNumId w:val="31"/>
  </w:num>
  <w:num w:numId="22">
    <w:abstractNumId w:val="37"/>
  </w:num>
  <w:num w:numId="23">
    <w:abstractNumId w:val="14"/>
  </w:num>
  <w:num w:numId="24">
    <w:abstractNumId w:val="23"/>
  </w:num>
  <w:num w:numId="25">
    <w:abstractNumId w:val="8"/>
  </w:num>
  <w:num w:numId="26">
    <w:abstractNumId w:val="17"/>
  </w:num>
  <w:num w:numId="27">
    <w:abstractNumId w:val="39"/>
  </w:num>
  <w:num w:numId="28">
    <w:abstractNumId w:val="36"/>
  </w:num>
  <w:num w:numId="29">
    <w:abstractNumId w:val="42"/>
  </w:num>
  <w:num w:numId="30">
    <w:abstractNumId w:val="26"/>
  </w:num>
  <w:num w:numId="31">
    <w:abstractNumId w:val="16"/>
  </w:num>
  <w:num w:numId="32">
    <w:abstractNumId w:val="32"/>
  </w:num>
  <w:num w:numId="33">
    <w:abstractNumId w:val="25"/>
  </w:num>
  <w:num w:numId="34">
    <w:abstractNumId w:val="28"/>
  </w:num>
  <w:num w:numId="35">
    <w:abstractNumId w:val="35"/>
  </w:num>
  <w:num w:numId="36">
    <w:abstractNumId w:val="12"/>
  </w:num>
  <w:num w:numId="37">
    <w:abstractNumId w:val="9"/>
  </w:num>
  <w:num w:numId="38">
    <w:abstractNumId w:val="21"/>
  </w:num>
  <w:num w:numId="39">
    <w:abstractNumId w:val="27"/>
  </w:num>
  <w:num w:numId="40">
    <w:abstractNumId w:val="30"/>
  </w:num>
  <w:num w:numId="41">
    <w:abstractNumId w:val="11"/>
  </w:num>
  <w:num w:numId="42">
    <w:abstractNumId w:val="20"/>
  </w:num>
  <w:num w:numId="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0"/>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B48"/>
    <w:rsid w:val="00001236"/>
    <w:rsid w:val="00002C47"/>
    <w:rsid w:val="00013B61"/>
    <w:rsid w:val="00020D05"/>
    <w:rsid w:val="000253E8"/>
    <w:rsid w:val="0003751A"/>
    <w:rsid w:val="0004232D"/>
    <w:rsid w:val="0005104C"/>
    <w:rsid w:val="00051C5B"/>
    <w:rsid w:val="0005287C"/>
    <w:rsid w:val="00063662"/>
    <w:rsid w:val="00093231"/>
    <w:rsid w:val="000A2D87"/>
    <w:rsid w:val="000D0114"/>
    <w:rsid w:val="000D0555"/>
    <w:rsid w:val="000E11F1"/>
    <w:rsid w:val="001026F5"/>
    <w:rsid w:val="001071DE"/>
    <w:rsid w:val="00117223"/>
    <w:rsid w:val="00123D6E"/>
    <w:rsid w:val="001249AF"/>
    <w:rsid w:val="00127AD4"/>
    <w:rsid w:val="00134B6A"/>
    <w:rsid w:val="00141A33"/>
    <w:rsid w:val="00150950"/>
    <w:rsid w:val="001577F7"/>
    <w:rsid w:val="00157A08"/>
    <w:rsid w:val="00166019"/>
    <w:rsid w:val="00166BB5"/>
    <w:rsid w:val="00171BDD"/>
    <w:rsid w:val="0018112C"/>
    <w:rsid w:val="00185B47"/>
    <w:rsid w:val="00194B58"/>
    <w:rsid w:val="001B09F4"/>
    <w:rsid w:val="001D7222"/>
    <w:rsid w:val="001F676E"/>
    <w:rsid w:val="001F7FF8"/>
    <w:rsid w:val="00203FF2"/>
    <w:rsid w:val="0020528A"/>
    <w:rsid w:val="00212F10"/>
    <w:rsid w:val="002136DE"/>
    <w:rsid w:val="00213C59"/>
    <w:rsid w:val="002168A0"/>
    <w:rsid w:val="00220243"/>
    <w:rsid w:val="00234F66"/>
    <w:rsid w:val="00243801"/>
    <w:rsid w:val="0025595B"/>
    <w:rsid w:val="00262F05"/>
    <w:rsid w:val="002666A6"/>
    <w:rsid w:val="00273756"/>
    <w:rsid w:val="002741E0"/>
    <w:rsid w:val="00280397"/>
    <w:rsid w:val="002838B5"/>
    <w:rsid w:val="00287E74"/>
    <w:rsid w:val="002B18F4"/>
    <w:rsid w:val="002C3390"/>
    <w:rsid w:val="002D03FB"/>
    <w:rsid w:val="002E182A"/>
    <w:rsid w:val="002E58CA"/>
    <w:rsid w:val="002E7923"/>
    <w:rsid w:val="00300367"/>
    <w:rsid w:val="0030334F"/>
    <w:rsid w:val="00314EAA"/>
    <w:rsid w:val="00326D1E"/>
    <w:rsid w:val="003334C3"/>
    <w:rsid w:val="00335F4B"/>
    <w:rsid w:val="003515DD"/>
    <w:rsid w:val="00352DE2"/>
    <w:rsid w:val="003630F3"/>
    <w:rsid w:val="0037093A"/>
    <w:rsid w:val="0037120D"/>
    <w:rsid w:val="003A0A70"/>
    <w:rsid w:val="003B14DA"/>
    <w:rsid w:val="003B7A44"/>
    <w:rsid w:val="003E16EE"/>
    <w:rsid w:val="003E47EC"/>
    <w:rsid w:val="003F03D8"/>
    <w:rsid w:val="003F0B48"/>
    <w:rsid w:val="00405A85"/>
    <w:rsid w:val="004251E2"/>
    <w:rsid w:val="00426A0A"/>
    <w:rsid w:val="00463BE0"/>
    <w:rsid w:val="00474346"/>
    <w:rsid w:val="00484259"/>
    <w:rsid w:val="004928F1"/>
    <w:rsid w:val="0049476C"/>
    <w:rsid w:val="004A7FCC"/>
    <w:rsid w:val="004C1C77"/>
    <w:rsid w:val="004D5777"/>
    <w:rsid w:val="004E123B"/>
    <w:rsid w:val="004E1BCF"/>
    <w:rsid w:val="0053444A"/>
    <w:rsid w:val="00544977"/>
    <w:rsid w:val="00555CD6"/>
    <w:rsid w:val="00561E36"/>
    <w:rsid w:val="00571ABF"/>
    <w:rsid w:val="00591F62"/>
    <w:rsid w:val="005926A2"/>
    <w:rsid w:val="00593E38"/>
    <w:rsid w:val="005954D3"/>
    <w:rsid w:val="005A592C"/>
    <w:rsid w:val="005B7842"/>
    <w:rsid w:val="005C0C9F"/>
    <w:rsid w:val="005D193C"/>
    <w:rsid w:val="005D5B17"/>
    <w:rsid w:val="005F4078"/>
    <w:rsid w:val="005F7BBB"/>
    <w:rsid w:val="00602EB7"/>
    <w:rsid w:val="00615123"/>
    <w:rsid w:val="00624167"/>
    <w:rsid w:val="00632BE1"/>
    <w:rsid w:val="00642F13"/>
    <w:rsid w:val="00671AC0"/>
    <w:rsid w:val="00675C3A"/>
    <w:rsid w:val="006874E5"/>
    <w:rsid w:val="00697773"/>
    <w:rsid w:val="006A2350"/>
    <w:rsid w:val="006A33C0"/>
    <w:rsid w:val="006A6AD3"/>
    <w:rsid w:val="006B192B"/>
    <w:rsid w:val="006B55B6"/>
    <w:rsid w:val="006B7DD2"/>
    <w:rsid w:val="006E3978"/>
    <w:rsid w:val="006F3F8A"/>
    <w:rsid w:val="00703162"/>
    <w:rsid w:val="007102E4"/>
    <w:rsid w:val="0072597F"/>
    <w:rsid w:val="007535F3"/>
    <w:rsid w:val="00763C90"/>
    <w:rsid w:val="007659DF"/>
    <w:rsid w:val="00791B9C"/>
    <w:rsid w:val="007A2D5B"/>
    <w:rsid w:val="007A6EDF"/>
    <w:rsid w:val="007C25E9"/>
    <w:rsid w:val="007C3E9D"/>
    <w:rsid w:val="007D0828"/>
    <w:rsid w:val="007D2E3F"/>
    <w:rsid w:val="007E4836"/>
    <w:rsid w:val="007F22E1"/>
    <w:rsid w:val="007F5EE8"/>
    <w:rsid w:val="0080053F"/>
    <w:rsid w:val="00817B42"/>
    <w:rsid w:val="00823486"/>
    <w:rsid w:val="00825D97"/>
    <w:rsid w:val="00826FA6"/>
    <w:rsid w:val="008536A1"/>
    <w:rsid w:val="00860AA7"/>
    <w:rsid w:val="00864C8F"/>
    <w:rsid w:val="00870C97"/>
    <w:rsid w:val="00874B71"/>
    <w:rsid w:val="00882294"/>
    <w:rsid w:val="00885A1F"/>
    <w:rsid w:val="00890334"/>
    <w:rsid w:val="008C24C2"/>
    <w:rsid w:val="008C74B2"/>
    <w:rsid w:val="008D0696"/>
    <w:rsid w:val="008E3D34"/>
    <w:rsid w:val="008F4743"/>
    <w:rsid w:val="00920A80"/>
    <w:rsid w:val="00923122"/>
    <w:rsid w:val="00932A6B"/>
    <w:rsid w:val="00971108"/>
    <w:rsid w:val="009808E4"/>
    <w:rsid w:val="00987020"/>
    <w:rsid w:val="009C213D"/>
    <w:rsid w:val="009F702F"/>
    <w:rsid w:val="00A10BB3"/>
    <w:rsid w:val="00A10E20"/>
    <w:rsid w:val="00A116E0"/>
    <w:rsid w:val="00A222EF"/>
    <w:rsid w:val="00A236AE"/>
    <w:rsid w:val="00A23A5A"/>
    <w:rsid w:val="00A27137"/>
    <w:rsid w:val="00A40ECA"/>
    <w:rsid w:val="00A435B0"/>
    <w:rsid w:val="00A437DC"/>
    <w:rsid w:val="00A52DD2"/>
    <w:rsid w:val="00A554CC"/>
    <w:rsid w:val="00A621C4"/>
    <w:rsid w:val="00A67A66"/>
    <w:rsid w:val="00A76EA3"/>
    <w:rsid w:val="00A77DDE"/>
    <w:rsid w:val="00AA4D1A"/>
    <w:rsid w:val="00AB7A60"/>
    <w:rsid w:val="00AE079A"/>
    <w:rsid w:val="00AE267E"/>
    <w:rsid w:val="00AF244A"/>
    <w:rsid w:val="00B002EF"/>
    <w:rsid w:val="00B01A59"/>
    <w:rsid w:val="00B21DBB"/>
    <w:rsid w:val="00B344C6"/>
    <w:rsid w:val="00B4093E"/>
    <w:rsid w:val="00B52D05"/>
    <w:rsid w:val="00B56A1A"/>
    <w:rsid w:val="00B766AB"/>
    <w:rsid w:val="00B86791"/>
    <w:rsid w:val="00B96EFC"/>
    <w:rsid w:val="00BA220E"/>
    <w:rsid w:val="00BA36F1"/>
    <w:rsid w:val="00BA5BC0"/>
    <w:rsid w:val="00BB6B75"/>
    <w:rsid w:val="00BB7DBF"/>
    <w:rsid w:val="00BC10BD"/>
    <w:rsid w:val="00BD4007"/>
    <w:rsid w:val="00BF48DD"/>
    <w:rsid w:val="00BF7340"/>
    <w:rsid w:val="00C05212"/>
    <w:rsid w:val="00C05D4F"/>
    <w:rsid w:val="00C146E0"/>
    <w:rsid w:val="00C35E87"/>
    <w:rsid w:val="00C37040"/>
    <w:rsid w:val="00C43ED6"/>
    <w:rsid w:val="00C609D7"/>
    <w:rsid w:val="00C6467E"/>
    <w:rsid w:val="00CB57D0"/>
    <w:rsid w:val="00CF1627"/>
    <w:rsid w:val="00CF2357"/>
    <w:rsid w:val="00D0620A"/>
    <w:rsid w:val="00D07EC1"/>
    <w:rsid w:val="00D15513"/>
    <w:rsid w:val="00D1701A"/>
    <w:rsid w:val="00D26214"/>
    <w:rsid w:val="00D31102"/>
    <w:rsid w:val="00D6510B"/>
    <w:rsid w:val="00D74837"/>
    <w:rsid w:val="00D806D1"/>
    <w:rsid w:val="00D81640"/>
    <w:rsid w:val="00D92B24"/>
    <w:rsid w:val="00DA10A4"/>
    <w:rsid w:val="00DA1202"/>
    <w:rsid w:val="00DA4681"/>
    <w:rsid w:val="00DB0EFC"/>
    <w:rsid w:val="00DB67A1"/>
    <w:rsid w:val="00DD0C00"/>
    <w:rsid w:val="00DF06F4"/>
    <w:rsid w:val="00DF3CBE"/>
    <w:rsid w:val="00DF5C4F"/>
    <w:rsid w:val="00DF7119"/>
    <w:rsid w:val="00E06C31"/>
    <w:rsid w:val="00E13C95"/>
    <w:rsid w:val="00E1679E"/>
    <w:rsid w:val="00E30744"/>
    <w:rsid w:val="00E33F4C"/>
    <w:rsid w:val="00E4024E"/>
    <w:rsid w:val="00E41D14"/>
    <w:rsid w:val="00E5668F"/>
    <w:rsid w:val="00E633DA"/>
    <w:rsid w:val="00E81A23"/>
    <w:rsid w:val="00E8285C"/>
    <w:rsid w:val="00E853C0"/>
    <w:rsid w:val="00E8593E"/>
    <w:rsid w:val="00E95CA8"/>
    <w:rsid w:val="00E97BCF"/>
    <w:rsid w:val="00EA7253"/>
    <w:rsid w:val="00EE3C80"/>
    <w:rsid w:val="00EF7586"/>
    <w:rsid w:val="00F10A62"/>
    <w:rsid w:val="00F16563"/>
    <w:rsid w:val="00F33B56"/>
    <w:rsid w:val="00F44808"/>
    <w:rsid w:val="00F455CF"/>
    <w:rsid w:val="00F502D5"/>
    <w:rsid w:val="00F515B9"/>
    <w:rsid w:val="00F63D17"/>
    <w:rsid w:val="00F6593C"/>
    <w:rsid w:val="00F831F7"/>
    <w:rsid w:val="00F84F17"/>
    <w:rsid w:val="00F86B65"/>
    <w:rsid w:val="00F878FE"/>
    <w:rsid w:val="00F9201D"/>
    <w:rsid w:val="00FA671C"/>
    <w:rsid w:val="00FB0BDC"/>
    <w:rsid w:val="00FB6374"/>
    <w:rsid w:val="00FB6A21"/>
    <w:rsid w:val="00FB767D"/>
    <w:rsid w:val="00FC789E"/>
    <w:rsid w:val="00FE3699"/>
    <w:rsid w:val="00FF1E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chartTrackingRefBased/>
  <w15:docId w15:val="{4C8A7869-E0D7-4017-AE00-3E57805C1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link w:val="Heading1Char"/>
    <w:qFormat/>
    <w:rsid w:val="001B09F4"/>
    <w:pPr>
      <w:keepNext/>
      <w:pageBreakBefore/>
      <w:spacing w:before="120" w:after="0" w:line="276" w:lineRule="auto"/>
      <w:outlineLvl w:val="0"/>
    </w:pPr>
    <w:rPr>
      <w:rFonts w:ascii="Gill Sans MT" w:eastAsia="Times New Roman" w:hAnsi="Gill Sans MT" w:cs="Arial"/>
      <w:b/>
      <w:bCs/>
      <w:color w:val="0000FF"/>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F0B48"/>
    <w:pPr>
      <w:autoSpaceDE w:val="0"/>
      <w:autoSpaceDN w:val="0"/>
      <w:adjustRightInd w:val="0"/>
      <w:spacing w:after="0" w:line="240" w:lineRule="auto"/>
    </w:pPr>
    <w:rPr>
      <w:rFonts w:ascii="Adobe Garamond Pro Bold" w:hAnsi="Adobe Garamond Pro Bold" w:cs="Adobe Garamond Pro Bold"/>
      <w:color w:val="000000"/>
      <w:sz w:val="24"/>
      <w:szCs w:val="24"/>
    </w:rPr>
  </w:style>
  <w:style w:type="paragraph" w:customStyle="1" w:styleId="Pa0">
    <w:name w:val="Pa0"/>
    <w:basedOn w:val="Default"/>
    <w:next w:val="Default"/>
    <w:uiPriority w:val="99"/>
    <w:rsid w:val="003F0B48"/>
    <w:pPr>
      <w:spacing w:line="241" w:lineRule="atLeast"/>
    </w:pPr>
    <w:rPr>
      <w:rFonts w:cstheme="minorBidi"/>
      <w:color w:val="auto"/>
    </w:rPr>
  </w:style>
  <w:style w:type="character" w:customStyle="1" w:styleId="A0">
    <w:name w:val="A0"/>
    <w:uiPriority w:val="99"/>
    <w:rsid w:val="003F0B48"/>
    <w:rPr>
      <w:rFonts w:cs="Adobe Garamond Pro Bold"/>
      <w:b/>
      <w:bCs/>
      <w:color w:val="000000"/>
      <w:sz w:val="96"/>
      <w:szCs w:val="96"/>
    </w:rPr>
  </w:style>
  <w:style w:type="paragraph" w:customStyle="1" w:styleId="Pa1">
    <w:name w:val="Pa1"/>
    <w:basedOn w:val="Default"/>
    <w:next w:val="Default"/>
    <w:uiPriority w:val="99"/>
    <w:rsid w:val="003F0B48"/>
    <w:pPr>
      <w:spacing w:line="481" w:lineRule="atLeast"/>
    </w:pPr>
    <w:rPr>
      <w:rFonts w:cstheme="minorBidi"/>
      <w:color w:val="auto"/>
    </w:rPr>
  </w:style>
  <w:style w:type="paragraph" w:customStyle="1" w:styleId="Pa3">
    <w:name w:val="Pa3"/>
    <w:basedOn w:val="Default"/>
    <w:next w:val="Default"/>
    <w:uiPriority w:val="99"/>
    <w:rsid w:val="003F0B48"/>
    <w:pPr>
      <w:spacing w:line="481" w:lineRule="atLeast"/>
    </w:pPr>
    <w:rPr>
      <w:rFonts w:cstheme="minorBidi"/>
      <w:color w:val="auto"/>
    </w:rPr>
  </w:style>
  <w:style w:type="paragraph" w:customStyle="1" w:styleId="Pa4">
    <w:name w:val="Pa4"/>
    <w:basedOn w:val="Default"/>
    <w:next w:val="Default"/>
    <w:uiPriority w:val="99"/>
    <w:rsid w:val="003F0B48"/>
    <w:pPr>
      <w:spacing w:line="241" w:lineRule="atLeast"/>
    </w:pPr>
    <w:rPr>
      <w:rFonts w:cstheme="minorBidi"/>
      <w:color w:val="auto"/>
    </w:rPr>
  </w:style>
  <w:style w:type="paragraph" w:customStyle="1" w:styleId="Pa2">
    <w:name w:val="Pa2"/>
    <w:basedOn w:val="Default"/>
    <w:next w:val="Default"/>
    <w:uiPriority w:val="99"/>
    <w:rsid w:val="003F0B48"/>
    <w:pPr>
      <w:spacing w:line="241" w:lineRule="atLeast"/>
    </w:pPr>
    <w:rPr>
      <w:rFonts w:cstheme="minorBidi"/>
      <w:color w:val="auto"/>
    </w:rPr>
  </w:style>
  <w:style w:type="character" w:customStyle="1" w:styleId="A2">
    <w:name w:val="A2"/>
    <w:uiPriority w:val="99"/>
    <w:rsid w:val="003F0B48"/>
    <w:rPr>
      <w:rFonts w:ascii="Adobe Garamond Pro" w:hAnsi="Adobe Garamond Pro" w:cs="Adobe Garamond Pro"/>
      <w:color w:val="000000"/>
      <w:sz w:val="20"/>
      <w:szCs w:val="20"/>
    </w:rPr>
  </w:style>
  <w:style w:type="character" w:customStyle="1" w:styleId="A4">
    <w:name w:val="A4"/>
    <w:uiPriority w:val="99"/>
    <w:rsid w:val="003F0B48"/>
    <w:rPr>
      <w:rFonts w:ascii="Adobe Garamond Pro" w:hAnsi="Adobe Garamond Pro" w:cs="Adobe Garamond Pro"/>
      <w:i/>
      <w:iCs/>
      <w:color w:val="000000"/>
    </w:rPr>
  </w:style>
  <w:style w:type="character" w:customStyle="1" w:styleId="A5">
    <w:name w:val="A5"/>
    <w:uiPriority w:val="99"/>
    <w:rsid w:val="003F0B48"/>
    <w:rPr>
      <w:rFonts w:cs="Adobe Garamond Pro Bold"/>
      <w:color w:val="000000"/>
    </w:rPr>
  </w:style>
  <w:style w:type="paragraph" w:customStyle="1" w:styleId="Pa9">
    <w:name w:val="Pa9"/>
    <w:basedOn w:val="Default"/>
    <w:next w:val="Default"/>
    <w:uiPriority w:val="99"/>
    <w:rsid w:val="003F0B48"/>
    <w:pPr>
      <w:spacing w:line="241" w:lineRule="atLeast"/>
    </w:pPr>
    <w:rPr>
      <w:rFonts w:ascii="Adobe Garamond Pro" w:hAnsi="Adobe Garamond Pro" w:cstheme="minorBidi"/>
      <w:color w:val="auto"/>
    </w:rPr>
  </w:style>
  <w:style w:type="character" w:customStyle="1" w:styleId="A3">
    <w:name w:val="A3"/>
    <w:uiPriority w:val="99"/>
    <w:rsid w:val="003F0B48"/>
    <w:rPr>
      <w:rFonts w:cs="Adobe Garamond Pro"/>
      <w:color w:val="000000"/>
      <w:sz w:val="48"/>
      <w:szCs w:val="48"/>
    </w:rPr>
  </w:style>
  <w:style w:type="paragraph" w:customStyle="1" w:styleId="Pa12">
    <w:name w:val="Pa12"/>
    <w:basedOn w:val="Default"/>
    <w:next w:val="Default"/>
    <w:uiPriority w:val="99"/>
    <w:rsid w:val="003F0B48"/>
    <w:pPr>
      <w:spacing w:line="241" w:lineRule="atLeast"/>
    </w:pPr>
    <w:rPr>
      <w:rFonts w:ascii="Adobe Garamond Pro" w:hAnsi="Adobe Garamond Pro" w:cstheme="minorBidi"/>
      <w:color w:val="auto"/>
    </w:rPr>
  </w:style>
  <w:style w:type="paragraph" w:customStyle="1" w:styleId="Firstpagelogoline">
    <w:name w:val="First page logo line"/>
    <w:basedOn w:val="Title"/>
    <w:rsid w:val="00987020"/>
    <w:pPr>
      <w:pBdr>
        <w:bottom w:val="single" w:sz="4" w:space="8" w:color="auto"/>
      </w:pBdr>
      <w:tabs>
        <w:tab w:val="right" w:pos="9631"/>
      </w:tabs>
      <w:spacing w:before="80" w:after="200" w:line="276" w:lineRule="auto"/>
      <w:contextualSpacing w:val="0"/>
    </w:pPr>
    <w:rPr>
      <w:rFonts w:ascii="Calibri" w:eastAsia="Times New Roman" w:hAnsi="Calibri" w:cs="Arial"/>
      <w:spacing w:val="0"/>
      <w:sz w:val="32"/>
      <w:szCs w:val="32"/>
      <w:lang w:eastAsia="en-GB"/>
    </w:rPr>
  </w:style>
  <w:style w:type="paragraph" w:styleId="Title">
    <w:name w:val="Title"/>
    <w:basedOn w:val="Normal"/>
    <w:next w:val="Normal"/>
    <w:link w:val="TitleChar"/>
    <w:uiPriority w:val="10"/>
    <w:qFormat/>
    <w:rsid w:val="0098702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702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rsid w:val="001B09F4"/>
    <w:rPr>
      <w:rFonts w:ascii="Gill Sans MT" w:eastAsia="Times New Roman" w:hAnsi="Gill Sans MT" w:cs="Arial"/>
      <w:b/>
      <w:bCs/>
      <w:color w:val="0000FF"/>
      <w:kern w:val="32"/>
      <w:sz w:val="32"/>
      <w:szCs w:val="32"/>
      <w:lang w:eastAsia="en-GB"/>
    </w:rPr>
  </w:style>
  <w:style w:type="paragraph" w:styleId="BodyText">
    <w:name w:val="Body Text"/>
    <w:basedOn w:val="Normal"/>
    <w:link w:val="BodyTextChar"/>
    <w:uiPriority w:val="99"/>
    <w:semiHidden/>
    <w:unhideWhenUsed/>
    <w:rsid w:val="001B09F4"/>
    <w:pPr>
      <w:spacing w:after="120"/>
    </w:pPr>
  </w:style>
  <w:style w:type="character" w:customStyle="1" w:styleId="BodyTextChar">
    <w:name w:val="Body Text Char"/>
    <w:basedOn w:val="DefaultParagraphFont"/>
    <w:link w:val="BodyText"/>
    <w:uiPriority w:val="99"/>
    <w:semiHidden/>
    <w:rsid w:val="001B09F4"/>
  </w:style>
  <w:style w:type="paragraph" w:styleId="ListParagraph">
    <w:name w:val="List Paragraph"/>
    <w:basedOn w:val="Normal"/>
    <w:uiPriority w:val="34"/>
    <w:qFormat/>
    <w:rsid w:val="00E30744"/>
    <w:pPr>
      <w:ind w:left="720"/>
      <w:contextualSpacing/>
    </w:pPr>
  </w:style>
  <w:style w:type="table" w:styleId="TableGrid">
    <w:name w:val="Table Grid"/>
    <w:basedOn w:val="TableNormal"/>
    <w:uiPriority w:val="39"/>
    <w:rsid w:val="00826F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85B47"/>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E97B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7BCF"/>
  </w:style>
  <w:style w:type="paragraph" w:styleId="Footer">
    <w:name w:val="footer"/>
    <w:basedOn w:val="Normal"/>
    <w:link w:val="FooterChar"/>
    <w:uiPriority w:val="99"/>
    <w:unhideWhenUsed/>
    <w:rsid w:val="00E97B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7BCF"/>
  </w:style>
  <w:style w:type="paragraph" w:styleId="BalloonText">
    <w:name w:val="Balloon Text"/>
    <w:basedOn w:val="Normal"/>
    <w:link w:val="BalloonTextChar"/>
    <w:uiPriority w:val="99"/>
    <w:semiHidden/>
    <w:unhideWhenUsed/>
    <w:rsid w:val="00D170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701A"/>
    <w:rPr>
      <w:rFonts w:ascii="Segoe UI" w:hAnsi="Segoe UI" w:cs="Segoe UI"/>
      <w:sz w:val="18"/>
      <w:szCs w:val="18"/>
    </w:rPr>
  </w:style>
  <w:style w:type="character" w:styleId="Hyperlink">
    <w:name w:val="Hyperlink"/>
    <w:basedOn w:val="DefaultParagraphFont"/>
    <w:uiPriority w:val="99"/>
    <w:unhideWhenUsed/>
    <w:rsid w:val="007C3E9D"/>
    <w:rPr>
      <w:color w:val="0563C1" w:themeColor="hyperlink"/>
      <w:u w:val="single"/>
    </w:rPr>
  </w:style>
  <w:style w:type="paragraph" w:customStyle="1" w:styleId="paragraph1">
    <w:name w:val="paragraph1"/>
    <w:basedOn w:val="Normal"/>
    <w:rsid w:val="006E3978"/>
    <w:pPr>
      <w:spacing w:after="0"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CB57D0"/>
    <w:pPr>
      <w:spacing w:after="0" w:line="240" w:lineRule="auto"/>
    </w:pPr>
    <w:rPr>
      <w:rFonts w:ascii="Times New Roman" w:eastAsia="Times New Roman" w:hAnsi="Times New Roman" w:cs="Times New Roman"/>
      <w:sz w:val="24"/>
      <w:szCs w:val="24"/>
      <w:lang w:eastAsia="en-GB"/>
    </w:rPr>
  </w:style>
  <w:style w:type="character" w:customStyle="1" w:styleId="normaltextrun1">
    <w:name w:val="normaltextrun1"/>
    <w:basedOn w:val="DefaultParagraphFont"/>
    <w:rsid w:val="00CB57D0"/>
  </w:style>
  <w:style w:type="character" w:customStyle="1" w:styleId="eop">
    <w:name w:val="eop"/>
    <w:basedOn w:val="DefaultParagraphFont"/>
    <w:rsid w:val="00CB57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20076">
      <w:bodyDiv w:val="1"/>
      <w:marLeft w:val="0"/>
      <w:marRight w:val="0"/>
      <w:marTop w:val="0"/>
      <w:marBottom w:val="0"/>
      <w:divBdr>
        <w:top w:val="none" w:sz="0" w:space="0" w:color="auto"/>
        <w:left w:val="none" w:sz="0" w:space="0" w:color="auto"/>
        <w:bottom w:val="none" w:sz="0" w:space="0" w:color="auto"/>
        <w:right w:val="none" w:sz="0" w:space="0" w:color="auto"/>
      </w:divBdr>
      <w:divsChild>
        <w:div w:id="688989043">
          <w:marLeft w:val="547"/>
          <w:marRight w:val="0"/>
          <w:marTop w:val="0"/>
          <w:marBottom w:val="0"/>
          <w:divBdr>
            <w:top w:val="none" w:sz="0" w:space="0" w:color="auto"/>
            <w:left w:val="none" w:sz="0" w:space="0" w:color="auto"/>
            <w:bottom w:val="none" w:sz="0" w:space="0" w:color="auto"/>
            <w:right w:val="none" w:sz="0" w:space="0" w:color="auto"/>
          </w:divBdr>
        </w:div>
      </w:divsChild>
    </w:div>
    <w:div w:id="267978691">
      <w:bodyDiv w:val="1"/>
      <w:marLeft w:val="0"/>
      <w:marRight w:val="0"/>
      <w:marTop w:val="0"/>
      <w:marBottom w:val="0"/>
      <w:divBdr>
        <w:top w:val="none" w:sz="0" w:space="0" w:color="auto"/>
        <w:left w:val="none" w:sz="0" w:space="0" w:color="auto"/>
        <w:bottom w:val="none" w:sz="0" w:space="0" w:color="auto"/>
        <w:right w:val="none" w:sz="0" w:space="0" w:color="auto"/>
      </w:divBdr>
      <w:divsChild>
        <w:div w:id="1981181496">
          <w:marLeft w:val="0"/>
          <w:marRight w:val="0"/>
          <w:marTop w:val="0"/>
          <w:marBottom w:val="0"/>
          <w:divBdr>
            <w:top w:val="none" w:sz="0" w:space="0" w:color="auto"/>
            <w:left w:val="none" w:sz="0" w:space="0" w:color="auto"/>
            <w:bottom w:val="none" w:sz="0" w:space="0" w:color="auto"/>
            <w:right w:val="none" w:sz="0" w:space="0" w:color="auto"/>
          </w:divBdr>
          <w:divsChild>
            <w:div w:id="961690684">
              <w:marLeft w:val="0"/>
              <w:marRight w:val="0"/>
              <w:marTop w:val="0"/>
              <w:marBottom w:val="0"/>
              <w:divBdr>
                <w:top w:val="none" w:sz="0" w:space="0" w:color="auto"/>
                <w:left w:val="none" w:sz="0" w:space="0" w:color="auto"/>
                <w:bottom w:val="none" w:sz="0" w:space="0" w:color="auto"/>
                <w:right w:val="none" w:sz="0" w:space="0" w:color="auto"/>
              </w:divBdr>
              <w:divsChild>
                <w:div w:id="153883511">
                  <w:marLeft w:val="0"/>
                  <w:marRight w:val="0"/>
                  <w:marTop w:val="0"/>
                  <w:marBottom w:val="0"/>
                  <w:divBdr>
                    <w:top w:val="none" w:sz="0" w:space="0" w:color="auto"/>
                    <w:left w:val="none" w:sz="0" w:space="0" w:color="auto"/>
                    <w:bottom w:val="none" w:sz="0" w:space="0" w:color="auto"/>
                    <w:right w:val="none" w:sz="0" w:space="0" w:color="auto"/>
                  </w:divBdr>
                  <w:divsChild>
                    <w:div w:id="1786652471">
                      <w:marLeft w:val="0"/>
                      <w:marRight w:val="0"/>
                      <w:marTop w:val="0"/>
                      <w:marBottom w:val="0"/>
                      <w:divBdr>
                        <w:top w:val="none" w:sz="0" w:space="0" w:color="auto"/>
                        <w:left w:val="none" w:sz="0" w:space="0" w:color="auto"/>
                        <w:bottom w:val="none" w:sz="0" w:space="0" w:color="auto"/>
                        <w:right w:val="none" w:sz="0" w:space="0" w:color="auto"/>
                      </w:divBdr>
                      <w:divsChild>
                        <w:div w:id="1281647385">
                          <w:marLeft w:val="0"/>
                          <w:marRight w:val="0"/>
                          <w:marTop w:val="0"/>
                          <w:marBottom w:val="0"/>
                          <w:divBdr>
                            <w:top w:val="none" w:sz="0" w:space="0" w:color="auto"/>
                            <w:left w:val="none" w:sz="0" w:space="0" w:color="auto"/>
                            <w:bottom w:val="none" w:sz="0" w:space="0" w:color="auto"/>
                            <w:right w:val="none" w:sz="0" w:space="0" w:color="auto"/>
                          </w:divBdr>
                          <w:divsChild>
                            <w:div w:id="1460732476">
                              <w:marLeft w:val="0"/>
                              <w:marRight w:val="0"/>
                              <w:marTop w:val="0"/>
                              <w:marBottom w:val="0"/>
                              <w:divBdr>
                                <w:top w:val="none" w:sz="0" w:space="0" w:color="auto"/>
                                <w:left w:val="none" w:sz="0" w:space="0" w:color="auto"/>
                                <w:bottom w:val="none" w:sz="0" w:space="0" w:color="auto"/>
                                <w:right w:val="none" w:sz="0" w:space="0" w:color="auto"/>
                              </w:divBdr>
                              <w:divsChild>
                                <w:div w:id="1425884237">
                                  <w:marLeft w:val="0"/>
                                  <w:marRight w:val="0"/>
                                  <w:marTop w:val="0"/>
                                  <w:marBottom w:val="0"/>
                                  <w:divBdr>
                                    <w:top w:val="none" w:sz="0" w:space="0" w:color="auto"/>
                                    <w:left w:val="none" w:sz="0" w:space="0" w:color="auto"/>
                                    <w:bottom w:val="none" w:sz="0" w:space="0" w:color="auto"/>
                                    <w:right w:val="none" w:sz="0" w:space="0" w:color="auto"/>
                                  </w:divBdr>
                                  <w:divsChild>
                                    <w:div w:id="10038224">
                                      <w:marLeft w:val="0"/>
                                      <w:marRight w:val="0"/>
                                      <w:marTop w:val="0"/>
                                      <w:marBottom w:val="0"/>
                                      <w:divBdr>
                                        <w:top w:val="none" w:sz="0" w:space="0" w:color="auto"/>
                                        <w:left w:val="none" w:sz="0" w:space="0" w:color="auto"/>
                                        <w:bottom w:val="none" w:sz="0" w:space="0" w:color="auto"/>
                                        <w:right w:val="none" w:sz="0" w:space="0" w:color="auto"/>
                                      </w:divBdr>
                                      <w:divsChild>
                                        <w:div w:id="149519625">
                                          <w:marLeft w:val="0"/>
                                          <w:marRight w:val="0"/>
                                          <w:marTop w:val="0"/>
                                          <w:marBottom w:val="0"/>
                                          <w:divBdr>
                                            <w:top w:val="none" w:sz="0" w:space="0" w:color="auto"/>
                                            <w:left w:val="none" w:sz="0" w:space="0" w:color="auto"/>
                                            <w:bottom w:val="none" w:sz="0" w:space="0" w:color="auto"/>
                                            <w:right w:val="none" w:sz="0" w:space="0" w:color="auto"/>
                                          </w:divBdr>
                                          <w:divsChild>
                                            <w:div w:id="1872499733">
                                              <w:marLeft w:val="0"/>
                                              <w:marRight w:val="0"/>
                                              <w:marTop w:val="0"/>
                                              <w:marBottom w:val="0"/>
                                              <w:divBdr>
                                                <w:top w:val="none" w:sz="0" w:space="0" w:color="auto"/>
                                                <w:left w:val="none" w:sz="0" w:space="0" w:color="auto"/>
                                                <w:bottom w:val="none" w:sz="0" w:space="0" w:color="auto"/>
                                                <w:right w:val="none" w:sz="0" w:space="0" w:color="auto"/>
                                              </w:divBdr>
                                              <w:divsChild>
                                                <w:div w:id="817578098">
                                                  <w:marLeft w:val="0"/>
                                                  <w:marRight w:val="0"/>
                                                  <w:marTop w:val="0"/>
                                                  <w:marBottom w:val="0"/>
                                                  <w:divBdr>
                                                    <w:top w:val="none" w:sz="0" w:space="0" w:color="auto"/>
                                                    <w:left w:val="none" w:sz="0" w:space="0" w:color="auto"/>
                                                    <w:bottom w:val="none" w:sz="0" w:space="0" w:color="auto"/>
                                                    <w:right w:val="none" w:sz="0" w:space="0" w:color="auto"/>
                                                  </w:divBdr>
                                                  <w:divsChild>
                                                    <w:div w:id="562064943">
                                                      <w:marLeft w:val="0"/>
                                                      <w:marRight w:val="0"/>
                                                      <w:marTop w:val="0"/>
                                                      <w:marBottom w:val="0"/>
                                                      <w:divBdr>
                                                        <w:top w:val="single" w:sz="6" w:space="0" w:color="ABABAB"/>
                                                        <w:left w:val="single" w:sz="6" w:space="0" w:color="ABABAB"/>
                                                        <w:bottom w:val="none" w:sz="0" w:space="0" w:color="auto"/>
                                                        <w:right w:val="single" w:sz="6" w:space="0" w:color="ABABAB"/>
                                                      </w:divBdr>
                                                      <w:divsChild>
                                                        <w:div w:id="1132022550">
                                                          <w:marLeft w:val="0"/>
                                                          <w:marRight w:val="0"/>
                                                          <w:marTop w:val="0"/>
                                                          <w:marBottom w:val="0"/>
                                                          <w:divBdr>
                                                            <w:top w:val="none" w:sz="0" w:space="0" w:color="auto"/>
                                                            <w:left w:val="none" w:sz="0" w:space="0" w:color="auto"/>
                                                            <w:bottom w:val="none" w:sz="0" w:space="0" w:color="auto"/>
                                                            <w:right w:val="none" w:sz="0" w:space="0" w:color="auto"/>
                                                          </w:divBdr>
                                                          <w:divsChild>
                                                            <w:div w:id="1122384905">
                                                              <w:marLeft w:val="0"/>
                                                              <w:marRight w:val="0"/>
                                                              <w:marTop w:val="0"/>
                                                              <w:marBottom w:val="0"/>
                                                              <w:divBdr>
                                                                <w:top w:val="none" w:sz="0" w:space="0" w:color="auto"/>
                                                                <w:left w:val="none" w:sz="0" w:space="0" w:color="auto"/>
                                                                <w:bottom w:val="none" w:sz="0" w:space="0" w:color="auto"/>
                                                                <w:right w:val="none" w:sz="0" w:space="0" w:color="auto"/>
                                                              </w:divBdr>
                                                              <w:divsChild>
                                                                <w:div w:id="306205470">
                                                                  <w:marLeft w:val="0"/>
                                                                  <w:marRight w:val="0"/>
                                                                  <w:marTop w:val="0"/>
                                                                  <w:marBottom w:val="0"/>
                                                                  <w:divBdr>
                                                                    <w:top w:val="none" w:sz="0" w:space="0" w:color="auto"/>
                                                                    <w:left w:val="none" w:sz="0" w:space="0" w:color="auto"/>
                                                                    <w:bottom w:val="none" w:sz="0" w:space="0" w:color="auto"/>
                                                                    <w:right w:val="none" w:sz="0" w:space="0" w:color="auto"/>
                                                                  </w:divBdr>
                                                                  <w:divsChild>
                                                                    <w:div w:id="1280793240">
                                                                      <w:marLeft w:val="0"/>
                                                                      <w:marRight w:val="0"/>
                                                                      <w:marTop w:val="0"/>
                                                                      <w:marBottom w:val="0"/>
                                                                      <w:divBdr>
                                                                        <w:top w:val="none" w:sz="0" w:space="0" w:color="auto"/>
                                                                        <w:left w:val="none" w:sz="0" w:space="0" w:color="auto"/>
                                                                        <w:bottom w:val="none" w:sz="0" w:space="0" w:color="auto"/>
                                                                        <w:right w:val="none" w:sz="0" w:space="0" w:color="auto"/>
                                                                      </w:divBdr>
                                                                      <w:divsChild>
                                                                        <w:div w:id="1235701334">
                                                                          <w:marLeft w:val="0"/>
                                                                          <w:marRight w:val="0"/>
                                                                          <w:marTop w:val="0"/>
                                                                          <w:marBottom w:val="0"/>
                                                                          <w:divBdr>
                                                                            <w:top w:val="none" w:sz="0" w:space="0" w:color="auto"/>
                                                                            <w:left w:val="none" w:sz="0" w:space="0" w:color="auto"/>
                                                                            <w:bottom w:val="none" w:sz="0" w:space="0" w:color="auto"/>
                                                                            <w:right w:val="none" w:sz="0" w:space="0" w:color="auto"/>
                                                                          </w:divBdr>
                                                                          <w:divsChild>
                                                                            <w:div w:id="1647660463">
                                                                              <w:marLeft w:val="0"/>
                                                                              <w:marRight w:val="0"/>
                                                                              <w:marTop w:val="0"/>
                                                                              <w:marBottom w:val="0"/>
                                                                              <w:divBdr>
                                                                                <w:top w:val="none" w:sz="0" w:space="0" w:color="auto"/>
                                                                                <w:left w:val="none" w:sz="0" w:space="0" w:color="auto"/>
                                                                                <w:bottom w:val="none" w:sz="0" w:space="0" w:color="auto"/>
                                                                                <w:right w:val="none" w:sz="0" w:space="0" w:color="auto"/>
                                                                              </w:divBdr>
                                                                              <w:divsChild>
                                                                                <w:div w:id="1433893307">
                                                                                  <w:marLeft w:val="0"/>
                                                                                  <w:marRight w:val="0"/>
                                                                                  <w:marTop w:val="0"/>
                                                                                  <w:marBottom w:val="0"/>
                                                                                  <w:divBdr>
                                                                                    <w:top w:val="none" w:sz="0" w:space="0" w:color="auto"/>
                                                                                    <w:left w:val="none" w:sz="0" w:space="0" w:color="auto"/>
                                                                                    <w:bottom w:val="none" w:sz="0" w:space="0" w:color="auto"/>
                                                                                    <w:right w:val="none" w:sz="0" w:space="0" w:color="auto"/>
                                                                                  </w:divBdr>
                                                                                </w:div>
                                                                                <w:div w:id="518618795">
                                                                                  <w:marLeft w:val="0"/>
                                                                                  <w:marRight w:val="0"/>
                                                                                  <w:marTop w:val="0"/>
                                                                                  <w:marBottom w:val="0"/>
                                                                                  <w:divBdr>
                                                                                    <w:top w:val="none" w:sz="0" w:space="0" w:color="auto"/>
                                                                                    <w:left w:val="none" w:sz="0" w:space="0" w:color="auto"/>
                                                                                    <w:bottom w:val="none" w:sz="0" w:space="0" w:color="auto"/>
                                                                                    <w:right w:val="none" w:sz="0" w:space="0" w:color="auto"/>
                                                                                  </w:divBdr>
                                                                                </w:div>
                                                                                <w:div w:id="332077209">
                                                                                  <w:marLeft w:val="0"/>
                                                                                  <w:marRight w:val="0"/>
                                                                                  <w:marTop w:val="0"/>
                                                                                  <w:marBottom w:val="0"/>
                                                                                  <w:divBdr>
                                                                                    <w:top w:val="none" w:sz="0" w:space="0" w:color="auto"/>
                                                                                    <w:left w:val="none" w:sz="0" w:space="0" w:color="auto"/>
                                                                                    <w:bottom w:val="none" w:sz="0" w:space="0" w:color="auto"/>
                                                                                    <w:right w:val="none" w:sz="0" w:space="0" w:color="auto"/>
                                                                                  </w:divBdr>
                                                                                </w:div>
                                                                                <w:div w:id="1079907199">
                                                                                  <w:marLeft w:val="0"/>
                                                                                  <w:marRight w:val="0"/>
                                                                                  <w:marTop w:val="0"/>
                                                                                  <w:marBottom w:val="0"/>
                                                                                  <w:divBdr>
                                                                                    <w:top w:val="none" w:sz="0" w:space="0" w:color="auto"/>
                                                                                    <w:left w:val="none" w:sz="0" w:space="0" w:color="auto"/>
                                                                                    <w:bottom w:val="none" w:sz="0" w:space="0" w:color="auto"/>
                                                                                    <w:right w:val="none" w:sz="0" w:space="0" w:color="auto"/>
                                                                                  </w:divBdr>
                                                                                </w:div>
                                                                                <w:div w:id="211120681">
                                                                                  <w:marLeft w:val="0"/>
                                                                                  <w:marRight w:val="0"/>
                                                                                  <w:marTop w:val="0"/>
                                                                                  <w:marBottom w:val="0"/>
                                                                                  <w:divBdr>
                                                                                    <w:top w:val="none" w:sz="0" w:space="0" w:color="auto"/>
                                                                                    <w:left w:val="none" w:sz="0" w:space="0" w:color="auto"/>
                                                                                    <w:bottom w:val="none" w:sz="0" w:space="0" w:color="auto"/>
                                                                                    <w:right w:val="none" w:sz="0" w:space="0" w:color="auto"/>
                                                                                  </w:divBdr>
                                                                                </w:div>
                                                                                <w:div w:id="831723572">
                                                                                  <w:marLeft w:val="0"/>
                                                                                  <w:marRight w:val="0"/>
                                                                                  <w:marTop w:val="0"/>
                                                                                  <w:marBottom w:val="0"/>
                                                                                  <w:divBdr>
                                                                                    <w:top w:val="none" w:sz="0" w:space="0" w:color="auto"/>
                                                                                    <w:left w:val="none" w:sz="0" w:space="0" w:color="auto"/>
                                                                                    <w:bottom w:val="none" w:sz="0" w:space="0" w:color="auto"/>
                                                                                    <w:right w:val="none" w:sz="0" w:space="0" w:color="auto"/>
                                                                                  </w:divBdr>
                                                                                </w:div>
                                                                                <w:div w:id="525605292">
                                                                                  <w:marLeft w:val="0"/>
                                                                                  <w:marRight w:val="0"/>
                                                                                  <w:marTop w:val="0"/>
                                                                                  <w:marBottom w:val="0"/>
                                                                                  <w:divBdr>
                                                                                    <w:top w:val="none" w:sz="0" w:space="0" w:color="auto"/>
                                                                                    <w:left w:val="none" w:sz="0" w:space="0" w:color="auto"/>
                                                                                    <w:bottom w:val="none" w:sz="0" w:space="0" w:color="auto"/>
                                                                                    <w:right w:val="none" w:sz="0" w:space="0" w:color="auto"/>
                                                                                  </w:divBdr>
                                                                                </w:div>
                                                                                <w:div w:id="1885751851">
                                                                                  <w:marLeft w:val="0"/>
                                                                                  <w:marRight w:val="0"/>
                                                                                  <w:marTop w:val="0"/>
                                                                                  <w:marBottom w:val="0"/>
                                                                                  <w:divBdr>
                                                                                    <w:top w:val="none" w:sz="0" w:space="0" w:color="auto"/>
                                                                                    <w:left w:val="none" w:sz="0" w:space="0" w:color="auto"/>
                                                                                    <w:bottom w:val="none" w:sz="0" w:space="0" w:color="auto"/>
                                                                                    <w:right w:val="none" w:sz="0" w:space="0" w:color="auto"/>
                                                                                  </w:divBdr>
                                                                                </w:div>
                                                                                <w:div w:id="1917353036">
                                                                                  <w:marLeft w:val="0"/>
                                                                                  <w:marRight w:val="0"/>
                                                                                  <w:marTop w:val="0"/>
                                                                                  <w:marBottom w:val="0"/>
                                                                                  <w:divBdr>
                                                                                    <w:top w:val="none" w:sz="0" w:space="0" w:color="auto"/>
                                                                                    <w:left w:val="none" w:sz="0" w:space="0" w:color="auto"/>
                                                                                    <w:bottom w:val="none" w:sz="0" w:space="0" w:color="auto"/>
                                                                                    <w:right w:val="none" w:sz="0" w:space="0" w:color="auto"/>
                                                                                  </w:divBdr>
                                                                                </w:div>
                                                                                <w:div w:id="670836369">
                                                                                  <w:marLeft w:val="0"/>
                                                                                  <w:marRight w:val="0"/>
                                                                                  <w:marTop w:val="0"/>
                                                                                  <w:marBottom w:val="0"/>
                                                                                  <w:divBdr>
                                                                                    <w:top w:val="none" w:sz="0" w:space="0" w:color="auto"/>
                                                                                    <w:left w:val="none" w:sz="0" w:space="0" w:color="auto"/>
                                                                                    <w:bottom w:val="none" w:sz="0" w:space="0" w:color="auto"/>
                                                                                    <w:right w:val="none" w:sz="0" w:space="0" w:color="auto"/>
                                                                                  </w:divBdr>
                                                                                </w:div>
                                                                                <w:div w:id="446856146">
                                                                                  <w:marLeft w:val="0"/>
                                                                                  <w:marRight w:val="0"/>
                                                                                  <w:marTop w:val="0"/>
                                                                                  <w:marBottom w:val="0"/>
                                                                                  <w:divBdr>
                                                                                    <w:top w:val="none" w:sz="0" w:space="0" w:color="auto"/>
                                                                                    <w:left w:val="none" w:sz="0" w:space="0" w:color="auto"/>
                                                                                    <w:bottom w:val="none" w:sz="0" w:space="0" w:color="auto"/>
                                                                                    <w:right w:val="none" w:sz="0" w:space="0" w:color="auto"/>
                                                                                  </w:divBdr>
                                                                                </w:div>
                                                                                <w:div w:id="1472675852">
                                                                                  <w:marLeft w:val="0"/>
                                                                                  <w:marRight w:val="0"/>
                                                                                  <w:marTop w:val="0"/>
                                                                                  <w:marBottom w:val="0"/>
                                                                                  <w:divBdr>
                                                                                    <w:top w:val="none" w:sz="0" w:space="0" w:color="auto"/>
                                                                                    <w:left w:val="none" w:sz="0" w:space="0" w:color="auto"/>
                                                                                    <w:bottom w:val="none" w:sz="0" w:space="0" w:color="auto"/>
                                                                                    <w:right w:val="none" w:sz="0" w:space="0" w:color="auto"/>
                                                                                  </w:divBdr>
                                                                                </w:div>
                                                                                <w:div w:id="802387107">
                                                                                  <w:marLeft w:val="0"/>
                                                                                  <w:marRight w:val="0"/>
                                                                                  <w:marTop w:val="0"/>
                                                                                  <w:marBottom w:val="0"/>
                                                                                  <w:divBdr>
                                                                                    <w:top w:val="none" w:sz="0" w:space="0" w:color="auto"/>
                                                                                    <w:left w:val="none" w:sz="0" w:space="0" w:color="auto"/>
                                                                                    <w:bottom w:val="none" w:sz="0" w:space="0" w:color="auto"/>
                                                                                    <w:right w:val="none" w:sz="0" w:space="0" w:color="auto"/>
                                                                                  </w:divBdr>
                                                                                </w:div>
                                                                                <w:div w:id="837424681">
                                                                                  <w:marLeft w:val="0"/>
                                                                                  <w:marRight w:val="0"/>
                                                                                  <w:marTop w:val="0"/>
                                                                                  <w:marBottom w:val="0"/>
                                                                                  <w:divBdr>
                                                                                    <w:top w:val="none" w:sz="0" w:space="0" w:color="auto"/>
                                                                                    <w:left w:val="none" w:sz="0" w:space="0" w:color="auto"/>
                                                                                    <w:bottom w:val="none" w:sz="0" w:space="0" w:color="auto"/>
                                                                                    <w:right w:val="none" w:sz="0" w:space="0" w:color="auto"/>
                                                                                  </w:divBdr>
                                                                                </w:div>
                                                                                <w:div w:id="646282698">
                                                                                  <w:marLeft w:val="0"/>
                                                                                  <w:marRight w:val="0"/>
                                                                                  <w:marTop w:val="0"/>
                                                                                  <w:marBottom w:val="0"/>
                                                                                  <w:divBdr>
                                                                                    <w:top w:val="none" w:sz="0" w:space="0" w:color="auto"/>
                                                                                    <w:left w:val="none" w:sz="0" w:space="0" w:color="auto"/>
                                                                                    <w:bottom w:val="none" w:sz="0" w:space="0" w:color="auto"/>
                                                                                    <w:right w:val="none" w:sz="0" w:space="0" w:color="auto"/>
                                                                                  </w:divBdr>
                                                                                </w:div>
                                                                                <w:div w:id="1427070960">
                                                                                  <w:marLeft w:val="0"/>
                                                                                  <w:marRight w:val="0"/>
                                                                                  <w:marTop w:val="0"/>
                                                                                  <w:marBottom w:val="0"/>
                                                                                  <w:divBdr>
                                                                                    <w:top w:val="none" w:sz="0" w:space="0" w:color="auto"/>
                                                                                    <w:left w:val="none" w:sz="0" w:space="0" w:color="auto"/>
                                                                                    <w:bottom w:val="none" w:sz="0" w:space="0" w:color="auto"/>
                                                                                    <w:right w:val="none" w:sz="0" w:space="0" w:color="auto"/>
                                                                                  </w:divBdr>
                                                                                </w:div>
                                                                                <w:div w:id="218902437">
                                                                                  <w:marLeft w:val="0"/>
                                                                                  <w:marRight w:val="0"/>
                                                                                  <w:marTop w:val="0"/>
                                                                                  <w:marBottom w:val="0"/>
                                                                                  <w:divBdr>
                                                                                    <w:top w:val="none" w:sz="0" w:space="0" w:color="auto"/>
                                                                                    <w:left w:val="none" w:sz="0" w:space="0" w:color="auto"/>
                                                                                    <w:bottom w:val="none" w:sz="0" w:space="0" w:color="auto"/>
                                                                                    <w:right w:val="none" w:sz="0" w:space="0" w:color="auto"/>
                                                                                  </w:divBdr>
                                                                                </w:div>
                                                                                <w:div w:id="1400134167">
                                                                                  <w:marLeft w:val="0"/>
                                                                                  <w:marRight w:val="0"/>
                                                                                  <w:marTop w:val="0"/>
                                                                                  <w:marBottom w:val="0"/>
                                                                                  <w:divBdr>
                                                                                    <w:top w:val="none" w:sz="0" w:space="0" w:color="auto"/>
                                                                                    <w:left w:val="none" w:sz="0" w:space="0" w:color="auto"/>
                                                                                    <w:bottom w:val="none" w:sz="0" w:space="0" w:color="auto"/>
                                                                                    <w:right w:val="none" w:sz="0" w:space="0" w:color="auto"/>
                                                                                  </w:divBdr>
                                                                                </w:div>
                                                                                <w:div w:id="1286615825">
                                                                                  <w:marLeft w:val="0"/>
                                                                                  <w:marRight w:val="0"/>
                                                                                  <w:marTop w:val="0"/>
                                                                                  <w:marBottom w:val="0"/>
                                                                                  <w:divBdr>
                                                                                    <w:top w:val="none" w:sz="0" w:space="0" w:color="auto"/>
                                                                                    <w:left w:val="none" w:sz="0" w:space="0" w:color="auto"/>
                                                                                    <w:bottom w:val="none" w:sz="0" w:space="0" w:color="auto"/>
                                                                                    <w:right w:val="none" w:sz="0" w:space="0" w:color="auto"/>
                                                                                  </w:divBdr>
                                                                                </w:div>
                                                                                <w:div w:id="512034552">
                                                                                  <w:marLeft w:val="0"/>
                                                                                  <w:marRight w:val="0"/>
                                                                                  <w:marTop w:val="0"/>
                                                                                  <w:marBottom w:val="0"/>
                                                                                  <w:divBdr>
                                                                                    <w:top w:val="none" w:sz="0" w:space="0" w:color="auto"/>
                                                                                    <w:left w:val="none" w:sz="0" w:space="0" w:color="auto"/>
                                                                                    <w:bottom w:val="none" w:sz="0" w:space="0" w:color="auto"/>
                                                                                    <w:right w:val="none" w:sz="0" w:space="0" w:color="auto"/>
                                                                                  </w:divBdr>
                                                                                </w:div>
                                                                                <w:div w:id="1386832652">
                                                                                  <w:marLeft w:val="0"/>
                                                                                  <w:marRight w:val="0"/>
                                                                                  <w:marTop w:val="0"/>
                                                                                  <w:marBottom w:val="0"/>
                                                                                  <w:divBdr>
                                                                                    <w:top w:val="none" w:sz="0" w:space="0" w:color="auto"/>
                                                                                    <w:left w:val="none" w:sz="0" w:space="0" w:color="auto"/>
                                                                                    <w:bottom w:val="none" w:sz="0" w:space="0" w:color="auto"/>
                                                                                    <w:right w:val="none" w:sz="0" w:space="0" w:color="auto"/>
                                                                                  </w:divBdr>
                                                                                </w:div>
                                                                                <w:div w:id="1711487856">
                                                                                  <w:marLeft w:val="0"/>
                                                                                  <w:marRight w:val="0"/>
                                                                                  <w:marTop w:val="0"/>
                                                                                  <w:marBottom w:val="0"/>
                                                                                  <w:divBdr>
                                                                                    <w:top w:val="none" w:sz="0" w:space="0" w:color="auto"/>
                                                                                    <w:left w:val="none" w:sz="0" w:space="0" w:color="auto"/>
                                                                                    <w:bottom w:val="none" w:sz="0" w:space="0" w:color="auto"/>
                                                                                    <w:right w:val="none" w:sz="0" w:space="0" w:color="auto"/>
                                                                                  </w:divBdr>
                                                                                </w:div>
                                                                                <w:div w:id="1576551709">
                                                                                  <w:marLeft w:val="0"/>
                                                                                  <w:marRight w:val="0"/>
                                                                                  <w:marTop w:val="0"/>
                                                                                  <w:marBottom w:val="0"/>
                                                                                  <w:divBdr>
                                                                                    <w:top w:val="none" w:sz="0" w:space="0" w:color="auto"/>
                                                                                    <w:left w:val="none" w:sz="0" w:space="0" w:color="auto"/>
                                                                                    <w:bottom w:val="none" w:sz="0" w:space="0" w:color="auto"/>
                                                                                    <w:right w:val="none" w:sz="0" w:space="0" w:color="auto"/>
                                                                                  </w:divBdr>
                                                                                </w:div>
                                                                                <w:div w:id="416899402">
                                                                                  <w:marLeft w:val="0"/>
                                                                                  <w:marRight w:val="0"/>
                                                                                  <w:marTop w:val="0"/>
                                                                                  <w:marBottom w:val="0"/>
                                                                                  <w:divBdr>
                                                                                    <w:top w:val="none" w:sz="0" w:space="0" w:color="auto"/>
                                                                                    <w:left w:val="none" w:sz="0" w:space="0" w:color="auto"/>
                                                                                    <w:bottom w:val="none" w:sz="0" w:space="0" w:color="auto"/>
                                                                                    <w:right w:val="none" w:sz="0" w:space="0" w:color="auto"/>
                                                                                  </w:divBdr>
                                                                                </w:div>
                                                                                <w:div w:id="174976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4526513">
      <w:bodyDiv w:val="1"/>
      <w:marLeft w:val="0"/>
      <w:marRight w:val="0"/>
      <w:marTop w:val="0"/>
      <w:marBottom w:val="0"/>
      <w:divBdr>
        <w:top w:val="none" w:sz="0" w:space="0" w:color="auto"/>
        <w:left w:val="none" w:sz="0" w:space="0" w:color="auto"/>
        <w:bottom w:val="none" w:sz="0" w:space="0" w:color="auto"/>
        <w:right w:val="none" w:sz="0" w:space="0" w:color="auto"/>
      </w:divBdr>
    </w:div>
    <w:div w:id="2102725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18" Type="http://schemas.openxmlformats.org/officeDocument/2006/relationships/chart" Target="charts/chart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diagramLayout" Target="diagrams/layou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oleObject" Target="file:///\\incl-data-si-01\admindata$\Headteacher\S&amp;Q%20and%20SIP\QA\primary\for%20qa%20onl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incl-data-si-01\admindata$\Headteacher\S&amp;Q%20and%20SIP\QA\primary\for%20qa%20only.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of children who feel they have improved in wellbeing contexts since accessing primary provision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(Sheet1!$F$1,Sheet1!$G$1,Sheet1!$H$1,Sheet1!$I$1,Sheet1!$J$1,Sheet1!$K$1,Sheet1!$L$1,Sheet1!$M$1)</c:f>
              <c:strCache>
                <c:ptCount val="8"/>
                <c:pt idx="0">
                  <c:v>SAFE</c:v>
                </c:pt>
                <c:pt idx="1">
                  <c:v>HEALTHY</c:v>
                </c:pt>
                <c:pt idx="2">
                  <c:v>ACHIEVING</c:v>
                </c:pt>
                <c:pt idx="3">
                  <c:v>NURTURED</c:v>
                </c:pt>
                <c:pt idx="4">
                  <c:v>ACTIVE</c:v>
                </c:pt>
                <c:pt idx="5">
                  <c:v>RESPECTED</c:v>
                </c:pt>
                <c:pt idx="6">
                  <c:v>RESPONSIBLE</c:v>
                </c:pt>
                <c:pt idx="7">
                  <c:v>INCLUDED</c:v>
                </c:pt>
              </c:strCache>
            </c:strRef>
          </c:cat>
          <c:val>
            <c:numRef>
              <c:f>(Sheet1!$F$18,Sheet1!$G$18,Sheet1!$H$18,Sheet1!$I$18,Sheet1!$J$18,Sheet1!$K$18,Sheet1!$L$18,Sheet1!$M$18)</c:f>
              <c:numCache>
                <c:formatCode>0%</c:formatCode>
                <c:ptCount val="8"/>
                <c:pt idx="0">
                  <c:v>0.5714285714285714</c:v>
                </c:pt>
                <c:pt idx="1">
                  <c:v>0.5714285714285714</c:v>
                </c:pt>
                <c:pt idx="2">
                  <c:v>0.7142857142857143</c:v>
                </c:pt>
                <c:pt idx="3">
                  <c:v>0.7142857142857143</c:v>
                </c:pt>
                <c:pt idx="4">
                  <c:v>0.7142857142857143</c:v>
                </c:pt>
                <c:pt idx="5">
                  <c:v>1</c:v>
                </c:pt>
                <c:pt idx="6">
                  <c:v>0.8571428571428571</c:v>
                </c:pt>
                <c:pt idx="7">
                  <c:v>0.7142857142857143</c:v>
                </c:pt>
              </c:numCache>
            </c:numRef>
          </c:val>
        </c:ser>
        <c:dLbls>
          <c:showLegendKey val="0"/>
          <c:showVal val="0"/>
          <c:showCatName val="0"/>
          <c:showSerName val="0"/>
          <c:showPercent val="0"/>
          <c:showBubbleSize val="0"/>
        </c:dLbls>
        <c:gapWidth val="219"/>
        <c:overlap val="-27"/>
        <c:axId val="334996048"/>
        <c:axId val="332031000"/>
      </c:barChart>
      <c:catAx>
        <c:axId val="334996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2031000"/>
        <c:crosses val="autoZero"/>
        <c:auto val="1"/>
        <c:lblAlgn val="ctr"/>
        <c:lblOffset val="100"/>
        <c:noMultiLvlLbl val="0"/>
      </c:catAx>
      <c:valAx>
        <c:axId val="332031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4996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 of children with improved developmental profile and diagnostic profile since accessing primary provision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(Sheet1!$B$1,Sheet1!$C$1)</c:f>
              <c:strCache>
                <c:ptCount val="2"/>
                <c:pt idx="0">
                  <c:v>Developmental</c:v>
                </c:pt>
                <c:pt idx="1">
                  <c:v>Diagnostic</c:v>
                </c:pt>
              </c:strCache>
            </c:strRef>
          </c:cat>
          <c:val>
            <c:numRef>
              <c:f>(Sheet1!$B$18,Sheet1!$C$18)</c:f>
              <c:numCache>
                <c:formatCode>0%</c:formatCode>
                <c:ptCount val="2"/>
                <c:pt idx="0">
                  <c:v>0.77777777777777779</c:v>
                </c:pt>
                <c:pt idx="1">
                  <c:v>0.77777777777777779</c:v>
                </c:pt>
              </c:numCache>
            </c:numRef>
          </c:val>
        </c:ser>
        <c:dLbls>
          <c:showLegendKey val="0"/>
          <c:showVal val="0"/>
          <c:showCatName val="0"/>
          <c:showSerName val="0"/>
          <c:showPercent val="0"/>
          <c:showBubbleSize val="0"/>
        </c:dLbls>
        <c:gapWidth val="219"/>
        <c:overlap val="-27"/>
        <c:axId val="332913016"/>
        <c:axId val="332913408"/>
      </c:barChart>
      <c:catAx>
        <c:axId val="332913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2913408"/>
        <c:crosses val="autoZero"/>
        <c:auto val="1"/>
        <c:lblAlgn val="ctr"/>
        <c:lblOffset val="100"/>
        <c:noMultiLvlLbl val="0"/>
      </c:catAx>
      <c:valAx>
        <c:axId val="332913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2913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1" Type="http://schemas.openxmlformats.org/officeDocument/2006/relationships/image" Target="../media/image2.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D603C85-9531-4153-9F83-3003D718FA3B}" type="doc">
      <dgm:prSet loTypeId="urn:microsoft.com/office/officeart/2005/8/layout/radial6" loCatId="cycle" qsTypeId="urn:microsoft.com/office/officeart/2005/8/quickstyle/3d2" qsCatId="3D" csTypeId="urn:microsoft.com/office/officeart/2005/8/colors/accent1_2" csCatId="accent1" phldr="1"/>
      <dgm:spPr/>
      <dgm:t>
        <a:bodyPr/>
        <a:lstStyle/>
        <a:p>
          <a:endParaRPr lang="en-GB"/>
        </a:p>
      </dgm:t>
    </dgm:pt>
    <dgm:pt modelId="{03248F2C-5635-4AC0-9D0F-319D87B72A45}">
      <dgm:prSet phldrT="[Text]"/>
      <dgm:spPr>
        <a:blipFill rotWithShape="0">
          <a:blip xmlns:r="http://schemas.openxmlformats.org/officeDocument/2006/relationships" r:embed="rId1"/>
          <a:stretch>
            <a:fillRect/>
          </a:stretch>
        </a:blipFill>
        <a:ln w="38100">
          <a:solidFill>
            <a:srgbClr val="FF0000"/>
          </a:solidFill>
        </a:ln>
      </dgm:spPr>
      <dgm:t>
        <a:bodyPr/>
        <a:lstStyle/>
        <a:p>
          <a:endParaRPr lang="en-GB"/>
        </a:p>
      </dgm:t>
    </dgm:pt>
    <dgm:pt modelId="{7D091816-81E0-420F-AE84-5545836883E3}" type="parTrans" cxnId="{7E161F8B-9F28-48AD-89AB-DA156F710F56}">
      <dgm:prSet/>
      <dgm:spPr/>
      <dgm:t>
        <a:bodyPr/>
        <a:lstStyle/>
        <a:p>
          <a:endParaRPr lang="en-GB"/>
        </a:p>
      </dgm:t>
    </dgm:pt>
    <dgm:pt modelId="{DFC06F27-CF3F-4A94-ACF5-C64BE8A9914F}" type="sibTrans" cxnId="{7E161F8B-9F28-48AD-89AB-DA156F710F56}">
      <dgm:prSet/>
      <dgm:spPr/>
      <dgm:t>
        <a:bodyPr/>
        <a:lstStyle/>
        <a:p>
          <a:endParaRPr lang="en-GB"/>
        </a:p>
      </dgm:t>
    </dgm:pt>
    <dgm:pt modelId="{3E53D819-8898-4DDA-8801-787D62CC79FC}">
      <dgm:prSet phldrT="[Text]"/>
      <dgm:spPr/>
      <dgm:t>
        <a:bodyPr/>
        <a:lstStyle/>
        <a:p>
          <a:r>
            <a:rPr lang="en-GB"/>
            <a:t>Operational Guidance</a:t>
          </a:r>
        </a:p>
      </dgm:t>
    </dgm:pt>
    <dgm:pt modelId="{5F651FBC-43B0-4536-B2EB-8A44E69D76AC}" type="parTrans" cxnId="{A04BF650-0E65-4625-B04D-B9C1C43FE016}">
      <dgm:prSet/>
      <dgm:spPr/>
      <dgm:t>
        <a:bodyPr/>
        <a:lstStyle/>
        <a:p>
          <a:endParaRPr lang="en-GB"/>
        </a:p>
      </dgm:t>
    </dgm:pt>
    <dgm:pt modelId="{9FD9439E-0B80-4004-AB9D-1A3661F63859}" type="sibTrans" cxnId="{A04BF650-0E65-4625-B04D-B9C1C43FE016}">
      <dgm:prSet/>
      <dgm:spPr/>
      <dgm:t>
        <a:bodyPr/>
        <a:lstStyle/>
        <a:p>
          <a:endParaRPr lang="en-GB"/>
        </a:p>
      </dgm:t>
    </dgm:pt>
    <dgm:pt modelId="{4DA3A68C-1A7C-4C60-A372-0B19D449729F}">
      <dgm:prSet phldrT="[Text]"/>
      <dgm:spPr/>
      <dgm:t>
        <a:bodyPr/>
        <a:lstStyle/>
        <a:p>
          <a:r>
            <a:rPr lang="en-GB"/>
            <a:t>Section 1 Context</a:t>
          </a:r>
        </a:p>
      </dgm:t>
    </dgm:pt>
    <dgm:pt modelId="{E1C566B9-0F4E-4315-8B3F-5C94AF5657B0}" type="parTrans" cxnId="{1F9CB1A1-EC20-4510-8C63-8355D7146BA3}">
      <dgm:prSet/>
      <dgm:spPr/>
      <dgm:t>
        <a:bodyPr/>
        <a:lstStyle/>
        <a:p>
          <a:endParaRPr lang="en-GB"/>
        </a:p>
      </dgm:t>
    </dgm:pt>
    <dgm:pt modelId="{675BC27F-1C69-49D1-BA8B-2AD4B48AB398}" type="sibTrans" cxnId="{1F9CB1A1-EC20-4510-8C63-8355D7146BA3}">
      <dgm:prSet/>
      <dgm:spPr/>
      <dgm:t>
        <a:bodyPr/>
        <a:lstStyle/>
        <a:p>
          <a:endParaRPr lang="en-GB"/>
        </a:p>
      </dgm:t>
    </dgm:pt>
    <dgm:pt modelId="{AA318B55-E395-418F-92F4-709A36FF170E}">
      <dgm:prSet phldrT="[Text]"/>
      <dgm:spPr/>
      <dgm:t>
        <a:bodyPr/>
        <a:lstStyle/>
        <a:p>
          <a:r>
            <a:rPr lang="en-GB"/>
            <a:t>Section 2 Evaluation Improvement Priotities 2017-2018</a:t>
          </a:r>
        </a:p>
      </dgm:t>
    </dgm:pt>
    <dgm:pt modelId="{17198E1F-ED1E-4E56-A483-C2DFCCBAE057}" type="parTrans" cxnId="{F76DA597-D04D-4B4C-AFF6-793425F3C96D}">
      <dgm:prSet/>
      <dgm:spPr/>
      <dgm:t>
        <a:bodyPr/>
        <a:lstStyle/>
        <a:p>
          <a:endParaRPr lang="en-GB"/>
        </a:p>
      </dgm:t>
    </dgm:pt>
    <dgm:pt modelId="{5CED9070-1A93-44B3-9E01-C9E251209A3C}" type="sibTrans" cxnId="{F76DA597-D04D-4B4C-AFF6-793425F3C96D}">
      <dgm:prSet/>
      <dgm:spPr/>
      <dgm:t>
        <a:bodyPr/>
        <a:lstStyle/>
        <a:p>
          <a:endParaRPr lang="en-GB"/>
        </a:p>
      </dgm:t>
    </dgm:pt>
    <dgm:pt modelId="{39DF2A76-CE26-4E67-9CB7-5B086C7B9B78}">
      <dgm:prSet phldrT="[Text]"/>
      <dgm:spPr/>
      <dgm:t>
        <a:bodyPr/>
        <a:lstStyle/>
        <a:p>
          <a:r>
            <a:rPr lang="en-GB"/>
            <a:t>Section 3 Improvement Priorities for 2018 -2019</a:t>
          </a:r>
        </a:p>
      </dgm:t>
    </dgm:pt>
    <dgm:pt modelId="{B28027E7-DE2E-48AF-8DD2-61852EB9F16F}" type="parTrans" cxnId="{107665AC-BA14-4030-9077-A9A8CD490F30}">
      <dgm:prSet/>
      <dgm:spPr/>
      <dgm:t>
        <a:bodyPr/>
        <a:lstStyle/>
        <a:p>
          <a:endParaRPr lang="en-GB"/>
        </a:p>
      </dgm:t>
    </dgm:pt>
    <dgm:pt modelId="{F0AC20AC-35E3-4E5A-B4C8-BE9CE7F12167}" type="sibTrans" cxnId="{107665AC-BA14-4030-9077-A9A8CD490F30}">
      <dgm:prSet/>
      <dgm:spPr/>
      <dgm:t>
        <a:bodyPr/>
        <a:lstStyle/>
        <a:p>
          <a:endParaRPr lang="en-GB"/>
        </a:p>
      </dgm:t>
    </dgm:pt>
    <dgm:pt modelId="{01C8D9E6-2021-4B8E-BD1E-FFD98FB6AE97}" type="pres">
      <dgm:prSet presAssocID="{5D603C85-9531-4153-9F83-3003D718FA3B}" presName="Name0" presStyleCnt="0">
        <dgm:presLayoutVars>
          <dgm:chMax val="1"/>
          <dgm:dir/>
          <dgm:animLvl val="ctr"/>
          <dgm:resizeHandles val="exact"/>
        </dgm:presLayoutVars>
      </dgm:prSet>
      <dgm:spPr/>
      <dgm:t>
        <a:bodyPr/>
        <a:lstStyle/>
        <a:p>
          <a:endParaRPr lang="en-GB"/>
        </a:p>
      </dgm:t>
    </dgm:pt>
    <dgm:pt modelId="{A430B9D3-BB52-4744-93F6-C6D83DB3C5C6}" type="pres">
      <dgm:prSet presAssocID="{03248F2C-5635-4AC0-9D0F-319D87B72A45}" presName="centerShape" presStyleLbl="node0" presStyleIdx="0" presStyleCnt="1"/>
      <dgm:spPr/>
      <dgm:t>
        <a:bodyPr/>
        <a:lstStyle/>
        <a:p>
          <a:endParaRPr lang="en-GB"/>
        </a:p>
      </dgm:t>
    </dgm:pt>
    <dgm:pt modelId="{4FDFA8E6-57A6-470D-B2B7-B46D53422FB2}" type="pres">
      <dgm:prSet presAssocID="{3E53D819-8898-4DDA-8801-787D62CC79FC}" presName="node" presStyleLbl="node1" presStyleIdx="0" presStyleCnt="4">
        <dgm:presLayoutVars>
          <dgm:bulletEnabled val="1"/>
        </dgm:presLayoutVars>
      </dgm:prSet>
      <dgm:spPr/>
      <dgm:t>
        <a:bodyPr/>
        <a:lstStyle/>
        <a:p>
          <a:endParaRPr lang="en-GB"/>
        </a:p>
      </dgm:t>
    </dgm:pt>
    <dgm:pt modelId="{B6638479-FFF3-400F-8DBA-F3AAC532BE6E}" type="pres">
      <dgm:prSet presAssocID="{3E53D819-8898-4DDA-8801-787D62CC79FC}" presName="dummy" presStyleCnt="0"/>
      <dgm:spPr/>
    </dgm:pt>
    <dgm:pt modelId="{6EFA06EE-A3FA-4AE1-A0EB-CC3E58A457A0}" type="pres">
      <dgm:prSet presAssocID="{9FD9439E-0B80-4004-AB9D-1A3661F63859}" presName="sibTrans" presStyleLbl="sibTrans2D1" presStyleIdx="0" presStyleCnt="4"/>
      <dgm:spPr/>
      <dgm:t>
        <a:bodyPr/>
        <a:lstStyle/>
        <a:p>
          <a:endParaRPr lang="en-GB"/>
        </a:p>
      </dgm:t>
    </dgm:pt>
    <dgm:pt modelId="{B2D7DA79-C0B2-4E9B-9D6C-0328F8840411}" type="pres">
      <dgm:prSet presAssocID="{4DA3A68C-1A7C-4C60-A372-0B19D449729F}" presName="node" presStyleLbl="node1" presStyleIdx="1" presStyleCnt="4">
        <dgm:presLayoutVars>
          <dgm:bulletEnabled val="1"/>
        </dgm:presLayoutVars>
      </dgm:prSet>
      <dgm:spPr/>
      <dgm:t>
        <a:bodyPr/>
        <a:lstStyle/>
        <a:p>
          <a:endParaRPr lang="en-GB"/>
        </a:p>
      </dgm:t>
    </dgm:pt>
    <dgm:pt modelId="{1E73C019-5F0C-400D-B2C1-7FE549103ECB}" type="pres">
      <dgm:prSet presAssocID="{4DA3A68C-1A7C-4C60-A372-0B19D449729F}" presName="dummy" presStyleCnt="0"/>
      <dgm:spPr/>
    </dgm:pt>
    <dgm:pt modelId="{6C4FAD44-58F3-4448-B676-5D1BD529C579}" type="pres">
      <dgm:prSet presAssocID="{675BC27F-1C69-49D1-BA8B-2AD4B48AB398}" presName="sibTrans" presStyleLbl="sibTrans2D1" presStyleIdx="1" presStyleCnt="4"/>
      <dgm:spPr/>
      <dgm:t>
        <a:bodyPr/>
        <a:lstStyle/>
        <a:p>
          <a:endParaRPr lang="en-GB"/>
        </a:p>
      </dgm:t>
    </dgm:pt>
    <dgm:pt modelId="{91E50A65-9774-46C6-A977-1383B6A2674C}" type="pres">
      <dgm:prSet presAssocID="{AA318B55-E395-418F-92F4-709A36FF170E}" presName="node" presStyleLbl="node1" presStyleIdx="2" presStyleCnt="4">
        <dgm:presLayoutVars>
          <dgm:bulletEnabled val="1"/>
        </dgm:presLayoutVars>
      </dgm:prSet>
      <dgm:spPr/>
      <dgm:t>
        <a:bodyPr/>
        <a:lstStyle/>
        <a:p>
          <a:endParaRPr lang="en-GB"/>
        </a:p>
      </dgm:t>
    </dgm:pt>
    <dgm:pt modelId="{9FBC39BA-B5AD-4484-A299-75F4997E4A46}" type="pres">
      <dgm:prSet presAssocID="{AA318B55-E395-418F-92F4-709A36FF170E}" presName="dummy" presStyleCnt="0"/>
      <dgm:spPr/>
    </dgm:pt>
    <dgm:pt modelId="{3FACC82B-FFAA-4C28-A298-CA96AFEDCE94}" type="pres">
      <dgm:prSet presAssocID="{5CED9070-1A93-44B3-9E01-C9E251209A3C}" presName="sibTrans" presStyleLbl="sibTrans2D1" presStyleIdx="2" presStyleCnt="4"/>
      <dgm:spPr/>
      <dgm:t>
        <a:bodyPr/>
        <a:lstStyle/>
        <a:p>
          <a:endParaRPr lang="en-GB"/>
        </a:p>
      </dgm:t>
    </dgm:pt>
    <dgm:pt modelId="{2709AB1E-C9DD-451C-A773-1F35B2E7CD37}" type="pres">
      <dgm:prSet presAssocID="{39DF2A76-CE26-4E67-9CB7-5B086C7B9B78}" presName="node" presStyleLbl="node1" presStyleIdx="3" presStyleCnt="4">
        <dgm:presLayoutVars>
          <dgm:bulletEnabled val="1"/>
        </dgm:presLayoutVars>
      </dgm:prSet>
      <dgm:spPr/>
      <dgm:t>
        <a:bodyPr/>
        <a:lstStyle/>
        <a:p>
          <a:endParaRPr lang="en-GB"/>
        </a:p>
      </dgm:t>
    </dgm:pt>
    <dgm:pt modelId="{4B8E7C2E-87DE-4AD6-AEA0-1AF8A9AC8CA4}" type="pres">
      <dgm:prSet presAssocID="{39DF2A76-CE26-4E67-9CB7-5B086C7B9B78}" presName="dummy" presStyleCnt="0"/>
      <dgm:spPr/>
    </dgm:pt>
    <dgm:pt modelId="{65CE0A74-FD1A-4A41-818E-9630F64853EB}" type="pres">
      <dgm:prSet presAssocID="{F0AC20AC-35E3-4E5A-B4C8-BE9CE7F12167}" presName="sibTrans" presStyleLbl="sibTrans2D1" presStyleIdx="3" presStyleCnt="4"/>
      <dgm:spPr/>
      <dgm:t>
        <a:bodyPr/>
        <a:lstStyle/>
        <a:p>
          <a:endParaRPr lang="en-GB"/>
        </a:p>
      </dgm:t>
    </dgm:pt>
  </dgm:ptLst>
  <dgm:cxnLst>
    <dgm:cxn modelId="{F76DA597-D04D-4B4C-AFF6-793425F3C96D}" srcId="{03248F2C-5635-4AC0-9D0F-319D87B72A45}" destId="{AA318B55-E395-418F-92F4-709A36FF170E}" srcOrd="2" destOrd="0" parTransId="{17198E1F-ED1E-4E56-A483-C2DFCCBAE057}" sibTransId="{5CED9070-1A93-44B3-9E01-C9E251209A3C}"/>
    <dgm:cxn modelId="{1F9CB1A1-EC20-4510-8C63-8355D7146BA3}" srcId="{03248F2C-5635-4AC0-9D0F-319D87B72A45}" destId="{4DA3A68C-1A7C-4C60-A372-0B19D449729F}" srcOrd="1" destOrd="0" parTransId="{E1C566B9-0F4E-4315-8B3F-5C94AF5657B0}" sibTransId="{675BC27F-1C69-49D1-BA8B-2AD4B48AB398}"/>
    <dgm:cxn modelId="{107665AC-BA14-4030-9077-A9A8CD490F30}" srcId="{03248F2C-5635-4AC0-9D0F-319D87B72A45}" destId="{39DF2A76-CE26-4E67-9CB7-5B086C7B9B78}" srcOrd="3" destOrd="0" parTransId="{B28027E7-DE2E-48AF-8DD2-61852EB9F16F}" sibTransId="{F0AC20AC-35E3-4E5A-B4C8-BE9CE7F12167}"/>
    <dgm:cxn modelId="{215F87D2-F48B-4238-B69F-85C688735E7C}" type="presOf" srcId="{AA318B55-E395-418F-92F4-709A36FF170E}" destId="{91E50A65-9774-46C6-A977-1383B6A2674C}" srcOrd="0" destOrd="0" presId="urn:microsoft.com/office/officeart/2005/8/layout/radial6"/>
    <dgm:cxn modelId="{58B5475D-5558-40C4-A837-363EDD0B5CCC}" type="presOf" srcId="{3E53D819-8898-4DDA-8801-787D62CC79FC}" destId="{4FDFA8E6-57A6-470D-B2B7-B46D53422FB2}" srcOrd="0" destOrd="0" presId="urn:microsoft.com/office/officeart/2005/8/layout/radial6"/>
    <dgm:cxn modelId="{7E161F8B-9F28-48AD-89AB-DA156F710F56}" srcId="{5D603C85-9531-4153-9F83-3003D718FA3B}" destId="{03248F2C-5635-4AC0-9D0F-319D87B72A45}" srcOrd="0" destOrd="0" parTransId="{7D091816-81E0-420F-AE84-5545836883E3}" sibTransId="{DFC06F27-CF3F-4A94-ACF5-C64BE8A9914F}"/>
    <dgm:cxn modelId="{B49AD035-C07F-417A-B5D9-6199DB6F41B2}" type="presOf" srcId="{5D603C85-9531-4153-9F83-3003D718FA3B}" destId="{01C8D9E6-2021-4B8E-BD1E-FFD98FB6AE97}" srcOrd="0" destOrd="0" presId="urn:microsoft.com/office/officeart/2005/8/layout/radial6"/>
    <dgm:cxn modelId="{9B1090C0-B78D-454D-80BA-07F594C20A8E}" type="presOf" srcId="{9FD9439E-0B80-4004-AB9D-1A3661F63859}" destId="{6EFA06EE-A3FA-4AE1-A0EB-CC3E58A457A0}" srcOrd="0" destOrd="0" presId="urn:microsoft.com/office/officeart/2005/8/layout/radial6"/>
    <dgm:cxn modelId="{7F3EA933-6359-47C7-A418-D540548ED9C6}" type="presOf" srcId="{4DA3A68C-1A7C-4C60-A372-0B19D449729F}" destId="{B2D7DA79-C0B2-4E9B-9D6C-0328F8840411}" srcOrd="0" destOrd="0" presId="urn:microsoft.com/office/officeart/2005/8/layout/radial6"/>
    <dgm:cxn modelId="{63F07BE6-FC31-4953-B1D0-16D372F6438C}" type="presOf" srcId="{675BC27F-1C69-49D1-BA8B-2AD4B48AB398}" destId="{6C4FAD44-58F3-4448-B676-5D1BD529C579}" srcOrd="0" destOrd="0" presId="urn:microsoft.com/office/officeart/2005/8/layout/radial6"/>
    <dgm:cxn modelId="{B39DC410-8DC3-4733-B618-E0FD414588FD}" type="presOf" srcId="{5CED9070-1A93-44B3-9E01-C9E251209A3C}" destId="{3FACC82B-FFAA-4C28-A298-CA96AFEDCE94}" srcOrd="0" destOrd="0" presId="urn:microsoft.com/office/officeart/2005/8/layout/radial6"/>
    <dgm:cxn modelId="{A04BF650-0E65-4625-B04D-B9C1C43FE016}" srcId="{03248F2C-5635-4AC0-9D0F-319D87B72A45}" destId="{3E53D819-8898-4DDA-8801-787D62CC79FC}" srcOrd="0" destOrd="0" parTransId="{5F651FBC-43B0-4536-B2EB-8A44E69D76AC}" sibTransId="{9FD9439E-0B80-4004-AB9D-1A3661F63859}"/>
    <dgm:cxn modelId="{B22FEC91-75E6-48B9-A3E3-B15EF5A3B701}" type="presOf" srcId="{39DF2A76-CE26-4E67-9CB7-5B086C7B9B78}" destId="{2709AB1E-C9DD-451C-A773-1F35B2E7CD37}" srcOrd="0" destOrd="0" presId="urn:microsoft.com/office/officeart/2005/8/layout/radial6"/>
    <dgm:cxn modelId="{9C16CC87-D790-446A-8DC3-37D4E60FC132}" type="presOf" srcId="{03248F2C-5635-4AC0-9D0F-319D87B72A45}" destId="{A430B9D3-BB52-4744-93F6-C6D83DB3C5C6}" srcOrd="0" destOrd="0" presId="urn:microsoft.com/office/officeart/2005/8/layout/radial6"/>
    <dgm:cxn modelId="{4140B265-242C-41E9-B79E-C68FA7F72393}" type="presOf" srcId="{F0AC20AC-35E3-4E5A-B4C8-BE9CE7F12167}" destId="{65CE0A74-FD1A-4A41-818E-9630F64853EB}" srcOrd="0" destOrd="0" presId="urn:microsoft.com/office/officeart/2005/8/layout/radial6"/>
    <dgm:cxn modelId="{B6EF401C-B4C8-4BB0-B07E-F0C5B02A30DF}" type="presParOf" srcId="{01C8D9E6-2021-4B8E-BD1E-FFD98FB6AE97}" destId="{A430B9D3-BB52-4744-93F6-C6D83DB3C5C6}" srcOrd="0" destOrd="0" presId="urn:microsoft.com/office/officeart/2005/8/layout/radial6"/>
    <dgm:cxn modelId="{DCF30E61-1DB8-48D5-B3C8-EFA046E8F8C4}" type="presParOf" srcId="{01C8D9E6-2021-4B8E-BD1E-FFD98FB6AE97}" destId="{4FDFA8E6-57A6-470D-B2B7-B46D53422FB2}" srcOrd="1" destOrd="0" presId="urn:microsoft.com/office/officeart/2005/8/layout/radial6"/>
    <dgm:cxn modelId="{0FAD6D6A-B2A6-4241-9934-AE1502915B4F}" type="presParOf" srcId="{01C8D9E6-2021-4B8E-BD1E-FFD98FB6AE97}" destId="{B6638479-FFF3-400F-8DBA-F3AAC532BE6E}" srcOrd="2" destOrd="0" presId="urn:microsoft.com/office/officeart/2005/8/layout/radial6"/>
    <dgm:cxn modelId="{3FD6C911-AA37-4D0F-BF7B-2FFA925D820D}" type="presParOf" srcId="{01C8D9E6-2021-4B8E-BD1E-FFD98FB6AE97}" destId="{6EFA06EE-A3FA-4AE1-A0EB-CC3E58A457A0}" srcOrd="3" destOrd="0" presId="urn:microsoft.com/office/officeart/2005/8/layout/radial6"/>
    <dgm:cxn modelId="{3EC9C6C1-D9B9-462F-A758-706E88E34DEA}" type="presParOf" srcId="{01C8D9E6-2021-4B8E-BD1E-FFD98FB6AE97}" destId="{B2D7DA79-C0B2-4E9B-9D6C-0328F8840411}" srcOrd="4" destOrd="0" presId="urn:microsoft.com/office/officeart/2005/8/layout/radial6"/>
    <dgm:cxn modelId="{FCC712BF-DAFD-4A55-99D6-C2D2DC736237}" type="presParOf" srcId="{01C8D9E6-2021-4B8E-BD1E-FFD98FB6AE97}" destId="{1E73C019-5F0C-400D-B2C1-7FE549103ECB}" srcOrd="5" destOrd="0" presId="urn:microsoft.com/office/officeart/2005/8/layout/radial6"/>
    <dgm:cxn modelId="{45488D5E-8882-48FC-B539-C7C5EB6EC98D}" type="presParOf" srcId="{01C8D9E6-2021-4B8E-BD1E-FFD98FB6AE97}" destId="{6C4FAD44-58F3-4448-B676-5D1BD529C579}" srcOrd="6" destOrd="0" presId="urn:microsoft.com/office/officeart/2005/8/layout/radial6"/>
    <dgm:cxn modelId="{183E6896-7DBD-4027-BC1C-F4919D142A18}" type="presParOf" srcId="{01C8D9E6-2021-4B8E-BD1E-FFD98FB6AE97}" destId="{91E50A65-9774-46C6-A977-1383B6A2674C}" srcOrd="7" destOrd="0" presId="urn:microsoft.com/office/officeart/2005/8/layout/radial6"/>
    <dgm:cxn modelId="{F86C8DCB-82A5-4016-B94D-F27A3B7CA74F}" type="presParOf" srcId="{01C8D9E6-2021-4B8E-BD1E-FFD98FB6AE97}" destId="{9FBC39BA-B5AD-4484-A299-75F4997E4A46}" srcOrd="8" destOrd="0" presId="urn:microsoft.com/office/officeart/2005/8/layout/radial6"/>
    <dgm:cxn modelId="{15839511-4300-43FB-A1D8-19E1042BB37E}" type="presParOf" srcId="{01C8D9E6-2021-4B8E-BD1E-FFD98FB6AE97}" destId="{3FACC82B-FFAA-4C28-A298-CA96AFEDCE94}" srcOrd="9" destOrd="0" presId="urn:microsoft.com/office/officeart/2005/8/layout/radial6"/>
    <dgm:cxn modelId="{9B8CF0AE-D01D-4198-9C88-FE6314439B64}" type="presParOf" srcId="{01C8D9E6-2021-4B8E-BD1E-FFD98FB6AE97}" destId="{2709AB1E-C9DD-451C-A773-1F35B2E7CD37}" srcOrd="10" destOrd="0" presId="urn:microsoft.com/office/officeart/2005/8/layout/radial6"/>
    <dgm:cxn modelId="{8BCD5616-3597-4CE2-9D6F-C05DC0B79AD2}" type="presParOf" srcId="{01C8D9E6-2021-4B8E-BD1E-FFD98FB6AE97}" destId="{4B8E7C2E-87DE-4AD6-AEA0-1AF8A9AC8CA4}" srcOrd="11" destOrd="0" presId="urn:microsoft.com/office/officeart/2005/8/layout/radial6"/>
    <dgm:cxn modelId="{EF86F5BD-BEEA-4710-8736-0A6D0C47B49F}" type="presParOf" srcId="{01C8D9E6-2021-4B8E-BD1E-FFD98FB6AE97}" destId="{65CE0A74-FD1A-4A41-818E-9630F64853EB}" srcOrd="12" destOrd="0" presId="urn:microsoft.com/office/officeart/2005/8/layout/radial6"/>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CE0A74-FD1A-4A41-818E-9630F64853EB}">
      <dsp:nvSpPr>
        <dsp:cNvPr id="0" name=""/>
        <dsp:cNvSpPr/>
      </dsp:nvSpPr>
      <dsp:spPr>
        <a:xfrm>
          <a:off x="614913" y="245026"/>
          <a:ext cx="1637197" cy="1637197"/>
        </a:xfrm>
        <a:prstGeom prst="blockArc">
          <a:avLst>
            <a:gd name="adj1" fmla="val 10800000"/>
            <a:gd name="adj2" fmla="val 16200000"/>
            <a:gd name="adj3" fmla="val 4637"/>
          </a:avLst>
        </a:prstGeom>
        <a:solidFill>
          <a:schemeClr val="accent1">
            <a:tint val="60000"/>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3FACC82B-FFAA-4C28-A298-CA96AFEDCE94}">
      <dsp:nvSpPr>
        <dsp:cNvPr id="0" name=""/>
        <dsp:cNvSpPr/>
      </dsp:nvSpPr>
      <dsp:spPr>
        <a:xfrm>
          <a:off x="614913" y="245026"/>
          <a:ext cx="1637197" cy="1637197"/>
        </a:xfrm>
        <a:prstGeom prst="blockArc">
          <a:avLst>
            <a:gd name="adj1" fmla="val 5400000"/>
            <a:gd name="adj2" fmla="val 10800000"/>
            <a:gd name="adj3" fmla="val 4637"/>
          </a:avLst>
        </a:prstGeom>
        <a:solidFill>
          <a:schemeClr val="accent1">
            <a:tint val="60000"/>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6C4FAD44-58F3-4448-B676-5D1BD529C579}">
      <dsp:nvSpPr>
        <dsp:cNvPr id="0" name=""/>
        <dsp:cNvSpPr/>
      </dsp:nvSpPr>
      <dsp:spPr>
        <a:xfrm>
          <a:off x="614913" y="245026"/>
          <a:ext cx="1637197" cy="1637197"/>
        </a:xfrm>
        <a:prstGeom prst="blockArc">
          <a:avLst>
            <a:gd name="adj1" fmla="val 0"/>
            <a:gd name="adj2" fmla="val 5400000"/>
            <a:gd name="adj3" fmla="val 4637"/>
          </a:avLst>
        </a:prstGeom>
        <a:solidFill>
          <a:schemeClr val="accent1">
            <a:tint val="60000"/>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6EFA06EE-A3FA-4AE1-A0EB-CC3E58A457A0}">
      <dsp:nvSpPr>
        <dsp:cNvPr id="0" name=""/>
        <dsp:cNvSpPr/>
      </dsp:nvSpPr>
      <dsp:spPr>
        <a:xfrm>
          <a:off x="614913" y="245026"/>
          <a:ext cx="1637197" cy="1637197"/>
        </a:xfrm>
        <a:prstGeom prst="blockArc">
          <a:avLst>
            <a:gd name="adj1" fmla="val 16200000"/>
            <a:gd name="adj2" fmla="val 0"/>
            <a:gd name="adj3" fmla="val 4637"/>
          </a:avLst>
        </a:prstGeom>
        <a:solidFill>
          <a:schemeClr val="accent1">
            <a:tint val="60000"/>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A430B9D3-BB52-4744-93F6-C6D83DB3C5C6}">
      <dsp:nvSpPr>
        <dsp:cNvPr id="0" name=""/>
        <dsp:cNvSpPr/>
      </dsp:nvSpPr>
      <dsp:spPr>
        <a:xfrm>
          <a:off x="1056935" y="687047"/>
          <a:ext cx="753154" cy="753154"/>
        </a:xfrm>
        <a:prstGeom prst="ellipse">
          <a:avLst/>
        </a:prstGeom>
        <a:blipFill rotWithShape="0">
          <a:blip xmlns:r="http://schemas.openxmlformats.org/officeDocument/2006/relationships" r:embed="rId1"/>
          <a:stretch>
            <a:fillRect/>
          </a:stretch>
        </a:blipFill>
        <a:ln w="38100">
          <a:solidFill>
            <a:srgbClr val="FF0000"/>
          </a:solid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0640" tIns="40640" rIns="40640" bIns="40640" numCol="1" spcCol="1270" anchor="ctr" anchorCtr="0">
          <a:noAutofit/>
        </a:bodyPr>
        <a:lstStyle/>
        <a:p>
          <a:pPr lvl="0" algn="ctr" defTabSz="1422400">
            <a:lnSpc>
              <a:spcPct val="90000"/>
            </a:lnSpc>
            <a:spcBef>
              <a:spcPct val="0"/>
            </a:spcBef>
            <a:spcAft>
              <a:spcPct val="35000"/>
            </a:spcAft>
          </a:pPr>
          <a:endParaRPr lang="en-GB" sz="3200" kern="1200"/>
        </a:p>
      </dsp:txBody>
      <dsp:txXfrm>
        <a:off x="1167232" y="797344"/>
        <a:ext cx="532560" cy="532560"/>
      </dsp:txXfrm>
    </dsp:sp>
    <dsp:sp modelId="{4FDFA8E6-57A6-470D-B2B7-B46D53422FB2}">
      <dsp:nvSpPr>
        <dsp:cNvPr id="0" name=""/>
        <dsp:cNvSpPr/>
      </dsp:nvSpPr>
      <dsp:spPr>
        <a:xfrm>
          <a:off x="1169908" y="401"/>
          <a:ext cx="527207" cy="52720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GB" sz="500" kern="1200"/>
            <a:t>Operational Guidance</a:t>
          </a:r>
        </a:p>
      </dsp:txBody>
      <dsp:txXfrm>
        <a:off x="1247116" y="77609"/>
        <a:ext cx="372791" cy="372791"/>
      </dsp:txXfrm>
    </dsp:sp>
    <dsp:sp modelId="{B2D7DA79-C0B2-4E9B-9D6C-0328F8840411}">
      <dsp:nvSpPr>
        <dsp:cNvPr id="0" name=""/>
        <dsp:cNvSpPr/>
      </dsp:nvSpPr>
      <dsp:spPr>
        <a:xfrm>
          <a:off x="1969527" y="800021"/>
          <a:ext cx="527207" cy="52720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GB" sz="500" kern="1200"/>
            <a:t>Section 1 Context</a:t>
          </a:r>
        </a:p>
      </dsp:txBody>
      <dsp:txXfrm>
        <a:off x="2046735" y="877229"/>
        <a:ext cx="372791" cy="372791"/>
      </dsp:txXfrm>
    </dsp:sp>
    <dsp:sp modelId="{91E50A65-9774-46C6-A977-1383B6A2674C}">
      <dsp:nvSpPr>
        <dsp:cNvPr id="0" name=""/>
        <dsp:cNvSpPr/>
      </dsp:nvSpPr>
      <dsp:spPr>
        <a:xfrm>
          <a:off x="1169908" y="1599640"/>
          <a:ext cx="527207" cy="52720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GB" sz="500" kern="1200"/>
            <a:t>Section 2 Evaluation Improvement Priotities 2017-2018</a:t>
          </a:r>
        </a:p>
      </dsp:txBody>
      <dsp:txXfrm>
        <a:off x="1247116" y="1676848"/>
        <a:ext cx="372791" cy="372791"/>
      </dsp:txXfrm>
    </dsp:sp>
    <dsp:sp modelId="{2709AB1E-C9DD-451C-A773-1F35B2E7CD37}">
      <dsp:nvSpPr>
        <dsp:cNvPr id="0" name=""/>
        <dsp:cNvSpPr/>
      </dsp:nvSpPr>
      <dsp:spPr>
        <a:xfrm>
          <a:off x="370289" y="800021"/>
          <a:ext cx="527207" cy="52720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GB" sz="500" kern="1200"/>
            <a:t>Section 3 Improvement Priorities for 2018 -2019</a:t>
          </a:r>
        </a:p>
      </dsp:txBody>
      <dsp:txXfrm>
        <a:off x="447497" y="877229"/>
        <a:ext cx="372791" cy="372791"/>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061626-7B73-490D-BAF9-2F01CEFD4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961</TotalTime>
  <Pages>13</Pages>
  <Words>3195</Words>
  <Characters>18213</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Falkirk Council</Company>
  <LinksUpToDate>false</LinksUpToDate>
  <CharactersWithSpaces>21366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McKellar</dc:creator>
  <cp:keywords/>
  <dc:description/>
  <cp:lastModifiedBy>David McKellar</cp:lastModifiedBy>
  <cp:revision>60</cp:revision>
  <cp:lastPrinted>2018-01-08T12:09:00Z</cp:lastPrinted>
  <dcterms:created xsi:type="dcterms:W3CDTF">2019-06-10T11:51:00Z</dcterms:created>
  <dcterms:modified xsi:type="dcterms:W3CDTF">2019-06-18T18:08:00Z</dcterms:modified>
</cp:coreProperties>
</file>