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19"/>
        <w:tblW w:w="15167" w:type="dxa"/>
        <w:tblLayout w:type="fixed"/>
        <w:tblLook w:val="04A0" w:firstRow="1" w:lastRow="0" w:firstColumn="1" w:lastColumn="0" w:noHBand="0" w:noVBand="1"/>
      </w:tblPr>
      <w:tblGrid>
        <w:gridCol w:w="880"/>
        <w:gridCol w:w="4927"/>
        <w:gridCol w:w="709"/>
        <w:gridCol w:w="1134"/>
        <w:gridCol w:w="850"/>
        <w:gridCol w:w="567"/>
        <w:gridCol w:w="3686"/>
        <w:gridCol w:w="709"/>
        <w:gridCol w:w="1705"/>
      </w:tblGrid>
      <w:tr w:rsidR="00741513" w:rsidRPr="004548D5" w14:paraId="65A9AD09" w14:textId="77777777" w:rsidTr="00B157D1">
        <w:tc>
          <w:tcPr>
            <w:tcW w:w="15167" w:type="dxa"/>
            <w:gridSpan w:val="9"/>
          </w:tcPr>
          <w:p w14:paraId="3C796F14" w14:textId="53875CFD" w:rsidR="00344EC5" w:rsidRPr="00F21115" w:rsidRDefault="00080F87" w:rsidP="004548D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  <w:u w:val="single"/>
              </w:rPr>
            </w:pPr>
            <w:r w:rsidRPr="00BF7FC0"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  <w:t>Scottish Dys</w:t>
            </w:r>
            <w:r w:rsidR="00BF7FC0" w:rsidRPr="00BF7FC0"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  <w:t>calculia</w:t>
            </w:r>
            <w:r w:rsidRPr="00BF7FC0"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BF7FC0" w:rsidRPr="00BF7FC0"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  <w:t xml:space="preserve">Observation and </w:t>
            </w:r>
            <w:r w:rsidR="00741513" w:rsidRPr="00BF7FC0"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  <w:t xml:space="preserve">Planning Tool </w:t>
            </w:r>
            <w:r w:rsidR="00344EC5"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  <w:t xml:space="preserve">- </w:t>
            </w:r>
            <w:r w:rsidR="00741513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Access the </w:t>
            </w:r>
            <w:r w:rsidR="005B4916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Scottish </w:t>
            </w:r>
            <w:r w:rsidR="004717E8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working definition</w:t>
            </w:r>
            <w:r w:rsidR="00090908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 of dys</w:t>
            </w:r>
            <w:r w:rsidR="00BF7FC0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calculia.</w:t>
            </w:r>
            <w:r w:rsidR="00EF1569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 </w:t>
            </w:r>
            <w:r w:rsidR="008E1809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  </w:t>
            </w:r>
            <w:r w:rsidR="00934315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  <w:u w:val="single"/>
              </w:rPr>
              <w:t xml:space="preserve">Stage </w:t>
            </w:r>
            <w:r w:rsidR="00F21115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  <w:u w:val="single"/>
              </w:rPr>
              <w:t>1b</w:t>
            </w:r>
            <w:r w:rsidR="00554978">
              <w:rPr>
                <w:noProof/>
              </w:rPr>
              <w:t xml:space="preserve">         </w:t>
            </w:r>
            <w:r w:rsidR="00554978">
              <w:rPr>
                <w:noProof/>
              </w:rPr>
              <w:drawing>
                <wp:inline distT="0" distB="0" distL="0" distR="0" wp14:anchorId="25EEA3F2" wp14:editId="4F144684">
                  <wp:extent cx="1666871" cy="222250"/>
                  <wp:effectExtent l="0" t="0" r="0" b="6350"/>
                  <wp:docPr id="4" name="Picture 2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43" cy="22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DAE04" w14:textId="2A08EDC4" w:rsidR="00741513" w:rsidRPr="00344EC5" w:rsidRDefault="00EF1569" w:rsidP="004548D5">
            <w:pPr>
              <w:rPr>
                <w:rFonts w:ascii="Segoe UI" w:hAnsi="Segoe UI" w:cs="Segoe UI"/>
                <w:b/>
                <w:color w:val="244061" w:themeColor="accent1" w:themeShade="80"/>
                <w:sz w:val="22"/>
                <w:szCs w:val="22"/>
              </w:rPr>
            </w:pPr>
            <w:r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This </w:t>
            </w:r>
            <w:r w:rsidR="0030229C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observation and </w:t>
            </w:r>
            <w:r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planning tool provides opportunities to focus on the associated characteristics of dys</w:t>
            </w:r>
            <w:r w:rsidR="00BF7FC0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calculia</w:t>
            </w:r>
            <w:r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.</w:t>
            </w:r>
            <w:r w:rsidR="00886215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 Use this </w:t>
            </w:r>
            <w:r w:rsidR="00C96FD9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tool </w:t>
            </w:r>
            <w:r w:rsidR="001905D9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to aid discussions, </w:t>
            </w:r>
            <w:r w:rsidR="00741513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record </w:t>
            </w:r>
            <w:r w:rsidR="004717E8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areas </w:t>
            </w:r>
            <w:r w:rsidR="00741513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of </w:t>
            </w:r>
            <w:r w:rsidR="00105556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strength</w:t>
            </w:r>
            <w:r w:rsidR="00C96FD9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s</w:t>
            </w:r>
            <w:r w:rsidR="0030229C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, </w:t>
            </w:r>
            <w:r w:rsidR="00105556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difficulties and next </w:t>
            </w:r>
            <w:r w:rsidR="00BF7FC0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steps.</w:t>
            </w:r>
            <w:r w:rsidR="00105556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 </w:t>
            </w:r>
            <w:r w:rsidR="004717E8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The information can be used within the </w:t>
            </w:r>
            <w:r w:rsidR="00BF7FC0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dyscalculia </w:t>
            </w:r>
            <w:r w:rsidR="00AC5B41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identification pathway</w:t>
            </w:r>
            <w:r w:rsidR="004717E8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 xml:space="preserve"> and to </w:t>
            </w:r>
            <w:r w:rsidR="00105556" w:rsidRPr="00BF7FC0">
              <w:rPr>
                <w:rFonts w:ascii="Segoe UI" w:hAnsi="Segoe UI" w:cs="Segoe UI"/>
                <w:color w:val="244061" w:themeColor="accent1" w:themeShade="80"/>
                <w:sz w:val="22"/>
                <w:szCs w:val="22"/>
              </w:rPr>
              <w:t>evaluate progress within an agreed time scale.</w:t>
            </w:r>
            <w:r w:rsidR="00105556" w:rsidRPr="00BF7FC0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 xml:space="preserve"> </w:t>
            </w:r>
          </w:p>
        </w:tc>
      </w:tr>
      <w:tr w:rsidR="00050114" w:rsidRPr="004548D5" w14:paraId="00E17612" w14:textId="77777777" w:rsidTr="00660EEC">
        <w:trPr>
          <w:trHeight w:val="437"/>
        </w:trPr>
        <w:tc>
          <w:tcPr>
            <w:tcW w:w="880" w:type="dxa"/>
            <w:shd w:val="clear" w:color="auto" w:fill="DBE5F1" w:themeFill="accent1" w:themeFillTint="33"/>
          </w:tcPr>
          <w:p w14:paraId="39602D74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4927" w:type="dxa"/>
            <w:shd w:val="clear" w:color="auto" w:fill="F2F2F2" w:themeFill="background1" w:themeFillShade="F2"/>
            <w:vAlign w:val="center"/>
          </w:tcPr>
          <w:p w14:paraId="39BC864B" w14:textId="77777777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078CC35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3EC262" w14:textId="77777777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3B3D4C2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34F6084B" w14:textId="646F00EF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DA8FBB6" w14:textId="77777777" w:rsidR="004548D5" w:rsidRP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6CD667C" w14:textId="773B55A8" w:rsidR="004548D5" w:rsidRPr="004548D5" w:rsidRDefault="004548D5" w:rsidP="004548D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4DFA" w:rsidRPr="004548D5" w14:paraId="76D8C804" w14:textId="77777777" w:rsidTr="00660EEC">
        <w:trPr>
          <w:trHeight w:val="1246"/>
        </w:trPr>
        <w:tc>
          <w:tcPr>
            <w:tcW w:w="7650" w:type="dxa"/>
            <w:gridSpan w:val="4"/>
          </w:tcPr>
          <w:p w14:paraId="69688E0E" w14:textId="2108AC83" w:rsidR="005F4DFA" w:rsidRPr="00DE204E" w:rsidRDefault="00AF767A" w:rsidP="00AF767A">
            <w:p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Subitising - immediately recognising quantity without counting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</w:p>
        </w:tc>
        <w:tc>
          <w:tcPr>
            <w:tcW w:w="7517" w:type="dxa"/>
            <w:gridSpan w:val="5"/>
          </w:tcPr>
          <w:p w14:paraId="0E15D6A9" w14:textId="208372A1" w:rsidR="005F4DFA" w:rsidRPr="00DE204E" w:rsidRDefault="00834C33" w:rsidP="00AC5B41">
            <w:pPr>
              <w:jc w:val="left"/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Estimating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</w:p>
        </w:tc>
      </w:tr>
      <w:tr w:rsidR="005F4DFA" w:rsidRPr="004548D5" w14:paraId="036372DF" w14:textId="77777777" w:rsidTr="00660EEC">
        <w:trPr>
          <w:trHeight w:val="1916"/>
        </w:trPr>
        <w:tc>
          <w:tcPr>
            <w:tcW w:w="5807" w:type="dxa"/>
            <w:gridSpan w:val="2"/>
            <w:tcBorders>
              <w:right w:val="single" w:sz="12" w:space="0" w:color="0F243E" w:themeColor="text2" w:themeShade="80"/>
            </w:tcBorders>
          </w:tcPr>
          <w:p w14:paraId="29072E08" w14:textId="77777777" w:rsidR="003B13F9" w:rsidRPr="00DD6B44" w:rsidRDefault="003B13F9" w:rsidP="003B13F9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Short-term and working memory.</w:t>
            </w:r>
          </w:p>
          <w:p w14:paraId="044E2260" w14:textId="77777777" w:rsidR="005F4DFA" w:rsidRPr="00AC5B41" w:rsidRDefault="005F4DFA" w:rsidP="00080F87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244061" w:themeColor="accent1" w:themeShade="80"/>
                <w:lang w:val="en"/>
              </w:rPr>
            </w:pPr>
            <w:r w:rsidRPr="00AC5B41">
              <w:rPr>
                <w:rFonts w:asciiTheme="minorHAnsi" w:hAnsiTheme="minorHAnsi" w:cstheme="minorHAnsi"/>
                <w:b/>
                <w:color w:val="244061" w:themeColor="accent1" w:themeShade="80"/>
                <w:lang w:val="en"/>
              </w:rPr>
              <w:t xml:space="preserve">     </w:t>
            </w:r>
          </w:p>
          <w:p w14:paraId="4489748C" w14:textId="77777777" w:rsidR="005F4DFA" w:rsidRPr="004548D5" w:rsidRDefault="005F4DFA" w:rsidP="00935EC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</w:tcPr>
          <w:p w14:paraId="6848F71F" w14:textId="2C431FF8" w:rsidR="005F4DFA" w:rsidRPr="004548D5" w:rsidRDefault="00BF7FC0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4C85225B" wp14:editId="42595A51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105410</wp:posOffset>
                  </wp:positionV>
                  <wp:extent cx="584200" cy="336550"/>
                  <wp:effectExtent l="0" t="0" r="635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ttish Government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81" t="15874" r="14256" b="43379"/>
                          <a:stretch/>
                        </pic:blipFill>
                        <pic:spPr bwMode="auto">
                          <a:xfrm>
                            <a:off x="0" y="0"/>
                            <a:ext cx="584200" cy="33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D5F6A" w14:textId="77777777" w:rsidR="005F4DFA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248B7" w14:textId="77777777" w:rsidR="005F4DFA" w:rsidRDefault="005F4DFA" w:rsidP="00471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429D6" w14:textId="5AFD9E21" w:rsidR="005F4DFA" w:rsidRPr="00F31135" w:rsidRDefault="005F4DFA" w:rsidP="00886215">
            <w:pPr>
              <w:jc w:val="center"/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28"/>
                <w:szCs w:val="28"/>
                <w:lang w:eastAsia="en-GB"/>
              </w:rPr>
            </w:pPr>
            <w:r w:rsidRPr="00F31135"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28"/>
                <w:szCs w:val="28"/>
                <w:lang w:eastAsia="en-GB"/>
              </w:rPr>
              <w:t>Scottish Working</w:t>
            </w:r>
          </w:p>
          <w:p w14:paraId="6555BE39" w14:textId="77777777" w:rsidR="005F4DFA" w:rsidRPr="00F31135" w:rsidRDefault="005F4DFA" w:rsidP="00886215">
            <w:pPr>
              <w:jc w:val="center"/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28"/>
                <w:szCs w:val="28"/>
                <w:lang w:eastAsia="en-GB"/>
              </w:rPr>
            </w:pPr>
            <w:r w:rsidRPr="00F31135"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28"/>
                <w:szCs w:val="28"/>
                <w:lang w:eastAsia="en-GB"/>
              </w:rPr>
              <w:t>Definition</w:t>
            </w:r>
          </w:p>
          <w:p w14:paraId="3FFAFBA6" w14:textId="186B082D" w:rsidR="005F4DFA" w:rsidRPr="00DE204E" w:rsidRDefault="005F4DFA" w:rsidP="00886215">
            <w:pPr>
              <w:jc w:val="center"/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32"/>
                <w:szCs w:val="32"/>
                <w:lang w:eastAsia="en-GB"/>
              </w:rPr>
            </w:pPr>
            <w:r w:rsidRPr="00F31135"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28"/>
                <w:szCs w:val="28"/>
                <w:lang w:eastAsia="en-GB"/>
              </w:rPr>
              <w:t xml:space="preserve">of </w:t>
            </w:r>
            <w:r w:rsidR="00BF7FC0" w:rsidRPr="00F31135">
              <w:rPr>
                <w:rFonts w:ascii="Century Gothic" w:hAnsi="Century Gothic" w:cstheme="minorHAnsi"/>
                <w:b/>
                <w:noProof/>
                <w:color w:val="244061" w:themeColor="accent1" w:themeShade="80"/>
                <w:sz w:val="28"/>
                <w:szCs w:val="28"/>
                <w:lang w:eastAsia="en-GB"/>
              </w:rPr>
              <w:t>Dyscalculia</w:t>
            </w:r>
          </w:p>
        </w:tc>
        <w:tc>
          <w:tcPr>
            <w:tcW w:w="6100" w:type="dxa"/>
            <w:gridSpan w:val="3"/>
            <w:tcBorders>
              <w:left w:val="single" w:sz="12" w:space="0" w:color="0F243E" w:themeColor="text2" w:themeShade="80"/>
            </w:tcBorders>
          </w:tcPr>
          <w:p w14:paraId="1C7E27F3" w14:textId="0B01AF20" w:rsidR="00E4539E" w:rsidRPr="00DD6B44" w:rsidRDefault="00E4539E" w:rsidP="003B13F9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Ordering, sequencing and directionality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</w:p>
          <w:p w14:paraId="5F816DF0" w14:textId="7B20EEC0" w:rsidR="005F4DFA" w:rsidRPr="00AC5B41" w:rsidRDefault="005F4DFA" w:rsidP="00BF7FC0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4DFA" w:rsidRPr="004548D5" w14:paraId="11225E51" w14:textId="77777777" w:rsidTr="00660EEC">
        <w:trPr>
          <w:trHeight w:val="895"/>
        </w:trPr>
        <w:tc>
          <w:tcPr>
            <w:tcW w:w="7650" w:type="dxa"/>
            <w:gridSpan w:val="4"/>
          </w:tcPr>
          <w:p w14:paraId="19E5A090" w14:textId="131B5F7B" w:rsidR="009A4311" w:rsidRPr="00DD6B44" w:rsidRDefault="009A4311" w:rsidP="003B13F9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Everyday tasks involving number e.g. money, time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 xml:space="preserve"> </w:t>
            </w:r>
          </w:p>
          <w:p w14:paraId="4EE5BDAA" w14:textId="77777777" w:rsidR="000D7EAA" w:rsidRDefault="000D7EAA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</w:p>
          <w:p w14:paraId="5DE3A4FF" w14:textId="77777777" w:rsidR="000D7EAA" w:rsidRDefault="000D7EAA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</w:p>
          <w:p w14:paraId="3811C901" w14:textId="77777777" w:rsidR="00DE204E" w:rsidRDefault="00DE204E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</w:p>
          <w:p w14:paraId="5EA9F51A" w14:textId="013DB9E9" w:rsidR="00DE204E" w:rsidRPr="005F4DFA" w:rsidRDefault="00DE204E" w:rsidP="005F4DFA">
            <w:pPr>
              <w:tabs>
                <w:tab w:val="num" w:pos="284"/>
              </w:tabs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  <w:lang w:val="en"/>
              </w:rPr>
            </w:pPr>
          </w:p>
        </w:tc>
        <w:tc>
          <w:tcPr>
            <w:tcW w:w="7517" w:type="dxa"/>
            <w:gridSpan w:val="5"/>
          </w:tcPr>
          <w:p w14:paraId="41DB3FC9" w14:textId="3CF2FF95" w:rsidR="005E7BB6" w:rsidRPr="00DD6B44" w:rsidRDefault="005E7BB6" w:rsidP="003B13F9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Recognising and understanding number symbols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 xml:space="preserve"> </w:t>
            </w:r>
          </w:p>
          <w:p w14:paraId="086E78F1" w14:textId="0126E975" w:rsidR="005F4DFA" w:rsidRPr="00AC5B41" w:rsidRDefault="005F4DFA" w:rsidP="00BF7FC0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4DFA" w:rsidRPr="004548D5" w14:paraId="1487C8A6" w14:textId="77777777" w:rsidTr="00660EEC">
        <w:trPr>
          <w:trHeight w:val="1238"/>
        </w:trPr>
        <w:tc>
          <w:tcPr>
            <w:tcW w:w="7650" w:type="dxa"/>
            <w:gridSpan w:val="4"/>
          </w:tcPr>
          <w:p w14:paraId="403D9A71" w14:textId="74C05F77" w:rsidR="009F2E70" w:rsidRPr="00DD6B44" w:rsidRDefault="009F2E70" w:rsidP="003B13F9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Applying number skills to solve problems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</w:p>
          <w:p w14:paraId="6E88F5B5" w14:textId="5104CD1C" w:rsidR="005F4DFA" w:rsidRPr="00DD6B44" w:rsidRDefault="005F4DFA" w:rsidP="005F4DFA">
            <w:pPr>
              <w:jc w:val="left"/>
              <w:rPr>
                <w:rFonts w:asciiTheme="minorHAnsi" w:hAnsiTheme="minorHAnsi" w:cs="Calibri"/>
                <w:b/>
                <w:bCs/>
                <w:color w:val="244061" w:themeColor="accent1" w:themeShade="80"/>
                <w:szCs w:val="24"/>
                <w:lang w:val="en"/>
              </w:rPr>
            </w:pPr>
          </w:p>
        </w:tc>
        <w:tc>
          <w:tcPr>
            <w:tcW w:w="7517" w:type="dxa"/>
            <w:gridSpan w:val="5"/>
          </w:tcPr>
          <w:p w14:paraId="1B0AF3E5" w14:textId="697B3F6F" w:rsidR="005F4DFA" w:rsidRPr="00DD6B44" w:rsidRDefault="00F247B4" w:rsidP="00AC5B41">
            <w:pPr>
              <w:jc w:val="left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How numbers and amounts relate to each other in their representation</w:t>
            </w:r>
            <w:r w:rsidR="00DE204E" w:rsidRPr="00DD6B44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</w:p>
          <w:p w14:paraId="0E3B5064" w14:textId="4BE3CB9B" w:rsidR="005F4DFA" w:rsidRPr="00DD6B44" w:rsidRDefault="005F4DFA" w:rsidP="00AC5B41">
            <w:pPr>
              <w:jc w:val="left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</w:tr>
      <w:tr w:rsidR="00741513" w:rsidRPr="004548D5" w14:paraId="1B0AA5AE" w14:textId="77777777" w:rsidTr="00B157D1">
        <w:tc>
          <w:tcPr>
            <w:tcW w:w="15167" w:type="dxa"/>
            <w:gridSpan w:val="9"/>
          </w:tcPr>
          <w:p w14:paraId="62CA82DA" w14:textId="28E8094C" w:rsidR="00F245EF" w:rsidRPr="009C10DC" w:rsidRDefault="00F245EF" w:rsidP="003B13F9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9C10DC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Learning and recalling basic maths facts and processes</w:t>
            </w:r>
            <w:r w:rsidR="00DE204E" w:rsidRPr="009C10DC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>.</w:t>
            </w:r>
            <w:r w:rsidRPr="009C10DC">
              <w:rPr>
                <w:rFonts w:ascii="Segoe UI" w:hAnsi="Segoe UI" w:cs="Segoe UI"/>
                <w:b/>
                <w:bCs/>
                <w:color w:val="244061" w:themeColor="accent1" w:themeShade="80"/>
                <w:sz w:val="22"/>
                <w:szCs w:val="22"/>
              </w:rPr>
              <w:t xml:space="preserve">  </w:t>
            </w:r>
          </w:p>
          <w:p w14:paraId="222C0AB7" w14:textId="12D1ABE1" w:rsidR="004548D5" w:rsidRDefault="004548D5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3E28E" w14:textId="30B5A487" w:rsidR="004548D5" w:rsidRDefault="004548D5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70D6B" w14:textId="795AF6E8" w:rsidR="00DE204E" w:rsidRPr="004548D5" w:rsidRDefault="00105556" w:rsidP="00454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48D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</w:p>
        </w:tc>
      </w:tr>
      <w:tr w:rsidR="004548D5" w:rsidRPr="004548D5" w14:paraId="3CB02120" w14:textId="77777777" w:rsidTr="00B157D1">
        <w:tc>
          <w:tcPr>
            <w:tcW w:w="15167" w:type="dxa"/>
            <w:gridSpan w:val="9"/>
          </w:tcPr>
          <w:p w14:paraId="0282B598" w14:textId="344EF31C" w:rsidR="004548D5" w:rsidRPr="00AC5B41" w:rsidRDefault="003B13F9" w:rsidP="00AC5B41">
            <w:pPr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 xml:space="preserve">Learning Environment </w:t>
            </w:r>
          </w:p>
          <w:p w14:paraId="132F4B5E" w14:textId="5970A2D7" w:rsidR="004548D5" w:rsidRDefault="004548D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7D303A" w14:textId="64FACEEB" w:rsidR="00886215" w:rsidRPr="004548D5" w:rsidRDefault="00886215" w:rsidP="00454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13F9" w:rsidRPr="004548D5" w14:paraId="1AD13ED4" w14:textId="77777777" w:rsidTr="00B157D1">
        <w:tc>
          <w:tcPr>
            <w:tcW w:w="15167" w:type="dxa"/>
            <w:gridSpan w:val="9"/>
          </w:tcPr>
          <w:p w14:paraId="44BF0D70" w14:textId="635EA998" w:rsidR="003B13F9" w:rsidRDefault="003B13F9" w:rsidP="00AC5B41">
            <w:pPr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  <w:t xml:space="preserve">Next steps </w:t>
            </w:r>
          </w:p>
          <w:p w14:paraId="337496FD" w14:textId="01EF96F1" w:rsidR="00886215" w:rsidRDefault="00886215" w:rsidP="00AC5B41">
            <w:pPr>
              <w:jc w:val="left"/>
              <w:rPr>
                <w:rFonts w:asciiTheme="minorHAnsi" w:hAnsiTheme="minorHAnsi" w:cstheme="minorHAnsi"/>
                <w:b/>
                <w:color w:val="244061" w:themeColor="accent1" w:themeShade="80"/>
                <w:szCs w:val="24"/>
              </w:rPr>
            </w:pPr>
          </w:p>
        </w:tc>
      </w:tr>
    </w:tbl>
    <w:p w14:paraId="4BF3A35D" w14:textId="56807865" w:rsidR="00AC5B41" w:rsidRDefault="00AC5B41" w:rsidP="00065E9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6280"/>
        </w:tabs>
      </w:pPr>
    </w:p>
    <w:sectPr w:rsidR="00AC5B41" w:rsidSect="004548D5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6551" w14:textId="77777777" w:rsidR="00AE4BA6" w:rsidRDefault="00AE4BA6">
      <w:pPr>
        <w:spacing w:line="240" w:lineRule="auto"/>
      </w:pPr>
      <w:r>
        <w:separator/>
      </w:r>
    </w:p>
  </w:endnote>
  <w:endnote w:type="continuationSeparator" w:id="0">
    <w:p w14:paraId="2EB08C2E" w14:textId="77777777" w:rsidR="00AE4BA6" w:rsidRDefault="00AE4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D242" w14:textId="659A069D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B414" w14:textId="77777777" w:rsidR="00AE4BA6" w:rsidRDefault="00AE4BA6">
      <w:pPr>
        <w:spacing w:line="240" w:lineRule="auto"/>
      </w:pPr>
      <w:r>
        <w:separator/>
      </w:r>
    </w:p>
  </w:footnote>
  <w:footnote w:type="continuationSeparator" w:id="0">
    <w:p w14:paraId="0B3AF1CB" w14:textId="77777777" w:rsidR="00AE4BA6" w:rsidRDefault="00AE4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7E2E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2431125"/>
    <w:multiLevelType w:val="hybridMultilevel"/>
    <w:tmpl w:val="6E70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400C"/>
    <w:multiLevelType w:val="multilevel"/>
    <w:tmpl w:val="BA7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093711">
    <w:abstractNumId w:val="3"/>
  </w:num>
  <w:num w:numId="2" w16cid:durableId="974484894">
    <w:abstractNumId w:val="0"/>
  </w:num>
  <w:num w:numId="3" w16cid:durableId="964581765">
    <w:abstractNumId w:val="0"/>
  </w:num>
  <w:num w:numId="4" w16cid:durableId="1865165096">
    <w:abstractNumId w:val="0"/>
  </w:num>
  <w:num w:numId="5" w16cid:durableId="1110051682">
    <w:abstractNumId w:val="2"/>
  </w:num>
  <w:num w:numId="6" w16cid:durableId="180245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1F"/>
    <w:rsid w:val="00035F3B"/>
    <w:rsid w:val="00042AA2"/>
    <w:rsid w:val="00050114"/>
    <w:rsid w:val="00065E9A"/>
    <w:rsid w:val="00080F87"/>
    <w:rsid w:val="00090908"/>
    <w:rsid w:val="000A5453"/>
    <w:rsid w:val="000B6AE4"/>
    <w:rsid w:val="000D7EAA"/>
    <w:rsid w:val="00100021"/>
    <w:rsid w:val="00105556"/>
    <w:rsid w:val="00122DEB"/>
    <w:rsid w:val="001267F7"/>
    <w:rsid w:val="00155AC5"/>
    <w:rsid w:val="00157346"/>
    <w:rsid w:val="00184D01"/>
    <w:rsid w:val="001905D9"/>
    <w:rsid w:val="00192DC7"/>
    <w:rsid w:val="00260D11"/>
    <w:rsid w:val="0026476A"/>
    <w:rsid w:val="002F3688"/>
    <w:rsid w:val="0030229C"/>
    <w:rsid w:val="00331E84"/>
    <w:rsid w:val="00344EC5"/>
    <w:rsid w:val="003B13F9"/>
    <w:rsid w:val="003C6733"/>
    <w:rsid w:val="003F2479"/>
    <w:rsid w:val="00411FC4"/>
    <w:rsid w:val="004222B1"/>
    <w:rsid w:val="004548D5"/>
    <w:rsid w:val="004717E8"/>
    <w:rsid w:val="004B08C2"/>
    <w:rsid w:val="00512980"/>
    <w:rsid w:val="00554978"/>
    <w:rsid w:val="00560309"/>
    <w:rsid w:val="0059634B"/>
    <w:rsid w:val="005B4916"/>
    <w:rsid w:val="005E7BB6"/>
    <w:rsid w:val="005F4DFA"/>
    <w:rsid w:val="00650C1F"/>
    <w:rsid w:val="00660EEC"/>
    <w:rsid w:val="0067486A"/>
    <w:rsid w:val="006B0149"/>
    <w:rsid w:val="006D26F7"/>
    <w:rsid w:val="00741513"/>
    <w:rsid w:val="007549CD"/>
    <w:rsid w:val="0081453E"/>
    <w:rsid w:val="00834C33"/>
    <w:rsid w:val="00886215"/>
    <w:rsid w:val="008C0F9B"/>
    <w:rsid w:val="008E1809"/>
    <w:rsid w:val="00902556"/>
    <w:rsid w:val="00912604"/>
    <w:rsid w:val="00934315"/>
    <w:rsid w:val="00952710"/>
    <w:rsid w:val="009755B0"/>
    <w:rsid w:val="009A4311"/>
    <w:rsid w:val="009C10DC"/>
    <w:rsid w:val="009D70AC"/>
    <w:rsid w:val="009F2E70"/>
    <w:rsid w:val="009F71B8"/>
    <w:rsid w:val="00A56EBA"/>
    <w:rsid w:val="00A90A53"/>
    <w:rsid w:val="00AB54FF"/>
    <w:rsid w:val="00AC310B"/>
    <w:rsid w:val="00AC5B41"/>
    <w:rsid w:val="00AE01CB"/>
    <w:rsid w:val="00AE4BA6"/>
    <w:rsid w:val="00AF767A"/>
    <w:rsid w:val="00B06FB4"/>
    <w:rsid w:val="00B157D1"/>
    <w:rsid w:val="00BD1F42"/>
    <w:rsid w:val="00BF7FC0"/>
    <w:rsid w:val="00C05806"/>
    <w:rsid w:val="00C86FBA"/>
    <w:rsid w:val="00C96FD9"/>
    <w:rsid w:val="00D11FD0"/>
    <w:rsid w:val="00D80882"/>
    <w:rsid w:val="00DD6B44"/>
    <w:rsid w:val="00DE204E"/>
    <w:rsid w:val="00E3599D"/>
    <w:rsid w:val="00E36759"/>
    <w:rsid w:val="00E4539E"/>
    <w:rsid w:val="00E802BB"/>
    <w:rsid w:val="00ED2F68"/>
    <w:rsid w:val="00EF1569"/>
    <w:rsid w:val="00F21115"/>
    <w:rsid w:val="00F245EF"/>
    <w:rsid w:val="00F247B4"/>
    <w:rsid w:val="00F31135"/>
    <w:rsid w:val="00F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19675"/>
  <w15:docId w15:val="{A3E9DA45-3423-4DFB-858F-2A1446BF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1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5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5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F8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left="720"/>
      <w:contextualSpacing/>
      <w:jc w:val="left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916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Louise Amos</cp:lastModifiedBy>
  <cp:revision>13</cp:revision>
  <cp:lastPrinted>2025-09-25T14:59:00Z</cp:lastPrinted>
  <dcterms:created xsi:type="dcterms:W3CDTF">2023-04-17T08:45:00Z</dcterms:created>
  <dcterms:modified xsi:type="dcterms:W3CDTF">2025-12-10T09:56:00Z</dcterms:modified>
</cp:coreProperties>
</file>