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2C" w:rsidRPr="005F1521" w:rsidRDefault="007E1833">
      <w:pPr>
        <w:rPr>
          <w:rFonts w:ascii="Arial" w:hAnsi="Arial" w:cs="Arial"/>
          <w:b/>
          <w:sz w:val="32"/>
          <w:szCs w:val="32"/>
        </w:rPr>
      </w:pPr>
      <w:r w:rsidRPr="005F1521">
        <w:rPr>
          <w:rFonts w:ascii="Arial" w:hAnsi="Arial" w:cs="Arial"/>
          <w:b/>
          <w:sz w:val="32"/>
          <w:szCs w:val="32"/>
        </w:rPr>
        <w:t>California</w:t>
      </w:r>
      <w:r w:rsidR="001D0CCD" w:rsidRPr="005F1521">
        <w:rPr>
          <w:rFonts w:ascii="Arial" w:hAnsi="Arial" w:cs="Arial"/>
          <w:b/>
          <w:sz w:val="32"/>
          <w:szCs w:val="32"/>
        </w:rPr>
        <w:t xml:space="preserve"> Primary School                                                </w:t>
      </w:r>
      <w:r w:rsidR="00357E45" w:rsidRPr="005F1521">
        <w:rPr>
          <w:rFonts w:ascii="Arial" w:hAnsi="Arial" w:cs="Arial"/>
          <w:b/>
          <w:sz w:val="32"/>
          <w:szCs w:val="32"/>
        </w:rPr>
        <w:t>First Level Local Area</w:t>
      </w:r>
      <w:r w:rsidR="00D84F50" w:rsidRPr="005F1521">
        <w:rPr>
          <w:rFonts w:ascii="Arial" w:hAnsi="Arial" w:cs="Arial"/>
          <w:b/>
          <w:sz w:val="32"/>
          <w:szCs w:val="32"/>
        </w:rPr>
        <w:t xml:space="preserve"> </w:t>
      </w:r>
      <w:r w:rsidR="00B4047B">
        <w:rPr>
          <w:rFonts w:ascii="Arial" w:hAnsi="Arial" w:cs="Arial"/>
          <w:b/>
          <w:sz w:val="32"/>
          <w:szCs w:val="32"/>
        </w:rPr>
        <w:t xml:space="preserve">Month </w:t>
      </w:r>
      <w:r w:rsidR="00D84F50" w:rsidRPr="005F1521">
        <w:rPr>
          <w:rFonts w:ascii="Arial" w:hAnsi="Arial" w:cs="Arial"/>
          <w:b/>
          <w:sz w:val="32"/>
          <w:szCs w:val="32"/>
        </w:rPr>
        <w:t>Bundle</w:t>
      </w:r>
      <w:r w:rsidR="00BE26D3">
        <w:rPr>
          <w:rFonts w:ascii="Arial" w:hAnsi="Arial" w:cs="Arial"/>
          <w:b/>
          <w:sz w:val="32"/>
          <w:szCs w:val="32"/>
        </w:rPr>
        <w:t xml:space="preserve"> </w:t>
      </w:r>
      <w:r w:rsidR="00B4047B">
        <w:rPr>
          <w:rFonts w:ascii="Arial" w:hAnsi="Arial" w:cs="Arial"/>
          <w:b/>
          <w:sz w:val="32"/>
          <w:szCs w:val="32"/>
        </w:rPr>
        <w:t>1</w:t>
      </w:r>
    </w:p>
    <w:p w:rsidR="001D0CCD" w:rsidRPr="005F1521" w:rsidRDefault="001D0CCD">
      <w:pPr>
        <w:rPr>
          <w:rFonts w:ascii="Arial" w:hAnsi="Arial" w:cs="Arial"/>
          <w:b/>
          <w:sz w:val="20"/>
          <w:szCs w:val="20"/>
        </w:rPr>
      </w:pPr>
    </w:p>
    <w:tbl>
      <w:tblPr>
        <w:tblStyle w:val="TableGrid"/>
        <w:tblW w:w="0" w:type="auto"/>
        <w:tblLook w:val="04A0" w:firstRow="1" w:lastRow="0" w:firstColumn="1" w:lastColumn="0" w:noHBand="0" w:noVBand="1"/>
      </w:tblPr>
      <w:tblGrid>
        <w:gridCol w:w="6799"/>
        <w:gridCol w:w="3402"/>
        <w:gridCol w:w="2977"/>
        <w:gridCol w:w="1559"/>
        <w:gridCol w:w="1276"/>
        <w:gridCol w:w="2977"/>
        <w:gridCol w:w="3260"/>
      </w:tblGrid>
      <w:tr w:rsidR="004A5507" w:rsidRPr="005F1521" w:rsidTr="00BE26D3">
        <w:trPr>
          <w:trHeight w:val="250"/>
        </w:trPr>
        <w:tc>
          <w:tcPr>
            <w:tcW w:w="10201" w:type="dxa"/>
            <w:gridSpan w:val="2"/>
          </w:tcPr>
          <w:p w:rsidR="00AF31CD" w:rsidRPr="005F1521" w:rsidRDefault="004A5507" w:rsidP="00397EC5">
            <w:pPr>
              <w:rPr>
                <w:rFonts w:ascii="Arial" w:hAnsi="Arial" w:cs="Arial"/>
                <w:b/>
              </w:rPr>
            </w:pPr>
            <w:r w:rsidRPr="005F1521">
              <w:rPr>
                <w:rFonts w:ascii="Arial" w:hAnsi="Arial" w:cs="Arial"/>
                <w:b/>
              </w:rPr>
              <w:t xml:space="preserve">Whole bundle </w:t>
            </w:r>
            <w:r w:rsidR="00AF31CD" w:rsidRPr="005F1521">
              <w:rPr>
                <w:rFonts w:ascii="Arial" w:hAnsi="Arial" w:cs="Arial"/>
                <w:b/>
              </w:rPr>
              <w:t>Main Subject Focus Experiences &amp; outcomes</w:t>
            </w:r>
          </w:p>
          <w:p w:rsidR="004A5507" w:rsidRPr="005F1521" w:rsidRDefault="00397EC5" w:rsidP="00AF31CD">
            <w:pPr>
              <w:rPr>
                <w:rFonts w:ascii="Arial" w:hAnsi="Arial" w:cs="Arial"/>
                <w:b/>
              </w:rPr>
            </w:pPr>
            <w:r w:rsidRPr="005F1521">
              <w:rPr>
                <w:rFonts w:ascii="Arial" w:hAnsi="Arial" w:cs="Arial"/>
                <w:b/>
                <w:color w:val="CC00CC"/>
              </w:rPr>
              <w:t>Social Studies</w:t>
            </w:r>
            <w:r w:rsidR="004A5507" w:rsidRPr="005F1521">
              <w:rPr>
                <w:rFonts w:ascii="Arial" w:hAnsi="Arial" w:cs="Arial"/>
                <w:b/>
                <w:color w:val="CC00CC"/>
              </w:rPr>
              <w:t xml:space="preserve"> </w:t>
            </w:r>
          </w:p>
        </w:tc>
        <w:tc>
          <w:tcPr>
            <w:tcW w:w="2977" w:type="dxa"/>
            <w:shd w:val="clear" w:color="auto" w:fill="FFFF00"/>
          </w:tcPr>
          <w:p w:rsidR="004A5507" w:rsidRPr="005F1521" w:rsidRDefault="004A5507" w:rsidP="00377A6F">
            <w:pPr>
              <w:rPr>
                <w:rFonts w:ascii="Arial" w:hAnsi="Arial" w:cs="Arial"/>
                <w:b/>
              </w:rPr>
            </w:pPr>
            <w:r w:rsidRPr="005F1521">
              <w:rPr>
                <w:rFonts w:ascii="Arial" w:hAnsi="Arial" w:cs="Arial"/>
                <w:b/>
              </w:rPr>
              <w:t>Curricular Areas &amp; Subjects</w:t>
            </w:r>
          </w:p>
        </w:tc>
        <w:tc>
          <w:tcPr>
            <w:tcW w:w="2835" w:type="dxa"/>
            <w:gridSpan w:val="2"/>
            <w:shd w:val="clear" w:color="auto" w:fill="FFFF00"/>
          </w:tcPr>
          <w:p w:rsidR="004A5507" w:rsidRPr="005F1521" w:rsidRDefault="004A5507" w:rsidP="00377A6F">
            <w:pPr>
              <w:rPr>
                <w:rFonts w:ascii="Arial" w:hAnsi="Arial" w:cs="Arial"/>
                <w:b/>
              </w:rPr>
            </w:pPr>
            <w:r w:rsidRPr="005F1521">
              <w:rPr>
                <w:rFonts w:ascii="Arial" w:hAnsi="Arial" w:cs="Arial"/>
                <w:b/>
              </w:rPr>
              <w:t>Life &amp; Ethos of the School in the Community</w:t>
            </w:r>
          </w:p>
        </w:tc>
        <w:tc>
          <w:tcPr>
            <w:tcW w:w="2977" w:type="dxa"/>
            <w:shd w:val="clear" w:color="auto" w:fill="FFFF00"/>
          </w:tcPr>
          <w:p w:rsidR="004A5507" w:rsidRPr="005F1521" w:rsidRDefault="004A5507" w:rsidP="00377A6F">
            <w:pPr>
              <w:rPr>
                <w:rFonts w:ascii="Arial" w:hAnsi="Arial" w:cs="Arial"/>
                <w:b/>
              </w:rPr>
            </w:pPr>
            <w:r w:rsidRPr="005F1521">
              <w:rPr>
                <w:rFonts w:ascii="Arial" w:hAnsi="Arial" w:cs="Arial"/>
                <w:b/>
              </w:rPr>
              <w:t>Interdisciplinary Learning</w:t>
            </w:r>
          </w:p>
        </w:tc>
        <w:tc>
          <w:tcPr>
            <w:tcW w:w="3260" w:type="dxa"/>
          </w:tcPr>
          <w:p w:rsidR="004A5507" w:rsidRPr="005F1521" w:rsidRDefault="004A5507" w:rsidP="00377A6F">
            <w:pPr>
              <w:rPr>
                <w:rFonts w:ascii="Arial" w:hAnsi="Arial" w:cs="Arial"/>
                <w:b/>
              </w:rPr>
            </w:pPr>
            <w:r w:rsidRPr="005F1521">
              <w:rPr>
                <w:rFonts w:ascii="Arial" w:hAnsi="Arial" w:cs="Arial"/>
                <w:b/>
              </w:rPr>
              <w:t>Opportunities for wider/personal achievement</w:t>
            </w:r>
          </w:p>
        </w:tc>
      </w:tr>
      <w:tr w:rsidR="000121BB" w:rsidRPr="005F1521" w:rsidTr="0054625C">
        <w:trPr>
          <w:trHeight w:val="250"/>
        </w:trPr>
        <w:tc>
          <w:tcPr>
            <w:tcW w:w="10201" w:type="dxa"/>
            <w:gridSpan w:val="2"/>
          </w:tcPr>
          <w:p w:rsidR="000121BB" w:rsidRPr="005F1521" w:rsidRDefault="000121BB" w:rsidP="000121BB">
            <w:pPr>
              <w:rPr>
                <w:rFonts w:ascii="Arial" w:hAnsi="Arial" w:cs="Arial"/>
              </w:rPr>
            </w:pPr>
            <w:r w:rsidRPr="005F1521">
              <w:rPr>
                <w:rFonts w:ascii="Arial" w:hAnsi="Arial" w:cs="Arial"/>
              </w:rPr>
              <w:t xml:space="preserve">Cross-cutting Themes Targeted by this bundle – </w:t>
            </w:r>
          </w:p>
          <w:p w:rsidR="000121BB" w:rsidRPr="005F1521" w:rsidRDefault="000121BB" w:rsidP="000121BB">
            <w:pPr>
              <w:rPr>
                <w:rFonts w:ascii="Arial" w:hAnsi="Arial" w:cs="Arial"/>
              </w:rPr>
            </w:pPr>
          </w:p>
          <w:p w:rsidR="000121BB" w:rsidRPr="005F1521" w:rsidRDefault="000121BB" w:rsidP="000121BB">
            <w:pPr>
              <w:rPr>
                <w:rFonts w:ascii="Arial" w:hAnsi="Arial" w:cs="Arial"/>
              </w:rPr>
            </w:pPr>
          </w:p>
        </w:tc>
        <w:tc>
          <w:tcPr>
            <w:tcW w:w="2977" w:type="dxa"/>
            <w:shd w:val="clear" w:color="auto" w:fill="auto"/>
          </w:tcPr>
          <w:p w:rsidR="000121BB" w:rsidRPr="005F1521" w:rsidRDefault="000121BB" w:rsidP="000121BB">
            <w:pPr>
              <w:rPr>
                <w:rFonts w:ascii="Arial" w:hAnsi="Arial" w:cs="Arial"/>
              </w:rPr>
            </w:pPr>
            <w:r w:rsidRPr="005F1521">
              <w:rPr>
                <w:rFonts w:ascii="Arial" w:hAnsi="Arial" w:cs="Arial"/>
              </w:rPr>
              <w:t>Enterprise</w:t>
            </w:r>
          </w:p>
        </w:tc>
        <w:tc>
          <w:tcPr>
            <w:tcW w:w="2835" w:type="dxa"/>
            <w:gridSpan w:val="2"/>
            <w:shd w:val="clear" w:color="auto" w:fill="FFFFFF" w:themeFill="background1"/>
          </w:tcPr>
          <w:p w:rsidR="000121BB" w:rsidRPr="005F1521" w:rsidRDefault="000121BB" w:rsidP="000121BB">
            <w:pPr>
              <w:rPr>
                <w:rFonts w:ascii="Arial" w:hAnsi="Arial" w:cs="Arial"/>
              </w:rPr>
            </w:pPr>
            <w:r w:rsidRPr="005F1521">
              <w:rPr>
                <w:rFonts w:ascii="Arial" w:hAnsi="Arial" w:cs="Arial"/>
              </w:rPr>
              <w:t>Creativity</w:t>
            </w:r>
          </w:p>
        </w:tc>
        <w:tc>
          <w:tcPr>
            <w:tcW w:w="2977" w:type="dxa"/>
            <w:shd w:val="clear" w:color="auto" w:fill="538135" w:themeFill="accent6" w:themeFillShade="BF"/>
          </w:tcPr>
          <w:p w:rsidR="000121BB" w:rsidRPr="005F1521" w:rsidRDefault="000121BB" w:rsidP="000121BB">
            <w:pPr>
              <w:rPr>
                <w:rFonts w:ascii="Arial" w:hAnsi="Arial" w:cs="Arial"/>
              </w:rPr>
            </w:pPr>
            <w:r w:rsidRPr="005F1521">
              <w:rPr>
                <w:rFonts w:ascii="Arial" w:hAnsi="Arial" w:cs="Arial"/>
              </w:rPr>
              <w:t>Citizenship</w:t>
            </w:r>
          </w:p>
        </w:tc>
        <w:tc>
          <w:tcPr>
            <w:tcW w:w="3260" w:type="dxa"/>
            <w:shd w:val="clear" w:color="auto" w:fill="538135" w:themeFill="accent6" w:themeFillShade="BF"/>
          </w:tcPr>
          <w:p w:rsidR="000121BB" w:rsidRPr="005F1521" w:rsidRDefault="000121BB" w:rsidP="000121BB">
            <w:pPr>
              <w:rPr>
                <w:rFonts w:ascii="Arial" w:hAnsi="Arial" w:cs="Arial"/>
              </w:rPr>
            </w:pPr>
            <w:r w:rsidRPr="005F1521">
              <w:rPr>
                <w:rFonts w:ascii="Arial" w:hAnsi="Arial" w:cs="Arial"/>
              </w:rPr>
              <w:t>Sustainability</w:t>
            </w:r>
          </w:p>
        </w:tc>
      </w:tr>
      <w:tr w:rsidR="00D84F50" w:rsidRPr="005F1521" w:rsidTr="00D76EA0">
        <w:trPr>
          <w:trHeight w:val="1630"/>
        </w:trPr>
        <w:tc>
          <w:tcPr>
            <w:tcW w:w="22250" w:type="dxa"/>
            <w:gridSpan w:val="7"/>
          </w:tcPr>
          <w:p w:rsidR="008B0A66" w:rsidRPr="005F1521" w:rsidRDefault="00A6220E" w:rsidP="00A6220E">
            <w:pPr>
              <w:spacing w:line="276" w:lineRule="auto"/>
              <w:rPr>
                <w:rFonts w:ascii="Arial" w:hAnsi="Arial" w:cs="Arial"/>
                <w:sz w:val="20"/>
                <w:szCs w:val="20"/>
              </w:rPr>
            </w:pPr>
            <w:r w:rsidRPr="005F1521">
              <w:rPr>
                <w:rFonts w:ascii="Arial" w:hAnsi="Arial" w:cs="Arial"/>
                <w:color w:val="DC52B7"/>
                <w:sz w:val="20"/>
                <w:szCs w:val="20"/>
              </w:rPr>
              <w:t xml:space="preserve">People, Past events &amp; societies </w:t>
            </w:r>
          </w:p>
          <w:p w:rsidR="008B0A66" w:rsidRPr="005F1521" w:rsidRDefault="008B0A66" w:rsidP="008B0A66">
            <w:pPr>
              <w:spacing w:line="276" w:lineRule="auto"/>
              <w:rPr>
                <w:rFonts w:ascii="Arial" w:hAnsi="Arial" w:cs="Arial"/>
                <w:b/>
                <w:bCs/>
                <w:color w:val="CC00CC"/>
                <w:sz w:val="20"/>
                <w:szCs w:val="20"/>
              </w:rPr>
            </w:pPr>
            <w:r w:rsidRPr="005F1521">
              <w:rPr>
                <w:rFonts w:ascii="Arial" w:hAnsi="Arial" w:cs="Arial"/>
                <w:sz w:val="20"/>
                <w:szCs w:val="20"/>
              </w:rPr>
              <w:t xml:space="preserve">By exploring places, investigating artefacts and locating them in time, I have developed an awareness of the ways we remember and preserve Scotland’s history. </w:t>
            </w:r>
            <w:r w:rsidRPr="005F1521">
              <w:rPr>
                <w:rFonts w:ascii="Arial" w:hAnsi="Arial" w:cs="Arial"/>
                <w:b/>
                <w:bCs/>
                <w:color w:val="CC00CC"/>
                <w:sz w:val="20"/>
                <w:szCs w:val="20"/>
              </w:rPr>
              <w:t xml:space="preserve">SOC 1-02a </w:t>
            </w:r>
          </w:p>
          <w:p w:rsidR="00437A03" w:rsidRDefault="00437A03" w:rsidP="00437A03">
            <w:pPr>
              <w:pStyle w:val="Default"/>
              <w:rPr>
                <w:b/>
                <w:bCs/>
                <w:color w:val="CC00CC"/>
                <w:sz w:val="20"/>
                <w:szCs w:val="20"/>
              </w:rPr>
            </w:pPr>
            <w:r w:rsidRPr="005F1521">
              <w:rPr>
                <w:sz w:val="20"/>
                <w:szCs w:val="20"/>
              </w:rPr>
              <w:t xml:space="preserve">I can use evidence to recreate the story of a place or individual of local historical interest. </w:t>
            </w:r>
            <w:r w:rsidRPr="005F1521">
              <w:rPr>
                <w:b/>
                <w:bCs/>
                <w:color w:val="CC00CC"/>
                <w:sz w:val="20"/>
                <w:szCs w:val="20"/>
              </w:rPr>
              <w:t xml:space="preserve">SOC 1-03a </w:t>
            </w:r>
          </w:p>
          <w:p w:rsidR="0054625C" w:rsidRPr="005F1521" w:rsidRDefault="0054625C" w:rsidP="00437A03">
            <w:pPr>
              <w:pStyle w:val="Default"/>
              <w:rPr>
                <w:b/>
                <w:bCs/>
                <w:color w:val="CC00CC"/>
                <w:sz w:val="20"/>
                <w:szCs w:val="20"/>
              </w:rPr>
            </w:pPr>
            <w:r>
              <w:rPr>
                <w:b/>
                <w:bCs/>
                <w:color w:val="CC00CC"/>
                <w:sz w:val="20"/>
                <w:szCs w:val="20"/>
              </w:rPr>
              <w:t>People, place &amp; environment</w:t>
            </w:r>
          </w:p>
          <w:p w:rsidR="00DF4D5F" w:rsidRPr="005F1521" w:rsidRDefault="00357E45" w:rsidP="00357E45">
            <w:pPr>
              <w:rPr>
                <w:rFonts w:ascii="Arial" w:hAnsi="Arial" w:cs="Arial"/>
                <w:b/>
                <w:color w:val="DC52B7"/>
                <w:sz w:val="20"/>
                <w:szCs w:val="20"/>
              </w:rPr>
            </w:pPr>
            <w:r w:rsidRPr="005F1521">
              <w:rPr>
                <w:rFonts w:ascii="Arial" w:hAnsi="Arial" w:cs="Arial"/>
                <w:color w:val="000000"/>
                <w:sz w:val="20"/>
                <w:szCs w:val="20"/>
              </w:rPr>
              <w:t>I can describe and recreate the characteristics of my local environment by exploring the features of the landscape .</w:t>
            </w:r>
            <w:r w:rsidRPr="005F1521">
              <w:rPr>
                <w:rFonts w:ascii="Arial" w:hAnsi="Arial" w:cs="Arial"/>
                <w:b/>
                <w:color w:val="DC52B7"/>
                <w:sz w:val="20"/>
                <w:szCs w:val="20"/>
              </w:rPr>
              <w:t>SOC 1-07a</w:t>
            </w:r>
          </w:p>
          <w:p w:rsidR="00272997" w:rsidRDefault="00272997" w:rsidP="00272997">
            <w:pPr>
              <w:rPr>
                <w:rFonts w:ascii="Arial" w:hAnsi="Arial" w:cs="Arial"/>
                <w:b/>
                <w:color w:val="DC52B7"/>
                <w:sz w:val="20"/>
                <w:szCs w:val="20"/>
              </w:rPr>
            </w:pPr>
            <w:r w:rsidRPr="005F1521">
              <w:rPr>
                <w:rFonts w:ascii="Arial" w:hAnsi="Arial" w:cs="Arial"/>
                <w:color w:val="000000"/>
                <w:sz w:val="20"/>
                <w:szCs w:val="20"/>
              </w:rPr>
              <w:t xml:space="preserve">I can consider ways of looking after my school or community and can encourage others to care for their environment. </w:t>
            </w:r>
            <w:r w:rsidRPr="005F1521">
              <w:rPr>
                <w:rFonts w:ascii="Arial" w:hAnsi="Arial" w:cs="Arial"/>
                <w:b/>
                <w:color w:val="DC52B7"/>
                <w:sz w:val="20"/>
                <w:szCs w:val="20"/>
              </w:rPr>
              <w:t>SOC 1-08a</w:t>
            </w:r>
          </w:p>
          <w:p w:rsidR="00FD2E31" w:rsidRPr="005F1521" w:rsidRDefault="00FD2E31" w:rsidP="00FD2E31">
            <w:pPr>
              <w:tabs>
                <w:tab w:val="left" w:pos="12135"/>
              </w:tabs>
              <w:rPr>
                <w:rFonts w:ascii="Arial" w:hAnsi="Arial" w:cs="Arial"/>
                <w:b/>
                <w:color w:val="DC52B7"/>
                <w:sz w:val="20"/>
                <w:szCs w:val="20"/>
              </w:rPr>
            </w:pPr>
            <w:r w:rsidRPr="002615AA">
              <w:rPr>
                <w:rFonts w:ascii="Arial" w:hAnsi="Arial" w:cs="Arial"/>
                <w:color w:val="000000"/>
                <w:sz w:val="20"/>
                <w:szCs w:val="20"/>
              </w:rPr>
              <w:t>By exploring my community and the groups within it, I can identify and consider different types of housing and how they meet needs.</w:t>
            </w:r>
            <w:r>
              <w:rPr>
                <w:rFonts w:ascii="Arial" w:hAnsi="Arial" w:cs="Arial"/>
                <w:color w:val="000000"/>
                <w:sz w:val="20"/>
                <w:szCs w:val="20"/>
              </w:rPr>
              <w:t xml:space="preserve"> </w:t>
            </w:r>
            <w:r w:rsidRPr="002A2BC6">
              <w:rPr>
                <w:rFonts w:ascii="Arial" w:hAnsi="Arial" w:cs="Arial"/>
                <w:b/>
                <w:color w:val="DC52B7"/>
                <w:sz w:val="18"/>
                <w:szCs w:val="18"/>
              </w:rPr>
              <w:t>SOC 1-11a</w:t>
            </w:r>
          </w:p>
          <w:p w:rsidR="0099073C" w:rsidRPr="005F1521" w:rsidRDefault="0099073C" w:rsidP="0099073C">
            <w:pPr>
              <w:rPr>
                <w:rFonts w:ascii="Arial" w:hAnsi="Arial" w:cs="Arial"/>
                <w:color w:val="DC52B7"/>
                <w:sz w:val="20"/>
                <w:szCs w:val="20"/>
              </w:rPr>
            </w:pPr>
            <w:r w:rsidRPr="005F1521">
              <w:rPr>
                <w:rFonts w:ascii="Arial" w:hAnsi="Arial" w:cs="Arial"/>
                <w:color w:val="000000"/>
                <w:sz w:val="20"/>
                <w:szCs w:val="20"/>
              </w:rPr>
              <w:t>Having explored the landscape of my local area, I can describe the various ways in which land has been used.</w:t>
            </w:r>
            <w:r w:rsidR="000121BB" w:rsidRPr="005F1521">
              <w:rPr>
                <w:rFonts w:ascii="Arial" w:hAnsi="Arial" w:cs="Arial"/>
                <w:color w:val="000000"/>
                <w:sz w:val="20"/>
                <w:szCs w:val="20"/>
              </w:rPr>
              <w:t xml:space="preserve"> </w:t>
            </w:r>
            <w:r w:rsidRPr="005F1521">
              <w:rPr>
                <w:rFonts w:ascii="Arial" w:hAnsi="Arial" w:cs="Arial"/>
                <w:b/>
                <w:color w:val="DC52B7"/>
                <w:sz w:val="20"/>
                <w:szCs w:val="20"/>
              </w:rPr>
              <w:t>SOC 1-13a</w:t>
            </w:r>
          </w:p>
          <w:p w:rsidR="0099073C" w:rsidRPr="005F1521" w:rsidRDefault="0099073C" w:rsidP="0099073C">
            <w:pPr>
              <w:rPr>
                <w:rFonts w:ascii="Arial" w:hAnsi="Arial" w:cs="Arial"/>
                <w:b/>
                <w:color w:val="DC52B7"/>
                <w:sz w:val="20"/>
                <w:szCs w:val="20"/>
              </w:rPr>
            </w:pPr>
            <w:r w:rsidRPr="005F1521">
              <w:rPr>
                <w:rFonts w:ascii="Arial" w:hAnsi="Arial" w:cs="Arial"/>
                <w:sz w:val="20"/>
                <w:szCs w:val="20"/>
              </w:rPr>
              <w:t>By exploring a natural environment different from my own, I can discover how the physical features influence the variety of living things.</w:t>
            </w:r>
            <w:r w:rsidR="0090510C">
              <w:rPr>
                <w:rFonts w:ascii="Arial" w:hAnsi="Arial" w:cs="Arial"/>
                <w:sz w:val="20"/>
                <w:szCs w:val="20"/>
              </w:rPr>
              <w:t xml:space="preserve"> </w:t>
            </w:r>
            <w:r w:rsidRPr="005F1521">
              <w:rPr>
                <w:rFonts w:ascii="Arial" w:hAnsi="Arial" w:cs="Arial"/>
                <w:b/>
                <w:color w:val="DC52B7"/>
                <w:sz w:val="20"/>
                <w:szCs w:val="20"/>
              </w:rPr>
              <w:t>SOC 1-13b</w:t>
            </w:r>
          </w:p>
          <w:p w:rsidR="0099073C" w:rsidRPr="005F1521" w:rsidRDefault="0099073C" w:rsidP="0099073C">
            <w:pPr>
              <w:rPr>
                <w:rFonts w:ascii="Arial" w:hAnsi="Arial" w:cs="Arial"/>
                <w:b/>
                <w:color w:val="DC52B7"/>
                <w:sz w:val="20"/>
                <w:szCs w:val="20"/>
              </w:rPr>
            </w:pPr>
            <w:r w:rsidRPr="005F1521">
              <w:rPr>
                <w:rFonts w:ascii="Arial" w:hAnsi="Arial" w:cs="Arial"/>
                <w:color w:val="000000"/>
                <w:sz w:val="20"/>
                <w:szCs w:val="20"/>
              </w:rPr>
              <w:t xml:space="preserve">Through activities in my local area, I have developed my mental map and sense of place. I can create and use maps of the area. </w:t>
            </w:r>
            <w:r w:rsidRPr="005F1521">
              <w:rPr>
                <w:rFonts w:ascii="Arial" w:hAnsi="Arial" w:cs="Arial"/>
                <w:b/>
                <w:color w:val="DC52B7"/>
                <w:sz w:val="20"/>
                <w:szCs w:val="20"/>
              </w:rPr>
              <w:t>SOC 1-14a</w:t>
            </w:r>
          </w:p>
          <w:p w:rsidR="0099073C" w:rsidRPr="005F1521" w:rsidRDefault="0099073C" w:rsidP="00272997">
            <w:pPr>
              <w:rPr>
                <w:rFonts w:ascii="Arial" w:hAnsi="Arial" w:cs="Arial"/>
                <w:b/>
                <w:color w:val="DC52B7"/>
                <w:sz w:val="20"/>
                <w:szCs w:val="20"/>
              </w:rPr>
            </w:pPr>
          </w:p>
          <w:p w:rsidR="00272997" w:rsidRPr="005F1521" w:rsidRDefault="00272997" w:rsidP="00357E45">
            <w:pPr>
              <w:rPr>
                <w:rFonts w:ascii="Arial" w:hAnsi="Arial" w:cs="Arial"/>
                <w:sz w:val="20"/>
                <w:szCs w:val="20"/>
              </w:rPr>
            </w:pPr>
          </w:p>
        </w:tc>
      </w:tr>
      <w:tr w:rsidR="00821629" w:rsidRPr="005F1521" w:rsidTr="00821629">
        <w:trPr>
          <w:trHeight w:val="468"/>
        </w:trPr>
        <w:tc>
          <w:tcPr>
            <w:tcW w:w="22250" w:type="dxa"/>
            <w:gridSpan w:val="7"/>
          </w:tcPr>
          <w:p w:rsidR="00821629" w:rsidRPr="005F1521" w:rsidRDefault="00821629" w:rsidP="00377A6F">
            <w:pPr>
              <w:rPr>
                <w:rFonts w:ascii="Arial" w:hAnsi="Arial" w:cs="Arial"/>
                <w:b/>
              </w:rPr>
            </w:pPr>
            <w:r w:rsidRPr="005F1521">
              <w:rPr>
                <w:rFonts w:ascii="Arial" w:hAnsi="Arial" w:cs="Arial"/>
                <w:b/>
              </w:rPr>
              <w:t>Linked Experiences and outcomes from other areas</w:t>
            </w:r>
          </w:p>
        </w:tc>
      </w:tr>
      <w:tr w:rsidR="00821629" w:rsidRPr="005F1521" w:rsidTr="00D76EA0">
        <w:trPr>
          <w:trHeight w:val="957"/>
        </w:trPr>
        <w:tc>
          <w:tcPr>
            <w:tcW w:w="22250" w:type="dxa"/>
            <w:gridSpan w:val="7"/>
          </w:tcPr>
          <w:p w:rsidR="0054625C" w:rsidRPr="00C42EE8" w:rsidRDefault="0054625C" w:rsidP="0054625C">
            <w:pPr>
              <w:autoSpaceDE w:val="0"/>
              <w:autoSpaceDN w:val="0"/>
              <w:adjustRightInd w:val="0"/>
              <w:rPr>
                <w:rFonts w:cs="Arial"/>
                <w:b/>
                <w:color w:val="FFFFFF" w:themeColor="background1"/>
                <w:sz w:val="20"/>
              </w:rPr>
            </w:pPr>
            <w:r w:rsidRPr="0054625C">
              <w:rPr>
                <w:rFonts w:ascii="Arial" w:hAnsi="Arial" w:cs="Arial"/>
                <w:color w:val="0070C0"/>
                <w:sz w:val="20"/>
                <w:szCs w:val="20"/>
              </w:rPr>
              <w:t>Technologies – Awareness of technological developments (past, present &amp; future) including how they work</w:t>
            </w:r>
            <w:r w:rsidRPr="0054625C">
              <w:rPr>
                <w:rFonts w:cs="Arial"/>
                <w:b/>
                <w:color w:val="0070C0"/>
                <w:sz w:val="20"/>
              </w:rPr>
              <w:t xml:space="preserve"> </w:t>
            </w:r>
            <w:r w:rsidRPr="00C42EE8">
              <w:rPr>
                <w:rFonts w:cs="Arial"/>
                <w:b/>
                <w:color w:val="FFFFFF" w:themeColor="background1"/>
                <w:sz w:val="20"/>
              </w:rPr>
              <w:t>developments (Past, Present and Future), including how they</w:t>
            </w:r>
          </w:p>
          <w:p w:rsidR="00BE26D3" w:rsidRDefault="00BE26D3" w:rsidP="00BE26D3">
            <w:pPr>
              <w:pStyle w:val="Table"/>
              <w:framePr w:hSpace="0" w:wrap="auto" w:vAnchor="margin" w:yAlign="inline"/>
              <w:suppressOverlap w:val="0"/>
              <w:rPr>
                <w:rStyle w:val="PageNumber"/>
              </w:rPr>
            </w:pPr>
            <w:r>
              <w:t>I</w:t>
            </w:r>
            <w:r w:rsidRPr="00F9198C">
              <w:t xml:space="preserve"> can </w:t>
            </w:r>
            <w:r>
              <w:t xml:space="preserve">explore the </w:t>
            </w:r>
            <w:r w:rsidRPr="00F9198C">
              <w:t>lates</w:t>
            </w:r>
            <w:r>
              <w:t xml:space="preserve">t technologies and consider the </w:t>
            </w:r>
            <w:r w:rsidRPr="00F9198C">
              <w:t>wa</w:t>
            </w:r>
            <w:r>
              <w:t>ys in which they have developed. TCH 1-05a</w:t>
            </w:r>
          </w:p>
          <w:p w:rsidR="00BE26D3" w:rsidRDefault="00BE26D3" w:rsidP="00377A6F">
            <w:pPr>
              <w:rPr>
                <w:rFonts w:ascii="Arial" w:hAnsi="Arial" w:cs="Arial"/>
                <w:color w:val="FF0000"/>
                <w:sz w:val="20"/>
                <w:szCs w:val="20"/>
              </w:rPr>
            </w:pPr>
          </w:p>
          <w:p w:rsidR="00DD1ECB" w:rsidRPr="005F1521" w:rsidRDefault="00321609" w:rsidP="00377A6F">
            <w:pPr>
              <w:rPr>
                <w:rFonts w:ascii="Arial" w:hAnsi="Arial" w:cs="Arial"/>
                <w:color w:val="FF0000"/>
                <w:sz w:val="20"/>
                <w:szCs w:val="20"/>
              </w:rPr>
            </w:pPr>
            <w:r w:rsidRPr="005F1521">
              <w:rPr>
                <w:rFonts w:ascii="Arial" w:hAnsi="Arial" w:cs="Arial"/>
                <w:color w:val="FF0000"/>
                <w:sz w:val="20"/>
                <w:szCs w:val="20"/>
              </w:rPr>
              <w:t xml:space="preserve">Talking and Listening </w:t>
            </w:r>
            <w:r w:rsidR="0045747C" w:rsidRPr="005F1521">
              <w:rPr>
                <w:rFonts w:ascii="Arial" w:hAnsi="Arial" w:cs="Arial"/>
                <w:color w:val="FF0000"/>
                <w:sz w:val="20"/>
                <w:szCs w:val="20"/>
              </w:rPr>
              <w:t>- Finding and using information –</w:t>
            </w:r>
          </w:p>
          <w:p w:rsidR="00DD1ECB" w:rsidRPr="005F1521" w:rsidRDefault="00DD1ECB" w:rsidP="00DD1ECB">
            <w:pPr>
              <w:pStyle w:val="Default"/>
              <w:rPr>
                <w:b/>
                <w:bCs/>
                <w:i/>
                <w:iCs/>
                <w:color w:val="FF0000"/>
                <w:sz w:val="20"/>
                <w:szCs w:val="20"/>
              </w:rPr>
            </w:pPr>
            <w:r w:rsidRPr="005F1521">
              <w:rPr>
                <w:i/>
                <w:iCs/>
                <w:sz w:val="20"/>
                <w:szCs w:val="20"/>
              </w:rPr>
              <w:t xml:space="preserve">As I listen or watch, I can identify and discuss the purpose, key words and main ideas of the text, and use this information for a specific purpose. </w:t>
            </w:r>
            <w:r w:rsidRPr="005F1521">
              <w:rPr>
                <w:b/>
                <w:bCs/>
                <w:i/>
                <w:iCs/>
                <w:color w:val="FF0000"/>
                <w:sz w:val="20"/>
                <w:szCs w:val="20"/>
              </w:rPr>
              <w:t>LIT 1-04a</w:t>
            </w:r>
          </w:p>
          <w:p w:rsidR="00DD1ECB" w:rsidRPr="005F1521" w:rsidRDefault="00DD1ECB" w:rsidP="00DD1ECB">
            <w:pPr>
              <w:pStyle w:val="Default"/>
              <w:rPr>
                <w:sz w:val="20"/>
                <w:szCs w:val="20"/>
              </w:rPr>
            </w:pPr>
            <w:r w:rsidRPr="005F1521">
              <w:rPr>
                <w:i/>
                <w:iCs/>
                <w:sz w:val="20"/>
                <w:szCs w:val="20"/>
              </w:rPr>
              <w:t xml:space="preserve">As I listen or watch, I am learning to make notes under given headings and use these to understand what I have listened to or watched and create new texts. </w:t>
            </w:r>
            <w:r w:rsidRPr="005F1521">
              <w:rPr>
                <w:b/>
                <w:bCs/>
                <w:i/>
                <w:iCs/>
                <w:color w:val="FF0000"/>
                <w:sz w:val="20"/>
                <w:szCs w:val="20"/>
              </w:rPr>
              <w:t xml:space="preserve">LIT 1-05a </w:t>
            </w:r>
          </w:p>
          <w:p w:rsidR="00DD1ECB" w:rsidRPr="005F1521" w:rsidRDefault="00B77023" w:rsidP="00DD1ECB">
            <w:pPr>
              <w:pStyle w:val="Default"/>
              <w:rPr>
                <w:sz w:val="20"/>
                <w:szCs w:val="20"/>
              </w:rPr>
            </w:pPr>
            <w:r w:rsidRPr="005F1521">
              <w:rPr>
                <w:i/>
                <w:iCs/>
                <w:sz w:val="20"/>
                <w:szCs w:val="20"/>
              </w:rPr>
              <w:t xml:space="preserve">I </w:t>
            </w:r>
            <w:r w:rsidR="00DD1ECB" w:rsidRPr="005F1521">
              <w:rPr>
                <w:i/>
                <w:iCs/>
                <w:sz w:val="20"/>
                <w:szCs w:val="20"/>
              </w:rPr>
              <w:t xml:space="preserve">can select ideas and relevant information, organise these in a logical sequence and use words which will be interesting and/or useful for others. </w:t>
            </w:r>
            <w:r w:rsidR="00DD1ECB" w:rsidRPr="005F1521">
              <w:rPr>
                <w:b/>
                <w:bCs/>
                <w:i/>
                <w:iCs/>
                <w:color w:val="FF0000"/>
                <w:sz w:val="20"/>
                <w:szCs w:val="20"/>
              </w:rPr>
              <w:t xml:space="preserve">LIT 1-06a </w:t>
            </w:r>
          </w:p>
          <w:p w:rsidR="00BE26D3" w:rsidRPr="00785A47" w:rsidRDefault="00DD1ECB" w:rsidP="00BE26D3">
            <w:pPr>
              <w:pStyle w:val="Default"/>
              <w:rPr>
                <w:color w:val="FF0000"/>
                <w:sz w:val="20"/>
                <w:szCs w:val="20"/>
              </w:rPr>
            </w:pPr>
            <w:r w:rsidRPr="005F1521">
              <w:rPr>
                <w:b/>
                <w:bCs/>
                <w:i/>
                <w:iCs/>
                <w:sz w:val="20"/>
                <w:szCs w:val="20"/>
              </w:rPr>
              <w:t xml:space="preserve"> </w:t>
            </w:r>
            <w:r w:rsidR="00B77023" w:rsidRPr="005F1521">
              <w:rPr>
                <w:color w:val="FF0000"/>
                <w:sz w:val="20"/>
                <w:szCs w:val="20"/>
              </w:rPr>
              <w:t xml:space="preserve">Talking and Listening - </w:t>
            </w:r>
            <w:r w:rsidRPr="005F1521">
              <w:rPr>
                <w:color w:val="FF0000"/>
                <w:sz w:val="20"/>
                <w:szCs w:val="20"/>
              </w:rPr>
              <w:t xml:space="preserve">Understanding, analysing &amp; </w:t>
            </w:r>
            <w:r w:rsidR="00DE6EEA">
              <w:rPr>
                <w:color w:val="FF0000"/>
                <w:sz w:val="20"/>
                <w:szCs w:val="20"/>
              </w:rPr>
              <w:t>evaluating</w:t>
            </w:r>
            <w:r w:rsidR="009D706D">
              <w:rPr>
                <w:color w:val="FF0000"/>
                <w:sz w:val="20"/>
                <w:szCs w:val="20"/>
              </w:rPr>
              <w:t xml:space="preserve"> *</w:t>
            </w:r>
            <w:r w:rsidR="00BE26D3">
              <w:rPr>
                <w:color w:val="FF0000"/>
                <w:sz w:val="20"/>
                <w:szCs w:val="20"/>
              </w:rPr>
              <w:t>(take out for this bundle – is in history &amp; evidence bundle?)</w:t>
            </w:r>
          </w:p>
          <w:p w:rsidR="00DD1ECB" w:rsidRPr="005F1521" w:rsidRDefault="00DD1ECB" w:rsidP="00DD1ECB">
            <w:pPr>
              <w:pStyle w:val="Default"/>
              <w:rPr>
                <w:sz w:val="20"/>
                <w:szCs w:val="20"/>
              </w:rPr>
            </w:pPr>
            <w:r w:rsidRPr="005F1521">
              <w:rPr>
                <w:i/>
                <w:iCs/>
                <w:sz w:val="20"/>
                <w:szCs w:val="20"/>
              </w:rPr>
              <w:t xml:space="preserve">I can show my understanding of what I listen to or watch by responding to and asking different kinds of questions. </w:t>
            </w:r>
            <w:r w:rsidRPr="005F1521">
              <w:rPr>
                <w:b/>
                <w:bCs/>
                <w:i/>
                <w:iCs/>
                <w:color w:val="FF0000"/>
                <w:sz w:val="20"/>
                <w:szCs w:val="20"/>
              </w:rPr>
              <w:t xml:space="preserve">LIT 1-07a </w:t>
            </w:r>
          </w:p>
          <w:p w:rsidR="00DD1ECB" w:rsidRPr="005F1521" w:rsidRDefault="00DD1ECB" w:rsidP="00DD1ECB">
            <w:pPr>
              <w:pStyle w:val="Default"/>
              <w:rPr>
                <w:sz w:val="20"/>
                <w:szCs w:val="20"/>
              </w:rPr>
            </w:pPr>
            <w:r w:rsidRPr="005F1521">
              <w:rPr>
                <w:i/>
                <w:iCs/>
                <w:sz w:val="20"/>
                <w:szCs w:val="20"/>
              </w:rPr>
              <w:t xml:space="preserve">To help me develop an informed view, I am learning to recognise the difference between fact and opinion. </w:t>
            </w:r>
            <w:r w:rsidRPr="005F1521">
              <w:rPr>
                <w:b/>
                <w:bCs/>
                <w:i/>
                <w:iCs/>
                <w:color w:val="FF0000"/>
                <w:sz w:val="20"/>
                <w:szCs w:val="20"/>
              </w:rPr>
              <w:t xml:space="preserve">LIT 1-08a </w:t>
            </w:r>
          </w:p>
          <w:p w:rsidR="00DD1ECB" w:rsidRPr="005F1521" w:rsidRDefault="00B8318B" w:rsidP="00DD1ECB">
            <w:pPr>
              <w:pStyle w:val="Default"/>
              <w:rPr>
                <w:color w:val="FF0000"/>
                <w:sz w:val="20"/>
                <w:szCs w:val="20"/>
              </w:rPr>
            </w:pPr>
            <w:r w:rsidRPr="005F1521">
              <w:rPr>
                <w:color w:val="FF0000"/>
                <w:sz w:val="20"/>
                <w:szCs w:val="20"/>
              </w:rPr>
              <w:t xml:space="preserve"> Reading</w:t>
            </w:r>
            <w:r w:rsidR="0045747C" w:rsidRPr="005F1521">
              <w:rPr>
                <w:color w:val="FF0000"/>
                <w:sz w:val="20"/>
                <w:szCs w:val="20"/>
              </w:rPr>
              <w:t xml:space="preserve">  </w:t>
            </w:r>
            <w:r w:rsidRPr="005F1521">
              <w:rPr>
                <w:color w:val="FF0000"/>
                <w:sz w:val="20"/>
                <w:szCs w:val="20"/>
              </w:rPr>
              <w:t xml:space="preserve">- </w:t>
            </w:r>
            <w:r w:rsidR="0045747C" w:rsidRPr="005F1521">
              <w:rPr>
                <w:color w:val="FF0000"/>
                <w:sz w:val="20"/>
                <w:szCs w:val="20"/>
              </w:rPr>
              <w:t xml:space="preserve">Understanding, analysing &amp; evaluating -    </w:t>
            </w:r>
          </w:p>
          <w:p w:rsidR="00DD1ECB" w:rsidRPr="005F1521" w:rsidRDefault="00DD1ECB" w:rsidP="00DD1ECB">
            <w:pPr>
              <w:pStyle w:val="Default"/>
              <w:rPr>
                <w:b/>
                <w:bCs/>
                <w:i/>
                <w:iCs/>
                <w:sz w:val="20"/>
                <w:szCs w:val="20"/>
              </w:rPr>
            </w:pPr>
            <w:r w:rsidRPr="005F1521">
              <w:rPr>
                <w:i/>
                <w:iCs/>
                <w:sz w:val="20"/>
                <w:szCs w:val="20"/>
              </w:rPr>
              <w:t xml:space="preserve">To show my understanding across different areas of learning, I can identify and consider the purpose and main ideas of a text. </w:t>
            </w:r>
            <w:r w:rsidRPr="005F1521">
              <w:rPr>
                <w:b/>
                <w:bCs/>
                <w:i/>
                <w:iCs/>
                <w:color w:val="FF0000"/>
                <w:sz w:val="20"/>
                <w:szCs w:val="20"/>
              </w:rPr>
              <w:t xml:space="preserve">LIT 1-16a </w:t>
            </w:r>
          </w:p>
          <w:p w:rsidR="00DD1ECB" w:rsidRPr="005F1521" w:rsidRDefault="00DD1ECB" w:rsidP="00DD1ECB">
            <w:pPr>
              <w:pStyle w:val="Default"/>
              <w:rPr>
                <w:sz w:val="20"/>
                <w:szCs w:val="20"/>
              </w:rPr>
            </w:pPr>
            <w:r w:rsidRPr="005F1521">
              <w:rPr>
                <w:sz w:val="20"/>
                <w:szCs w:val="20"/>
              </w:rPr>
              <w:t xml:space="preserve">To show my understanding, I can respond to different kinds of questions and other close reading tasks and I am learning to create some questions of my own. </w:t>
            </w:r>
            <w:r w:rsidRPr="005F1521">
              <w:rPr>
                <w:b/>
                <w:bCs/>
                <w:color w:val="FF0000"/>
                <w:sz w:val="20"/>
                <w:szCs w:val="20"/>
              </w:rPr>
              <w:t xml:space="preserve">ENG 1-17a </w:t>
            </w:r>
          </w:p>
          <w:p w:rsidR="00DD1ECB" w:rsidRPr="005F1521" w:rsidRDefault="00DD1ECB" w:rsidP="00DD1ECB">
            <w:pPr>
              <w:pStyle w:val="Default"/>
              <w:rPr>
                <w:b/>
                <w:bCs/>
                <w:i/>
                <w:iCs/>
                <w:color w:val="FF0000"/>
                <w:sz w:val="20"/>
                <w:szCs w:val="20"/>
              </w:rPr>
            </w:pPr>
            <w:r w:rsidRPr="005F1521">
              <w:rPr>
                <w:i/>
                <w:iCs/>
                <w:sz w:val="20"/>
                <w:szCs w:val="20"/>
              </w:rPr>
              <w:t xml:space="preserve">To help me develop an informed view, I can recognise the difference between fact and opinion. </w:t>
            </w:r>
            <w:r w:rsidRPr="005F1521">
              <w:rPr>
                <w:b/>
                <w:bCs/>
                <w:i/>
                <w:iCs/>
                <w:color w:val="FF0000"/>
                <w:sz w:val="20"/>
                <w:szCs w:val="20"/>
              </w:rPr>
              <w:t xml:space="preserve">LIT 1-18a </w:t>
            </w:r>
          </w:p>
          <w:p w:rsidR="0099073C" w:rsidRPr="005F1521" w:rsidRDefault="0099073C" w:rsidP="0099073C">
            <w:pPr>
              <w:rPr>
                <w:rFonts w:ascii="Arial" w:hAnsi="Arial" w:cs="Arial"/>
                <w:b/>
                <w:color w:val="5185D4"/>
                <w:sz w:val="20"/>
                <w:szCs w:val="20"/>
              </w:rPr>
            </w:pPr>
            <w:r w:rsidRPr="005F1521">
              <w:rPr>
                <w:rFonts w:ascii="Arial" w:hAnsi="Arial" w:cs="Arial"/>
                <w:sz w:val="20"/>
                <w:szCs w:val="20"/>
              </w:rPr>
              <w:t>I can describe, follow and record routes and journeys using signs, words and</w:t>
            </w:r>
            <w:r w:rsidRPr="005F1521">
              <w:rPr>
                <w:rStyle w:val="PageNumber"/>
                <w:rFonts w:ascii="Arial" w:hAnsi="Arial" w:cs="Arial"/>
                <w:i/>
                <w:sz w:val="20"/>
                <w:szCs w:val="20"/>
              </w:rPr>
              <w:t xml:space="preserve"> </w:t>
            </w:r>
            <w:r w:rsidRPr="005F1521">
              <w:rPr>
                <w:rStyle w:val="PageNumber"/>
                <w:rFonts w:ascii="Arial" w:hAnsi="Arial" w:cs="Arial"/>
                <w:sz w:val="20"/>
                <w:szCs w:val="20"/>
              </w:rPr>
              <w:t>angles</w:t>
            </w:r>
            <w:r w:rsidRPr="005F1521">
              <w:rPr>
                <w:rFonts w:ascii="Arial" w:hAnsi="Arial" w:cs="Arial"/>
                <w:sz w:val="20"/>
                <w:szCs w:val="20"/>
              </w:rPr>
              <w:t xml:space="preserve"> associated with direction and turning. </w:t>
            </w:r>
            <w:r w:rsidRPr="005F1521">
              <w:rPr>
                <w:rFonts w:ascii="Arial" w:hAnsi="Arial" w:cs="Arial"/>
                <w:b/>
                <w:color w:val="5185D4"/>
                <w:sz w:val="20"/>
                <w:szCs w:val="20"/>
              </w:rPr>
              <w:t>MTH 1-17a</w:t>
            </w:r>
          </w:p>
          <w:p w:rsidR="0099073C" w:rsidRPr="005F1521" w:rsidRDefault="0099073C" w:rsidP="0099073C">
            <w:pPr>
              <w:rPr>
                <w:rFonts w:ascii="Arial" w:hAnsi="Arial" w:cs="Arial"/>
                <w:b/>
                <w:color w:val="5185D4"/>
                <w:sz w:val="20"/>
                <w:szCs w:val="20"/>
              </w:rPr>
            </w:pPr>
            <w:r w:rsidRPr="005F1521">
              <w:rPr>
                <w:rFonts w:ascii="Arial" w:hAnsi="Arial" w:cs="Arial"/>
                <w:sz w:val="20"/>
                <w:szCs w:val="20"/>
              </w:rPr>
              <w:t>I have developed an awareness of where grid reference systems are used in everyday contexts and can use them to locate and describe position.</w:t>
            </w:r>
            <w:r w:rsidR="00BE26D3">
              <w:rPr>
                <w:rFonts w:ascii="Arial" w:hAnsi="Arial" w:cs="Arial"/>
                <w:sz w:val="20"/>
                <w:szCs w:val="20"/>
              </w:rPr>
              <w:t xml:space="preserve"> </w:t>
            </w:r>
            <w:r w:rsidRPr="005F1521">
              <w:rPr>
                <w:rFonts w:ascii="Arial" w:hAnsi="Arial" w:cs="Arial"/>
                <w:b/>
                <w:color w:val="5185D4"/>
                <w:sz w:val="20"/>
                <w:szCs w:val="20"/>
              </w:rPr>
              <w:t>MTH 1-18a</w:t>
            </w:r>
          </w:p>
          <w:p w:rsidR="000121BB" w:rsidRPr="005F1521" w:rsidRDefault="000121BB" w:rsidP="000121BB">
            <w:pPr>
              <w:rPr>
                <w:rFonts w:ascii="Arial" w:hAnsi="Arial" w:cs="Arial"/>
                <w:i/>
                <w:color w:val="527E00"/>
                <w:sz w:val="20"/>
                <w:szCs w:val="20"/>
              </w:rPr>
            </w:pPr>
            <w:r w:rsidRPr="005F1521">
              <w:rPr>
                <w:rFonts w:ascii="Arial" w:hAnsi="Arial" w:cs="Arial"/>
                <w:i/>
                <w:sz w:val="20"/>
                <w:szCs w:val="20"/>
              </w:rPr>
              <w:t xml:space="preserve">Through contributing my views, time and talents, I play a part in bringing about positive change in my school </w:t>
            </w:r>
            <w:r w:rsidRPr="005F1521">
              <w:rPr>
                <w:rFonts w:ascii="Arial" w:hAnsi="Arial" w:cs="Arial"/>
                <w:b/>
                <w:i/>
                <w:sz w:val="20"/>
                <w:szCs w:val="20"/>
              </w:rPr>
              <w:t>and wider community</w:t>
            </w:r>
            <w:r w:rsidRPr="005F1521">
              <w:rPr>
                <w:rFonts w:ascii="Arial" w:hAnsi="Arial" w:cs="Arial"/>
                <w:i/>
                <w:sz w:val="20"/>
                <w:szCs w:val="20"/>
              </w:rPr>
              <w:t>.</w:t>
            </w:r>
            <w:r w:rsidR="00BE26D3">
              <w:rPr>
                <w:rFonts w:ascii="Arial" w:hAnsi="Arial" w:cs="Arial"/>
                <w:i/>
                <w:sz w:val="20"/>
                <w:szCs w:val="20"/>
              </w:rPr>
              <w:t xml:space="preserve"> </w:t>
            </w:r>
            <w:r w:rsidRPr="005F1521">
              <w:rPr>
                <w:rFonts w:ascii="Arial" w:hAnsi="Arial" w:cs="Arial"/>
                <w:b/>
                <w:i/>
                <w:color w:val="527E00"/>
                <w:sz w:val="20"/>
                <w:szCs w:val="20"/>
              </w:rPr>
              <w:t>HWB 0-13a / HWB 1-13a / HWB 2-13a / HWB 3-13a / HWB 4-13a</w:t>
            </w:r>
          </w:p>
          <w:p w:rsidR="00357E45" w:rsidRPr="005F1521" w:rsidRDefault="00357E45" w:rsidP="00357E45">
            <w:pPr>
              <w:rPr>
                <w:rFonts w:ascii="Arial" w:hAnsi="Arial" w:cs="Arial"/>
                <w:i/>
                <w:color w:val="527E00"/>
                <w:sz w:val="20"/>
                <w:szCs w:val="20"/>
              </w:rPr>
            </w:pPr>
            <w:r w:rsidRPr="005F1521">
              <w:rPr>
                <w:rFonts w:ascii="Arial" w:hAnsi="Arial" w:cs="Arial"/>
                <w:i/>
                <w:sz w:val="20"/>
                <w:szCs w:val="20"/>
              </w:rPr>
              <w:t>I am learning to assess and manage risk, to protect myself and others</w:t>
            </w:r>
            <w:r w:rsidRPr="005F1521">
              <w:rPr>
                <w:rStyle w:val="PageNumber"/>
                <w:rFonts w:ascii="Arial" w:hAnsi="Arial" w:cs="Arial"/>
                <w:i/>
                <w:sz w:val="20"/>
                <w:szCs w:val="20"/>
              </w:rPr>
              <w:t>, and to reduce the</w:t>
            </w:r>
            <w:r w:rsidRPr="005F1521">
              <w:rPr>
                <w:rFonts w:ascii="Arial" w:hAnsi="Arial" w:cs="Arial"/>
                <w:i/>
                <w:sz w:val="20"/>
                <w:szCs w:val="20"/>
              </w:rPr>
              <w:t xml:space="preserve"> potential for harm when possible. </w:t>
            </w:r>
            <w:r w:rsidRPr="005F1521">
              <w:rPr>
                <w:rFonts w:ascii="Arial" w:hAnsi="Arial" w:cs="Arial"/>
                <w:b/>
                <w:i/>
                <w:color w:val="527E00"/>
                <w:sz w:val="20"/>
                <w:szCs w:val="20"/>
              </w:rPr>
              <w:t>HWB 0-16a / HWB 1-16a / HWB 2-16a / HWB 3-16a / HWB 4-16a</w:t>
            </w:r>
          </w:p>
          <w:p w:rsidR="00357E45" w:rsidRPr="005F1521" w:rsidRDefault="00357E45" w:rsidP="00357E45">
            <w:pPr>
              <w:rPr>
                <w:rFonts w:ascii="Arial" w:hAnsi="Arial" w:cs="Arial"/>
                <w:i/>
                <w:color w:val="527E00"/>
                <w:sz w:val="20"/>
                <w:szCs w:val="20"/>
              </w:rPr>
            </w:pPr>
            <w:r w:rsidRPr="005F1521">
              <w:rPr>
                <w:rFonts w:ascii="Arial" w:hAnsi="Arial" w:cs="Arial"/>
                <w:i/>
                <w:sz w:val="20"/>
                <w:szCs w:val="20"/>
              </w:rPr>
              <w:t>I know and can demonstrate how to keep myself and others safe and how to respond in a range of emergency situations.</w:t>
            </w:r>
            <w:r w:rsidRPr="005F1521">
              <w:rPr>
                <w:rFonts w:ascii="Arial" w:hAnsi="Arial" w:cs="Arial"/>
                <w:i/>
                <w:color w:val="527E00"/>
                <w:sz w:val="20"/>
                <w:szCs w:val="20"/>
                <w:lang w:eastAsia="en-US"/>
              </w:rPr>
              <w:t xml:space="preserve"> </w:t>
            </w:r>
            <w:r w:rsidRPr="005F1521">
              <w:rPr>
                <w:rFonts w:ascii="Arial" w:hAnsi="Arial" w:cs="Arial"/>
                <w:b/>
                <w:i/>
                <w:color w:val="527E00"/>
                <w:sz w:val="20"/>
                <w:szCs w:val="20"/>
              </w:rPr>
              <w:t>HWB 0-17a / HWB 1-17a / HWB 2-17a / HWB 3-17a / HWB 4-17a</w:t>
            </w:r>
          </w:p>
          <w:p w:rsidR="0045747C" w:rsidRPr="005F1521" w:rsidRDefault="00357E45" w:rsidP="00B41E99">
            <w:pPr>
              <w:rPr>
                <w:rFonts w:ascii="Arial" w:hAnsi="Arial" w:cs="Arial"/>
                <w:sz w:val="20"/>
                <w:szCs w:val="20"/>
              </w:rPr>
            </w:pPr>
            <w:r w:rsidRPr="005F1521">
              <w:rPr>
                <w:rFonts w:ascii="Arial" w:hAnsi="Arial" w:cs="Arial"/>
                <w:i/>
                <w:sz w:val="20"/>
                <w:szCs w:val="20"/>
              </w:rPr>
              <w:t xml:space="preserve">I know and can demonstrate how to travel safely. </w:t>
            </w:r>
            <w:r w:rsidRPr="005F1521">
              <w:rPr>
                <w:rFonts w:ascii="Arial" w:hAnsi="Arial" w:cs="Arial"/>
                <w:b/>
                <w:i/>
                <w:color w:val="527E00"/>
                <w:sz w:val="20"/>
                <w:szCs w:val="20"/>
              </w:rPr>
              <w:t>HWB 0-18a / HWB 1-18a / HWB 2-18a / HWB 3-18a / HWB 4-18a</w:t>
            </w:r>
          </w:p>
          <w:p w:rsidR="00321609" w:rsidRPr="005F1521" w:rsidRDefault="00321609" w:rsidP="00377A6F">
            <w:pPr>
              <w:rPr>
                <w:rFonts w:ascii="Arial" w:hAnsi="Arial" w:cs="Arial"/>
                <w:sz w:val="20"/>
                <w:szCs w:val="20"/>
              </w:rPr>
            </w:pPr>
          </w:p>
        </w:tc>
      </w:tr>
      <w:tr w:rsidR="000C1BFB" w:rsidRPr="005F1521" w:rsidTr="00442362">
        <w:trPr>
          <w:trHeight w:val="250"/>
        </w:trPr>
        <w:tc>
          <w:tcPr>
            <w:tcW w:w="22250" w:type="dxa"/>
            <w:gridSpan w:val="7"/>
          </w:tcPr>
          <w:p w:rsidR="000C1BFB" w:rsidRPr="005F1521" w:rsidRDefault="000C1BFB">
            <w:pPr>
              <w:rPr>
                <w:rFonts w:ascii="Arial" w:hAnsi="Arial" w:cs="Arial"/>
                <w:b/>
              </w:rPr>
            </w:pPr>
            <w:r w:rsidRPr="005F1521">
              <w:rPr>
                <w:rFonts w:ascii="Arial" w:hAnsi="Arial" w:cs="Arial"/>
                <w:b/>
              </w:rPr>
              <w:t>The bundle above is combined below in different ways to enable pupils to experience a progression of learning in these experiences and outcomes. This should ensure opportunities for breadth, challenge &amp; application</w:t>
            </w:r>
          </w:p>
        </w:tc>
      </w:tr>
      <w:tr w:rsidR="00D84F50" w:rsidRPr="005F1521" w:rsidTr="00622C3C">
        <w:trPr>
          <w:trHeight w:val="250"/>
        </w:trPr>
        <w:tc>
          <w:tcPr>
            <w:tcW w:w="6799" w:type="dxa"/>
          </w:tcPr>
          <w:p w:rsidR="00D84F50" w:rsidRPr="005F1521" w:rsidRDefault="000C1BFB" w:rsidP="00E36D5A">
            <w:pPr>
              <w:rPr>
                <w:rFonts w:ascii="Arial" w:hAnsi="Arial" w:cs="Arial"/>
              </w:rPr>
            </w:pPr>
            <w:r w:rsidRPr="005F1521">
              <w:rPr>
                <w:rFonts w:ascii="Arial" w:hAnsi="Arial" w:cs="Arial"/>
              </w:rPr>
              <w:t xml:space="preserve">Bundle </w:t>
            </w:r>
            <w:r w:rsidR="007F4754" w:rsidRPr="005F1521">
              <w:rPr>
                <w:rFonts w:ascii="Arial" w:hAnsi="Arial" w:cs="Arial"/>
              </w:rPr>
              <w:t>1</w:t>
            </w:r>
            <w:r w:rsidRPr="005F1521">
              <w:rPr>
                <w:rFonts w:ascii="Arial" w:hAnsi="Arial" w:cs="Arial"/>
              </w:rPr>
              <w:t>.1</w:t>
            </w:r>
            <w:r w:rsidR="00E36D5A" w:rsidRPr="005F1521">
              <w:rPr>
                <w:rFonts w:ascii="Arial" w:hAnsi="Arial" w:cs="Arial"/>
              </w:rPr>
              <w:t>.1</w:t>
            </w:r>
          </w:p>
        </w:tc>
        <w:tc>
          <w:tcPr>
            <w:tcW w:w="7938" w:type="dxa"/>
            <w:gridSpan w:val="3"/>
          </w:tcPr>
          <w:p w:rsidR="00D84F50" w:rsidRPr="005F1521" w:rsidRDefault="000C1BFB" w:rsidP="00E36D5A">
            <w:pPr>
              <w:rPr>
                <w:rFonts w:ascii="Arial" w:hAnsi="Arial" w:cs="Arial"/>
              </w:rPr>
            </w:pPr>
            <w:r w:rsidRPr="005F1521">
              <w:rPr>
                <w:rFonts w:ascii="Arial" w:hAnsi="Arial" w:cs="Arial"/>
              </w:rPr>
              <w:t xml:space="preserve">Bundle </w:t>
            </w:r>
            <w:r w:rsidR="007F4754" w:rsidRPr="005F1521">
              <w:rPr>
                <w:rFonts w:ascii="Arial" w:hAnsi="Arial" w:cs="Arial"/>
              </w:rPr>
              <w:t>1</w:t>
            </w:r>
            <w:r w:rsidRPr="005F1521">
              <w:rPr>
                <w:rFonts w:ascii="Arial" w:hAnsi="Arial" w:cs="Arial"/>
              </w:rPr>
              <w:t>.1.2</w:t>
            </w:r>
          </w:p>
        </w:tc>
        <w:tc>
          <w:tcPr>
            <w:tcW w:w="7513" w:type="dxa"/>
            <w:gridSpan w:val="3"/>
          </w:tcPr>
          <w:p w:rsidR="00D84F50" w:rsidRPr="005F1521" w:rsidRDefault="000C1BFB" w:rsidP="00E36D5A">
            <w:pPr>
              <w:rPr>
                <w:rFonts w:ascii="Arial" w:hAnsi="Arial" w:cs="Arial"/>
              </w:rPr>
            </w:pPr>
            <w:r w:rsidRPr="005F1521">
              <w:rPr>
                <w:rFonts w:ascii="Arial" w:hAnsi="Arial" w:cs="Arial"/>
              </w:rPr>
              <w:t xml:space="preserve">Bundle </w:t>
            </w:r>
            <w:r w:rsidR="007F4754" w:rsidRPr="005F1521">
              <w:rPr>
                <w:rFonts w:ascii="Arial" w:hAnsi="Arial" w:cs="Arial"/>
              </w:rPr>
              <w:t>1</w:t>
            </w:r>
            <w:r w:rsidRPr="005F1521">
              <w:rPr>
                <w:rFonts w:ascii="Arial" w:hAnsi="Arial" w:cs="Arial"/>
              </w:rPr>
              <w:t>.1.3</w:t>
            </w:r>
          </w:p>
        </w:tc>
      </w:tr>
      <w:tr w:rsidR="00D84F50" w:rsidRPr="005F1521" w:rsidTr="005F1521">
        <w:trPr>
          <w:trHeight w:val="1466"/>
        </w:trPr>
        <w:tc>
          <w:tcPr>
            <w:tcW w:w="6799" w:type="dxa"/>
          </w:tcPr>
          <w:p w:rsidR="00E80278" w:rsidRDefault="00E80278" w:rsidP="00E80278">
            <w:pPr>
              <w:rPr>
                <w:rFonts w:ascii="Arial" w:hAnsi="Arial" w:cs="Arial"/>
                <w:b/>
                <w:color w:val="DC52B7"/>
                <w:sz w:val="20"/>
                <w:szCs w:val="20"/>
              </w:rPr>
            </w:pPr>
            <w:r w:rsidRPr="005F1521">
              <w:rPr>
                <w:rFonts w:ascii="Arial" w:hAnsi="Arial" w:cs="Arial"/>
                <w:color w:val="000000"/>
                <w:sz w:val="20"/>
                <w:szCs w:val="20"/>
              </w:rPr>
              <w:t xml:space="preserve">I can consider ways of looking after my school or community and can encourage others to care for their environment. </w:t>
            </w:r>
            <w:r w:rsidRPr="005F1521">
              <w:rPr>
                <w:rFonts w:ascii="Arial" w:hAnsi="Arial" w:cs="Arial"/>
                <w:b/>
                <w:color w:val="DC52B7"/>
                <w:sz w:val="20"/>
                <w:szCs w:val="20"/>
              </w:rPr>
              <w:t>SOC 1-08a</w:t>
            </w:r>
          </w:p>
          <w:p w:rsidR="00E80278" w:rsidRDefault="00E80278" w:rsidP="00E80278">
            <w:pPr>
              <w:tabs>
                <w:tab w:val="left" w:pos="12135"/>
              </w:tabs>
              <w:rPr>
                <w:rFonts w:ascii="Arial" w:hAnsi="Arial" w:cs="Arial"/>
                <w:b/>
                <w:color w:val="DC52B7"/>
                <w:sz w:val="18"/>
                <w:szCs w:val="18"/>
              </w:rPr>
            </w:pPr>
            <w:r w:rsidRPr="002615AA">
              <w:rPr>
                <w:rFonts w:ascii="Arial" w:hAnsi="Arial" w:cs="Arial"/>
                <w:color w:val="000000"/>
                <w:sz w:val="20"/>
                <w:szCs w:val="20"/>
              </w:rPr>
              <w:t>By exploring my community and the groups within it, I can identify and consider different types of housing and how they meet needs.</w:t>
            </w:r>
            <w:r>
              <w:rPr>
                <w:rFonts w:ascii="Arial" w:hAnsi="Arial" w:cs="Arial"/>
                <w:color w:val="000000"/>
                <w:sz w:val="20"/>
                <w:szCs w:val="20"/>
              </w:rPr>
              <w:t xml:space="preserve"> </w:t>
            </w:r>
            <w:r w:rsidRPr="002A2BC6">
              <w:rPr>
                <w:rFonts w:ascii="Arial" w:hAnsi="Arial" w:cs="Arial"/>
                <w:b/>
                <w:color w:val="DC52B7"/>
                <w:sz w:val="18"/>
                <w:szCs w:val="18"/>
              </w:rPr>
              <w:t>SOC 1-11a</w:t>
            </w:r>
          </w:p>
          <w:p w:rsidR="00E80278" w:rsidRPr="005F1521" w:rsidRDefault="00E80278" w:rsidP="00E80278">
            <w:pPr>
              <w:rPr>
                <w:rFonts w:ascii="Arial" w:hAnsi="Arial" w:cs="Arial"/>
                <w:color w:val="DC52B7"/>
                <w:sz w:val="20"/>
                <w:szCs w:val="20"/>
              </w:rPr>
            </w:pPr>
            <w:r w:rsidRPr="005F1521">
              <w:rPr>
                <w:rFonts w:ascii="Arial" w:hAnsi="Arial" w:cs="Arial"/>
                <w:color w:val="000000"/>
                <w:sz w:val="20"/>
                <w:szCs w:val="20"/>
              </w:rPr>
              <w:t xml:space="preserve">Having explored the landscape of my local area, I can describe the various ways in which land has been used. </w:t>
            </w:r>
            <w:r w:rsidRPr="005F1521">
              <w:rPr>
                <w:rFonts w:ascii="Arial" w:hAnsi="Arial" w:cs="Arial"/>
                <w:b/>
                <w:color w:val="DC52B7"/>
                <w:sz w:val="20"/>
                <w:szCs w:val="20"/>
              </w:rPr>
              <w:t>SOC 1-13a</w:t>
            </w:r>
          </w:p>
          <w:p w:rsidR="00E80278" w:rsidRPr="005F1521" w:rsidRDefault="00E80278" w:rsidP="00E80278">
            <w:pPr>
              <w:rPr>
                <w:rFonts w:ascii="Arial" w:hAnsi="Arial" w:cs="Arial"/>
                <w:b/>
                <w:color w:val="DC52B7"/>
                <w:sz w:val="20"/>
                <w:szCs w:val="20"/>
              </w:rPr>
            </w:pPr>
          </w:p>
          <w:p w:rsidR="00E36D5A" w:rsidRPr="005F1521" w:rsidRDefault="00E36D5A" w:rsidP="00ED2735">
            <w:pPr>
              <w:rPr>
                <w:rFonts w:ascii="Arial" w:hAnsi="Arial" w:cs="Arial"/>
                <w:b/>
                <w:color w:val="DC52B7"/>
                <w:sz w:val="20"/>
                <w:szCs w:val="20"/>
              </w:rPr>
            </w:pPr>
          </w:p>
          <w:p w:rsidR="00D84F50" w:rsidRPr="005F1521" w:rsidRDefault="00D84F50" w:rsidP="00ED2735">
            <w:pPr>
              <w:jc w:val="right"/>
              <w:rPr>
                <w:rFonts w:ascii="Arial" w:hAnsi="Arial" w:cs="Arial"/>
                <w:sz w:val="20"/>
                <w:szCs w:val="20"/>
              </w:rPr>
            </w:pPr>
          </w:p>
        </w:tc>
        <w:tc>
          <w:tcPr>
            <w:tcW w:w="7938" w:type="dxa"/>
            <w:gridSpan w:val="3"/>
          </w:tcPr>
          <w:p w:rsidR="00E80278" w:rsidRDefault="00E80278" w:rsidP="00E80278">
            <w:pPr>
              <w:rPr>
                <w:rFonts w:ascii="Arial" w:hAnsi="Arial" w:cs="Arial"/>
                <w:b/>
                <w:color w:val="DC52B7"/>
                <w:sz w:val="20"/>
                <w:szCs w:val="20"/>
              </w:rPr>
            </w:pPr>
            <w:r w:rsidRPr="005F1521">
              <w:rPr>
                <w:rFonts w:ascii="Arial" w:hAnsi="Arial" w:cs="Arial"/>
                <w:color w:val="000000"/>
                <w:sz w:val="20"/>
                <w:szCs w:val="20"/>
              </w:rPr>
              <w:t>I can describe and recreate the characteristics of my local environment by exploring the features of the landscape .</w:t>
            </w:r>
            <w:r w:rsidRPr="005F1521">
              <w:rPr>
                <w:rFonts w:ascii="Arial" w:hAnsi="Arial" w:cs="Arial"/>
                <w:b/>
                <w:color w:val="DC52B7"/>
                <w:sz w:val="20"/>
                <w:szCs w:val="20"/>
              </w:rPr>
              <w:t>SOC 1-07a</w:t>
            </w:r>
          </w:p>
          <w:p w:rsidR="00E80278" w:rsidRPr="005F1521" w:rsidRDefault="00E80278" w:rsidP="00E80278">
            <w:pPr>
              <w:rPr>
                <w:rFonts w:ascii="Arial" w:hAnsi="Arial" w:cs="Arial"/>
                <w:color w:val="DC52B7"/>
                <w:sz w:val="20"/>
                <w:szCs w:val="20"/>
              </w:rPr>
            </w:pPr>
            <w:r w:rsidRPr="005F1521">
              <w:rPr>
                <w:rFonts w:ascii="Arial" w:hAnsi="Arial" w:cs="Arial"/>
                <w:color w:val="000000"/>
                <w:sz w:val="20"/>
                <w:szCs w:val="20"/>
              </w:rPr>
              <w:t xml:space="preserve">Having explored the landscape of my local area, I can describe the various ways in which land has been used. </w:t>
            </w:r>
            <w:r w:rsidRPr="005F1521">
              <w:rPr>
                <w:rFonts w:ascii="Arial" w:hAnsi="Arial" w:cs="Arial"/>
                <w:b/>
                <w:color w:val="DC52B7"/>
                <w:sz w:val="20"/>
                <w:szCs w:val="20"/>
              </w:rPr>
              <w:t>SOC 1-13a</w:t>
            </w:r>
          </w:p>
          <w:p w:rsidR="00E80278" w:rsidRPr="005F1521" w:rsidRDefault="00E80278" w:rsidP="00E80278">
            <w:pPr>
              <w:rPr>
                <w:rFonts w:ascii="Arial" w:hAnsi="Arial" w:cs="Arial"/>
                <w:b/>
                <w:color w:val="DC52B7"/>
                <w:sz w:val="20"/>
                <w:szCs w:val="20"/>
              </w:rPr>
            </w:pPr>
            <w:r w:rsidRPr="005F1521">
              <w:rPr>
                <w:rFonts w:ascii="Arial" w:hAnsi="Arial" w:cs="Arial"/>
                <w:sz w:val="20"/>
                <w:szCs w:val="20"/>
              </w:rPr>
              <w:t>By exploring a natural environment different from my own, I can discover how the physical features influence the variety of living things.</w:t>
            </w:r>
            <w:r>
              <w:rPr>
                <w:rFonts w:ascii="Arial" w:hAnsi="Arial" w:cs="Arial"/>
                <w:sz w:val="20"/>
                <w:szCs w:val="20"/>
              </w:rPr>
              <w:t xml:space="preserve"> </w:t>
            </w:r>
            <w:r w:rsidRPr="005F1521">
              <w:rPr>
                <w:rFonts w:ascii="Arial" w:hAnsi="Arial" w:cs="Arial"/>
                <w:b/>
                <w:color w:val="DC52B7"/>
                <w:sz w:val="20"/>
                <w:szCs w:val="20"/>
              </w:rPr>
              <w:t>SOC 1-13b</w:t>
            </w:r>
          </w:p>
          <w:p w:rsidR="00622C3C" w:rsidRDefault="00622C3C" w:rsidP="00A624BD">
            <w:pPr>
              <w:rPr>
                <w:rFonts w:ascii="Arial" w:hAnsi="Arial" w:cs="Arial"/>
                <w:sz w:val="20"/>
                <w:szCs w:val="20"/>
              </w:rPr>
            </w:pPr>
          </w:p>
          <w:p w:rsidR="00596CE3" w:rsidRDefault="00596CE3" w:rsidP="00A624BD">
            <w:pPr>
              <w:rPr>
                <w:rFonts w:ascii="Arial" w:hAnsi="Arial" w:cs="Arial"/>
                <w:sz w:val="20"/>
                <w:szCs w:val="20"/>
              </w:rPr>
            </w:pPr>
          </w:p>
          <w:p w:rsidR="00596CE3" w:rsidRDefault="00596CE3" w:rsidP="00A624BD">
            <w:pPr>
              <w:rPr>
                <w:rFonts w:ascii="Arial" w:hAnsi="Arial" w:cs="Arial"/>
                <w:sz w:val="20"/>
                <w:szCs w:val="20"/>
              </w:rPr>
            </w:pPr>
          </w:p>
          <w:p w:rsidR="00596CE3" w:rsidRDefault="00596CE3" w:rsidP="00A624BD">
            <w:pPr>
              <w:rPr>
                <w:rFonts w:ascii="Arial" w:hAnsi="Arial" w:cs="Arial"/>
                <w:sz w:val="20"/>
                <w:szCs w:val="20"/>
              </w:rPr>
            </w:pPr>
          </w:p>
          <w:p w:rsidR="00596CE3" w:rsidRDefault="00596CE3" w:rsidP="00A624BD">
            <w:pPr>
              <w:rPr>
                <w:rFonts w:ascii="Arial" w:hAnsi="Arial" w:cs="Arial"/>
                <w:sz w:val="20"/>
                <w:szCs w:val="20"/>
              </w:rPr>
            </w:pPr>
          </w:p>
          <w:p w:rsidR="00596CE3" w:rsidRDefault="00596CE3" w:rsidP="00A624BD">
            <w:pPr>
              <w:rPr>
                <w:rFonts w:ascii="Arial" w:hAnsi="Arial" w:cs="Arial"/>
                <w:sz w:val="20"/>
                <w:szCs w:val="20"/>
              </w:rPr>
            </w:pPr>
          </w:p>
          <w:p w:rsidR="00596CE3" w:rsidRDefault="00596CE3" w:rsidP="00A624BD">
            <w:pPr>
              <w:rPr>
                <w:rFonts w:ascii="Arial" w:hAnsi="Arial" w:cs="Arial"/>
                <w:sz w:val="20"/>
                <w:szCs w:val="20"/>
              </w:rPr>
            </w:pPr>
          </w:p>
          <w:p w:rsidR="00596CE3" w:rsidRDefault="00596CE3" w:rsidP="00A624BD">
            <w:pPr>
              <w:rPr>
                <w:rFonts w:ascii="Arial" w:hAnsi="Arial" w:cs="Arial"/>
                <w:sz w:val="20"/>
                <w:szCs w:val="20"/>
              </w:rPr>
            </w:pPr>
          </w:p>
          <w:p w:rsidR="00596CE3" w:rsidRDefault="00596CE3" w:rsidP="00A624BD">
            <w:pPr>
              <w:rPr>
                <w:rFonts w:ascii="Arial" w:hAnsi="Arial" w:cs="Arial"/>
                <w:sz w:val="20"/>
                <w:szCs w:val="20"/>
              </w:rPr>
            </w:pPr>
          </w:p>
          <w:p w:rsidR="00596CE3" w:rsidRDefault="00596CE3" w:rsidP="00A624BD">
            <w:pPr>
              <w:rPr>
                <w:rFonts w:ascii="Arial" w:hAnsi="Arial" w:cs="Arial"/>
                <w:sz w:val="20"/>
                <w:szCs w:val="20"/>
              </w:rPr>
            </w:pPr>
          </w:p>
          <w:p w:rsidR="00596CE3" w:rsidRPr="005F1521" w:rsidRDefault="00596CE3" w:rsidP="00A624BD">
            <w:pPr>
              <w:rPr>
                <w:rFonts w:ascii="Arial" w:hAnsi="Arial" w:cs="Arial"/>
                <w:sz w:val="20"/>
                <w:szCs w:val="20"/>
              </w:rPr>
            </w:pPr>
          </w:p>
        </w:tc>
        <w:tc>
          <w:tcPr>
            <w:tcW w:w="7513" w:type="dxa"/>
            <w:gridSpan w:val="3"/>
          </w:tcPr>
          <w:p w:rsidR="00E80278" w:rsidRDefault="00E80278" w:rsidP="00E80278">
            <w:pPr>
              <w:spacing w:line="276" w:lineRule="auto"/>
              <w:rPr>
                <w:rFonts w:ascii="Arial" w:hAnsi="Arial" w:cs="Arial"/>
                <w:b/>
                <w:bCs/>
                <w:color w:val="CC00CC"/>
                <w:sz w:val="20"/>
                <w:szCs w:val="20"/>
              </w:rPr>
            </w:pPr>
            <w:r w:rsidRPr="005F1521">
              <w:rPr>
                <w:rFonts w:ascii="Arial" w:hAnsi="Arial" w:cs="Arial"/>
                <w:sz w:val="20"/>
                <w:szCs w:val="20"/>
              </w:rPr>
              <w:t xml:space="preserve">By exploring places, investigating artefacts and locating them in time, I have developed an awareness of the ways we remember and preserve Scotland’s history. </w:t>
            </w:r>
            <w:r w:rsidRPr="005F1521">
              <w:rPr>
                <w:rFonts w:ascii="Arial" w:hAnsi="Arial" w:cs="Arial"/>
                <w:b/>
                <w:bCs/>
                <w:color w:val="CC00CC"/>
                <w:sz w:val="20"/>
                <w:szCs w:val="20"/>
              </w:rPr>
              <w:t xml:space="preserve">SOC 1-02a </w:t>
            </w:r>
          </w:p>
          <w:p w:rsidR="00E80278" w:rsidRPr="005F1521" w:rsidRDefault="00E80278" w:rsidP="00E80278">
            <w:pPr>
              <w:pStyle w:val="Default"/>
              <w:rPr>
                <w:b/>
                <w:bCs/>
                <w:color w:val="CC00CC"/>
                <w:sz w:val="20"/>
                <w:szCs w:val="20"/>
              </w:rPr>
            </w:pPr>
            <w:r w:rsidRPr="005F1521">
              <w:rPr>
                <w:sz w:val="20"/>
                <w:szCs w:val="20"/>
              </w:rPr>
              <w:t xml:space="preserve">I can use evidence to recreate the story of a place or individual of local historical interest. </w:t>
            </w:r>
            <w:r w:rsidRPr="005F1521">
              <w:rPr>
                <w:b/>
                <w:bCs/>
                <w:color w:val="CC00CC"/>
                <w:sz w:val="20"/>
                <w:szCs w:val="20"/>
              </w:rPr>
              <w:t xml:space="preserve">SOC 1-03a </w:t>
            </w:r>
          </w:p>
          <w:p w:rsidR="00E80278" w:rsidRPr="005F1521" w:rsidRDefault="00E80278" w:rsidP="00E80278">
            <w:pPr>
              <w:rPr>
                <w:rFonts w:ascii="Arial" w:hAnsi="Arial" w:cs="Arial"/>
                <w:b/>
                <w:color w:val="DC52B7"/>
                <w:sz w:val="20"/>
                <w:szCs w:val="20"/>
              </w:rPr>
            </w:pPr>
            <w:r w:rsidRPr="005F1521">
              <w:rPr>
                <w:rFonts w:ascii="Arial" w:hAnsi="Arial" w:cs="Arial"/>
                <w:color w:val="000000"/>
                <w:sz w:val="20"/>
                <w:szCs w:val="20"/>
              </w:rPr>
              <w:t xml:space="preserve">Through activities in my local area, I have developed my mental map and sense of place. I can create and use maps of the area. </w:t>
            </w:r>
            <w:r w:rsidRPr="005F1521">
              <w:rPr>
                <w:rFonts w:ascii="Arial" w:hAnsi="Arial" w:cs="Arial"/>
                <w:b/>
                <w:color w:val="DC52B7"/>
                <w:sz w:val="20"/>
                <w:szCs w:val="20"/>
              </w:rPr>
              <w:t>SOC 1-14a</w:t>
            </w:r>
          </w:p>
          <w:p w:rsidR="00E80278" w:rsidRPr="005F1521" w:rsidRDefault="00E80278" w:rsidP="00E80278">
            <w:pPr>
              <w:rPr>
                <w:rFonts w:ascii="Arial" w:hAnsi="Arial" w:cs="Arial"/>
                <w:b/>
                <w:color w:val="DC52B7"/>
                <w:sz w:val="20"/>
                <w:szCs w:val="20"/>
              </w:rPr>
            </w:pPr>
          </w:p>
          <w:p w:rsidR="00D84F50" w:rsidRPr="005F1521" w:rsidRDefault="00D84F50" w:rsidP="00E36D5A">
            <w:pPr>
              <w:rPr>
                <w:rFonts w:ascii="Arial" w:hAnsi="Arial" w:cs="Arial"/>
                <w:sz w:val="20"/>
                <w:szCs w:val="20"/>
              </w:rPr>
            </w:pPr>
          </w:p>
        </w:tc>
      </w:tr>
      <w:tr w:rsidR="00952411" w:rsidRPr="005F1521" w:rsidTr="00952411">
        <w:trPr>
          <w:trHeight w:val="650"/>
        </w:trPr>
        <w:tc>
          <w:tcPr>
            <w:tcW w:w="6799" w:type="dxa"/>
          </w:tcPr>
          <w:p w:rsidR="00952411" w:rsidRPr="005F1521" w:rsidRDefault="00952411" w:rsidP="00ED2735">
            <w:pPr>
              <w:rPr>
                <w:rFonts w:ascii="Arial" w:hAnsi="Arial" w:cs="Arial"/>
                <w:b/>
                <w:color w:val="DC52B7"/>
                <w:sz w:val="20"/>
                <w:szCs w:val="20"/>
              </w:rPr>
            </w:pPr>
            <w:r w:rsidRPr="005F1521">
              <w:rPr>
                <w:rFonts w:ascii="Arial" w:hAnsi="Arial" w:cs="Arial"/>
                <w:b/>
                <w:noProof/>
                <w:sz w:val="20"/>
                <w:szCs w:val="20"/>
              </w:rPr>
              <w:lastRenderedPageBreak/>
              <mc:AlternateContent>
                <mc:Choice Requires="wps">
                  <w:drawing>
                    <wp:anchor distT="0" distB="0" distL="114300" distR="114300" simplePos="0" relativeHeight="251665408" behindDoc="0" locked="0" layoutInCell="1" allowOverlap="1" wp14:anchorId="1EA74437" wp14:editId="11F0A409">
                      <wp:simplePos x="0" y="0"/>
                      <wp:positionH relativeFrom="column">
                        <wp:posOffset>-6440</wp:posOffset>
                      </wp:positionH>
                      <wp:positionV relativeFrom="paragraph">
                        <wp:posOffset>89906</wp:posOffset>
                      </wp:positionV>
                      <wp:extent cx="4156364" cy="298574"/>
                      <wp:effectExtent l="19050" t="19050" r="15875" b="44450"/>
                      <wp:wrapNone/>
                      <wp:docPr id="3" name="Left Arrow 3"/>
                      <wp:cNvGraphicFramePr/>
                      <a:graphic xmlns:a="http://schemas.openxmlformats.org/drawingml/2006/main">
                        <a:graphicData uri="http://schemas.microsoft.com/office/word/2010/wordprocessingShape">
                          <wps:wsp>
                            <wps:cNvSpPr/>
                            <wps:spPr>
                              <a:xfrm>
                                <a:off x="0" y="0"/>
                                <a:ext cx="4156364" cy="298574"/>
                              </a:xfrm>
                              <a:prstGeom prst="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147C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5pt;margin-top:7.1pt;width:327.2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" adj="776" fillcolor="#538135 [2409]" strokecolor="#1f4d78 [1604]" strokeweight="1pt"/>
                  </w:pict>
                </mc:Fallback>
              </mc:AlternateContent>
            </w:r>
          </w:p>
        </w:tc>
        <w:tc>
          <w:tcPr>
            <w:tcW w:w="7938" w:type="dxa"/>
            <w:gridSpan w:val="3"/>
          </w:tcPr>
          <w:p w:rsidR="00952411" w:rsidRPr="005F1521" w:rsidRDefault="00952411" w:rsidP="00B41E99">
            <w:pPr>
              <w:jc w:val="center"/>
              <w:rPr>
                <w:rFonts w:ascii="Arial" w:hAnsi="Arial" w:cs="Arial"/>
                <w:color w:val="DC52B7"/>
                <w:sz w:val="20"/>
                <w:szCs w:val="20"/>
              </w:rPr>
            </w:pPr>
            <w:r w:rsidRPr="005F1521">
              <w:rPr>
                <w:rFonts w:ascii="Arial" w:hAnsi="Arial" w:cs="Arial"/>
                <w:b/>
                <w:sz w:val="20"/>
                <w:szCs w:val="20"/>
              </w:rPr>
              <w:t>PROGRESSION</w:t>
            </w:r>
            <w:r w:rsidR="00B41E99" w:rsidRPr="005F1521">
              <w:rPr>
                <w:rFonts w:ascii="Arial" w:hAnsi="Arial" w:cs="Arial"/>
                <w:b/>
                <w:sz w:val="20"/>
                <w:szCs w:val="20"/>
              </w:rPr>
              <w:t xml:space="preserve"> – skills, knowledge &amp; understanding, attitudes being developed</w:t>
            </w:r>
          </w:p>
        </w:tc>
        <w:tc>
          <w:tcPr>
            <w:tcW w:w="7513" w:type="dxa"/>
            <w:gridSpan w:val="3"/>
          </w:tcPr>
          <w:p w:rsidR="00952411" w:rsidRPr="005F1521" w:rsidRDefault="00952411" w:rsidP="00ED2735">
            <w:pPr>
              <w:rPr>
                <w:rFonts w:ascii="Arial" w:hAnsi="Arial" w:cs="Arial"/>
                <w:b/>
                <w:color w:val="DC52B7"/>
                <w:sz w:val="20"/>
                <w:szCs w:val="20"/>
              </w:rPr>
            </w:pPr>
            <w:r w:rsidRPr="005F1521">
              <w:rPr>
                <w:rFonts w:ascii="Arial" w:hAnsi="Arial" w:cs="Arial"/>
                <w:b/>
                <w:noProof/>
                <w:sz w:val="20"/>
                <w:szCs w:val="20"/>
              </w:rPr>
              <mc:AlternateContent>
                <mc:Choice Requires="wps">
                  <w:drawing>
                    <wp:anchor distT="0" distB="0" distL="114300" distR="114300" simplePos="0" relativeHeight="251667456" behindDoc="0" locked="0" layoutInCell="1" allowOverlap="1" wp14:anchorId="4DE8EB08" wp14:editId="7B8D7A34">
                      <wp:simplePos x="0" y="0"/>
                      <wp:positionH relativeFrom="column">
                        <wp:posOffset>52697</wp:posOffset>
                      </wp:positionH>
                      <wp:positionV relativeFrom="paragraph">
                        <wp:posOffset>78031</wp:posOffset>
                      </wp:positionV>
                      <wp:extent cx="4512623" cy="294384"/>
                      <wp:effectExtent l="0" t="19050" r="40640" b="29845"/>
                      <wp:wrapNone/>
                      <wp:docPr id="4" name="Right Arrow 4"/>
                      <wp:cNvGraphicFramePr/>
                      <a:graphic xmlns:a="http://schemas.openxmlformats.org/drawingml/2006/main">
                        <a:graphicData uri="http://schemas.microsoft.com/office/word/2010/wordprocessingShape">
                          <wps:wsp>
                            <wps:cNvSpPr/>
                            <wps:spPr>
                              <a:xfrm>
                                <a:off x="0" y="0"/>
                                <a:ext cx="4512623" cy="294384"/>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7A8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15pt;margin-top:6.15pt;width:355.3pt;height:2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" adj="20895" fillcolor="#538135 [2409]" strokecolor="#1f4d78 [1604]" strokeweight="1pt"/>
                  </w:pict>
                </mc:Fallback>
              </mc:AlternateContent>
            </w:r>
          </w:p>
        </w:tc>
      </w:tr>
      <w:tr w:rsidR="00952411" w:rsidRPr="005F1521" w:rsidTr="00D76EA0">
        <w:trPr>
          <w:trHeight w:val="3066"/>
        </w:trPr>
        <w:tc>
          <w:tcPr>
            <w:tcW w:w="6799" w:type="dxa"/>
          </w:tcPr>
          <w:p w:rsidR="00596CE3" w:rsidRPr="00596CE3" w:rsidRDefault="00596CE3" w:rsidP="00596CE3">
            <w:pPr>
              <w:numPr>
                <w:ilvl w:val="0"/>
                <w:numId w:val="18"/>
              </w:numPr>
              <w:spacing w:after="240"/>
              <w:contextualSpacing/>
              <w:rPr>
                <w:rFonts w:ascii="Calibri" w:hAnsi="Calibri"/>
                <w:sz w:val="18"/>
                <w:szCs w:val="18"/>
              </w:rPr>
            </w:pPr>
            <w:r w:rsidRPr="00596CE3">
              <w:rPr>
                <w:rFonts w:ascii="Calibri" w:hAnsi="Calibri"/>
                <w:sz w:val="18"/>
                <w:szCs w:val="18"/>
              </w:rPr>
              <w:t>I can find out which resources we need to use more responsibly – water, electricity, paper.</w:t>
            </w:r>
          </w:p>
          <w:p w:rsidR="00596CE3" w:rsidRPr="00596CE3" w:rsidRDefault="00596CE3" w:rsidP="00596CE3">
            <w:pPr>
              <w:numPr>
                <w:ilvl w:val="0"/>
                <w:numId w:val="18"/>
              </w:numPr>
              <w:spacing w:after="240"/>
              <w:contextualSpacing/>
              <w:rPr>
                <w:rFonts w:ascii="Calibri" w:hAnsi="Calibri"/>
                <w:sz w:val="18"/>
                <w:szCs w:val="18"/>
              </w:rPr>
            </w:pPr>
            <w:r w:rsidRPr="00596CE3">
              <w:rPr>
                <w:rFonts w:ascii="Calibri" w:hAnsi="Calibri"/>
                <w:sz w:val="18"/>
                <w:szCs w:val="18"/>
              </w:rPr>
              <w:t>I can look after my local environment by following simple rules.</w:t>
            </w:r>
          </w:p>
          <w:p w:rsidR="00596CE3" w:rsidRPr="00596CE3" w:rsidRDefault="00596CE3" w:rsidP="00596CE3">
            <w:pPr>
              <w:numPr>
                <w:ilvl w:val="0"/>
                <w:numId w:val="18"/>
              </w:numPr>
              <w:spacing w:after="240"/>
              <w:contextualSpacing/>
              <w:rPr>
                <w:rFonts w:ascii="Calibri" w:hAnsi="Calibri"/>
                <w:sz w:val="18"/>
                <w:szCs w:val="18"/>
              </w:rPr>
            </w:pPr>
            <w:r w:rsidRPr="00596CE3">
              <w:rPr>
                <w:rFonts w:ascii="Calibri" w:hAnsi="Calibri"/>
                <w:sz w:val="18"/>
                <w:szCs w:val="18"/>
              </w:rPr>
              <w:t>I can say what type of house I live in.</w:t>
            </w:r>
          </w:p>
          <w:p w:rsidR="00596CE3" w:rsidRPr="00596CE3" w:rsidRDefault="00596CE3" w:rsidP="00596CE3">
            <w:pPr>
              <w:numPr>
                <w:ilvl w:val="0"/>
                <w:numId w:val="18"/>
              </w:numPr>
              <w:spacing w:after="240"/>
              <w:contextualSpacing/>
              <w:rPr>
                <w:rFonts w:ascii="Calibri" w:hAnsi="Calibri"/>
                <w:sz w:val="18"/>
                <w:szCs w:val="18"/>
              </w:rPr>
            </w:pPr>
            <w:r w:rsidRPr="00596CE3">
              <w:rPr>
                <w:rFonts w:ascii="Calibri" w:hAnsi="Calibri"/>
                <w:sz w:val="18"/>
                <w:szCs w:val="18"/>
              </w:rPr>
              <w:t>I can find out about ways in which my house has been or can be changed to support people in need – wheelchair users, elderly.</w:t>
            </w:r>
          </w:p>
          <w:p w:rsidR="00596CE3" w:rsidRPr="00596CE3" w:rsidRDefault="00596CE3" w:rsidP="00596CE3">
            <w:pPr>
              <w:numPr>
                <w:ilvl w:val="0"/>
                <w:numId w:val="18"/>
              </w:numPr>
              <w:spacing w:after="240"/>
              <w:contextualSpacing/>
              <w:rPr>
                <w:rFonts w:ascii="Calibri" w:hAnsi="Calibri"/>
                <w:sz w:val="18"/>
                <w:szCs w:val="18"/>
              </w:rPr>
            </w:pPr>
            <w:r w:rsidRPr="00596CE3">
              <w:rPr>
                <w:rFonts w:ascii="Calibri" w:hAnsi="Calibri"/>
                <w:sz w:val="18"/>
                <w:szCs w:val="18"/>
              </w:rPr>
              <w:t>I can find out how people use the land in my local environment – transport, housing and natural focus.</w:t>
            </w:r>
          </w:p>
          <w:p w:rsidR="00357E45" w:rsidRPr="005F1521" w:rsidRDefault="00357E45" w:rsidP="00ED2735">
            <w:pPr>
              <w:rPr>
                <w:rFonts w:ascii="Arial" w:hAnsi="Arial" w:cs="Arial"/>
                <w:b/>
                <w:color w:val="DC52B7"/>
                <w:sz w:val="20"/>
                <w:szCs w:val="20"/>
              </w:rPr>
            </w:pPr>
          </w:p>
        </w:tc>
        <w:tc>
          <w:tcPr>
            <w:tcW w:w="7938" w:type="dxa"/>
            <w:gridSpan w:val="3"/>
          </w:tcPr>
          <w:p w:rsidR="00596CE3" w:rsidRDefault="00596CE3" w:rsidP="00966A3F">
            <w:pPr>
              <w:pStyle w:val="ListParagraph"/>
              <w:numPr>
                <w:ilvl w:val="0"/>
                <w:numId w:val="18"/>
              </w:numPr>
              <w:rPr>
                <w:rFonts w:ascii="Calibri" w:hAnsi="Calibri"/>
                <w:sz w:val="20"/>
                <w:szCs w:val="20"/>
              </w:rPr>
            </w:pPr>
            <w:r w:rsidRPr="00CE13A1">
              <w:rPr>
                <w:rFonts w:ascii="Calibri" w:hAnsi="Calibri"/>
                <w:sz w:val="20"/>
                <w:szCs w:val="20"/>
              </w:rPr>
              <w:t>I can locate and identify features of the landscape on a map of my local environment.</w:t>
            </w:r>
          </w:p>
          <w:p w:rsidR="00966A3F" w:rsidRPr="00966A3F" w:rsidRDefault="00966A3F" w:rsidP="00966A3F">
            <w:pPr>
              <w:pStyle w:val="ListParagraph"/>
              <w:numPr>
                <w:ilvl w:val="0"/>
                <w:numId w:val="18"/>
              </w:numPr>
              <w:rPr>
                <w:rFonts w:ascii="Calibri" w:hAnsi="Calibri"/>
                <w:sz w:val="20"/>
                <w:szCs w:val="20"/>
              </w:rPr>
            </w:pPr>
            <w:r w:rsidRPr="00966A3F">
              <w:rPr>
                <w:rFonts w:ascii="Calibri" w:hAnsi="Calibri"/>
                <w:sz w:val="18"/>
                <w:szCs w:val="18"/>
              </w:rPr>
              <w:t>I can locate features of the landscape on a map of my local environment and can talk about local places that I have seen/visited and locate them on the map.</w:t>
            </w:r>
          </w:p>
          <w:p w:rsidR="00966A3F" w:rsidRDefault="00966A3F" w:rsidP="00966A3F">
            <w:pPr>
              <w:pStyle w:val="ListParagraph"/>
              <w:numPr>
                <w:ilvl w:val="0"/>
                <w:numId w:val="18"/>
              </w:numPr>
              <w:spacing w:after="240"/>
              <w:rPr>
                <w:rFonts w:ascii="Calibri" w:hAnsi="Calibri"/>
                <w:sz w:val="18"/>
                <w:szCs w:val="18"/>
              </w:rPr>
            </w:pPr>
            <w:r w:rsidRPr="00CE13A1">
              <w:rPr>
                <w:rFonts w:ascii="Calibri" w:hAnsi="Calibri"/>
                <w:sz w:val="18"/>
                <w:szCs w:val="18"/>
              </w:rPr>
              <w:t xml:space="preserve">I can say how land in my local environment is used – farming and </w:t>
            </w:r>
            <w:r>
              <w:rPr>
                <w:rFonts w:ascii="Calibri" w:hAnsi="Calibri"/>
                <w:sz w:val="18"/>
                <w:szCs w:val="18"/>
              </w:rPr>
              <w:t>industry focus</w:t>
            </w:r>
          </w:p>
          <w:p w:rsidR="00596CE3" w:rsidRPr="00966A3F" w:rsidRDefault="00596CE3" w:rsidP="00966A3F">
            <w:pPr>
              <w:pStyle w:val="ListParagraph"/>
              <w:numPr>
                <w:ilvl w:val="0"/>
                <w:numId w:val="18"/>
              </w:numPr>
              <w:spacing w:after="240"/>
              <w:rPr>
                <w:rFonts w:ascii="Calibri" w:hAnsi="Calibri"/>
                <w:sz w:val="18"/>
                <w:szCs w:val="18"/>
              </w:rPr>
            </w:pPr>
            <w:r w:rsidRPr="00966A3F">
              <w:rPr>
                <w:rFonts w:ascii="Calibri" w:hAnsi="Calibri"/>
                <w:sz w:val="18"/>
                <w:szCs w:val="18"/>
              </w:rPr>
              <w:t xml:space="preserve">I can find out about a natural environment that is different from my own – river, island, seashore,  </w:t>
            </w:r>
          </w:p>
          <w:p w:rsidR="00952411" w:rsidRPr="005F1521" w:rsidRDefault="00952411" w:rsidP="00ED2735">
            <w:pPr>
              <w:rPr>
                <w:rFonts w:ascii="Arial" w:hAnsi="Arial" w:cs="Arial"/>
                <w:color w:val="DC52B7"/>
                <w:sz w:val="20"/>
                <w:szCs w:val="20"/>
              </w:rPr>
            </w:pPr>
          </w:p>
        </w:tc>
        <w:tc>
          <w:tcPr>
            <w:tcW w:w="7513" w:type="dxa"/>
            <w:gridSpan w:val="3"/>
          </w:tcPr>
          <w:p w:rsidR="00966A3F" w:rsidRPr="00966A3F" w:rsidRDefault="00966A3F" w:rsidP="00966A3F">
            <w:pPr>
              <w:numPr>
                <w:ilvl w:val="0"/>
                <w:numId w:val="19"/>
              </w:numPr>
              <w:contextualSpacing/>
              <w:rPr>
                <w:rFonts w:ascii="Calibri" w:hAnsi="Calibri"/>
                <w:sz w:val="20"/>
                <w:szCs w:val="20"/>
              </w:rPr>
            </w:pPr>
            <w:r w:rsidRPr="00966A3F">
              <w:rPr>
                <w:rFonts w:ascii="Calibri" w:hAnsi="Calibri"/>
                <w:sz w:val="20"/>
                <w:szCs w:val="20"/>
              </w:rPr>
              <w:t>I can use more than one source of evidence to understand an event, person or place in the past.</w:t>
            </w:r>
          </w:p>
          <w:p w:rsidR="00966A3F" w:rsidRPr="00966A3F" w:rsidRDefault="00966A3F" w:rsidP="00966A3F">
            <w:pPr>
              <w:numPr>
                <w:ilvl w:val="0"/>
                <w:numId w:val="19"/>
              </w:numPr>
              <w:contextualSpacing/>
              <w:rPr>
                <w:rFonts w:ascii="Calibri" w:hAnsi="Calibri"/>
                <w:sz w:val="20"/>
                <w:szCs w:val="20"/>
              </w:rPr>
            </w:pPr>
            <w:r w:rsidRPr="00966A3F">
              <w:rPr>
                <w:rFonts w:ascii="Calibri" w:hAnsi="Calibri"/>
                <w:sz w:val="20"/>
                <w:szCs w:val="20"/>
              </w:rPr>
              <w:t>I can apply my knowledge of artefacts and evidence when explaining the impact people in the past have had on the lives of Scottish people.</w:t>
            </w:r>
          </w:p>
          <w:p w:rsidR="00966A3F" w:rsidRPr="00966A3F" w:rsidRDefault="00966A3F" w:rsidP="00966A3F">
            <w:pPr>
              <w:numPr>
                <w:ilvl w:val="0"/>
                <w:numId w:val="19"/>
              </w:numPr>
              <w:contextualSpacing/>
              <w:rPr>
                <w:rFonts w:ascii="Calibri" w:hAnsi="Calibri"/>
                <w:sz w:val="20"/>
                <w:szCs w:val="20"/>
              </w:rPr>
            </w:pPr>
            <w:r w:rsidRPr="00966A3F">
              <w:rPr>
                <w:rFonts w:ascii="Calibri" w:hAnsi="Calibri"/>
                <w:sz w:val="20"/>
                <w:szCs w:val="20"/>
              </w:rPr>
              <w:t>I can identify places that help people to remember and preserve Scottish history (</w:t>
            </w:r>
            <w:proofErr w:type="spellStart"/>
            <w:r w:rsidRPr="00966A3F">
              <w:rPr>
                <w:rFonts w:ascii="Calibri" w:hAnsi="Calibri"/>
                <w:sz w:val="20"/>
                <w:szCs w:val="20"/>
              </w:rPr>
              <w:t>e.g</w:t>
            </w:r>
            <w:proofErr w:type="spellEnd"/>
            <w:r w:rsidRPr="00966A3F">
              <w:rPr>
                <w:rFonts w:ascii="Calibri" w:hAnsi="Calibri"/>
                <w:sz w:val="20"/>
                <w:szCs w:val="20"/>
              </w:rPr>
              <w:t xml:space="preserve"> museums, monuments, libraries).</w:t>
            </w:r>
          </w:p>
          <w:p w:rsidR="002A041B" w:rsidRDefault="00966A3F" w:rsidP="00ED2735">
            <w:pPr>
              <w:pStyle w:val="ListParagraph"/>
              <w:numPr>
                <w:ilvl w:val="0"/>
                <w:numId w:val="19"/>
              </w:numPr>
              <w:rPr>
                <w:rFonts w:ascii="Calibri" w:hAnsi="Calibri"/>
                <w:sz w:val="20"/>
                <w:szCs w:val="20"/>
              </w:rPr>
            </w:pPr>
            <w:r w:rsidRPr="00CE13A1">
              <w:rPr>
                <w:rFonts w:ascii="Calibri" w:hAnsi="Calibri"/>
                <w:sz w:val="20"/>
                <w:szCs w:val="20"/>
              </w:rPr>
              <w:t>I can use a map to locate and identify key features of the local environment and landscape on a map.</w:t>
            </w:r>
          </w:p>
          <w:p w:rsidR="00952411" w:rsidRPr="002A041B" w:rsidRDefault="00966A3F" w:rsidP="00ED2735">
            <w:pPr>
              <w:pStyle w:val="ListParagraph"/>
              <w:numPr>
                <w:ilvl w:val="0"/>
                <w:numId w:val="19"/>
              </w:numPr>
              <w:rPr>
                <w:rFonts w:ascii="Calibri" w:hAnsi="Calibri"/>
                <w:sz w:val="20"/>
                <w:szCs w:val="20"/>
              </w:rPr>
            </w:pPr>
            <w:r w:rsidRPr="002A041B">
              <w:rPr>
                <w:rFonts w:ascii="Calibri" w:hAnsi="Calibri"/>
                <w:sz w:val="20"/>
                <w:szCs w:val="20"/>
              </w:rPr>
              <w:t>I describe the different ways that land can be used – transport, housing, farming, leisure, industry, natural, and can give examples of each type of land use from my local environment.</w:t>
            </w:r>
          </w:p>
        </w:tc>
      </w:tr>
      <w:tr w:rsidR="00A624BD" w:rsidRPr="005F1521" w:rsidTr="00A624BD">
        <w:trPr>
          <w:trHeight w:val="710"/>
        </w:trPr>
        <w:tc>
          <w:tcPr>
            <w:tcW w:w="6799" w:type="dxa"/>
          </w:tcPr>
          <w:p w:rsidR="00A624BD" w:rsidRPr="005F1521" w:rsidRDefault="0054625C" w:rsidP="00772C2B">
            <w:pPr>
              <w:rPr>
                <w:rFonts w:ascii="Arial" w:hAnsi="Arial" w:cs="Arial"/>
                <w:b/>
                <w:color w:val="DC52B7"/>
                <w:sz w:val="20"/>
                <w:szCs w:val="20"/>
              </w:rPr>
            </w:pPr>
            <w:r>
              <w:rPr>
                <w:rFonts w:ascii="Arial" w:hAnsi="Arial" w:cs="Arial"/>
                <w:b/>
                <w:color w:val="00B050"/>
                <w:sz w:val="20"/>
                <w:szCs w:val="20"/>
              </w:rPr>
              <w:t>Suggested</w:t>
            </w:r>
            <w:r w:rsidRPr="00D32743">
              <w:rPr>
                <w:rFonts w:ascii="Arial" w:hAnsi="Arial" w:cs="Arial"/>
                <w:b/>
                <w:color w:val="00B050"/>
                <w:sz w:val="20"/>
                <w:szCs w:val="20"/>
              </w:rPr>
              <w:t xml:space="preserve"> contexts or key questions</w:t>
            </w:r>
            <w:r>
              <w:rPr>
                <w:rFonts w:ascii="Arial" w:hAnsi="Arial" w:cs="Arial"/>
                <w:b/>
                <w:color w:val="00B050"/>
                <w:sz w:val="20"/>
                <w:szCs w:val="20"/>
              </w:rPr>
              <w:t xml:space="preserve"> to select from</w:t>
            </w:r>
            <w:r w:rsidRPr="00D32743">
              <w:rPr>
                <w:rFonts w:ascii="Arial" w:hAnsi="Arial" w:cs="Arial"/>
                <w:b/>
                <w:color w:val="00B050"/>
                <w:sz w:val="20"/>
                <w:szCs w:val="20"/>
              </w:rPr>
              <w:t xml:space="preserve">: </w:t>
            </w:r>
            <w:r w:rsidR="00A6220E" w:rsidRPr="005F1521">
              <w:rPr>
                <w:rFonts w:ascii="Arial" w:hAnsi="Arial" w:cs="Arial"/>
                <w:b/>
                <w:sz w:val="20"/>
                <w:szCs w:val="20"/>
              </w:rPr>
              <w:t>Identity and Heritage</w:t>
            </w:r>
            <w:r w:rsidR="00357E45" w:rsidRPr="005F1521">
              <w:rPr>
                <w:rFonts w:ascii="Arial" w:hAnsi="Arial" w:cs="Arial"/>
                <w:b/>
                <w:sz w:val="20"/>
                <w:szCs w:val="20"/>
              </w:rPr>
              <w:t xml:space="preserve"> – </w:t>
            </w:r>
            <w:r w:rsidR="00F266D8">
              <w:rPr>
                <w:rFonts w:ascii="Arial" w:hAnsi="Arial" w:cs="Arial"/>
                <w:b/>
                <w:sz w:val="20"/>
                <w:szCs w:val="20"/>
              </w:rPr>
              <w:t xml:space="preserve">Could be a village/community storyline to give fluidity/connection between the E &amp; </w:t>
            </w:r>
            <w:proofErr w:type="spellStart"/>
            <w:r w:rsidR="00F266D8">
              <w:rPr>
                <w:rFonts w:ascii="Arial" w:hAnsi="Arial" w:cs="Arial"/>
                <w:b/>
                <w:sz w:val="20"/>
                <w:szCs w:val="20"/>
              </w:rPr>
              <w:t>Os</w:t>
            </w:r>
            <w:proofErr w:type="spellEnd"/>
            <w:r w:rsidR="00F266D8">
              <w:rPr>
                <w:rFonts w:ascii="Arial" w:hAnsi="Arial" w:cs="Arial"/>
                <w:b/>
                <w:sz w:val="20"/>
                <w:szCs w:val="20"/>
              </w:rPr>
              <w:t xml:space="preserve"> &amp; their content, What is my village/community like? What do we have around our village/community? What is a community? </w:t>
            </w:r>
            <w:r w:rsidR="00357E45" w:rsidRPr="005F1521">
              <w:rPr>
                <w:rFonts w:ascii="Arial" w:hAnsi="Arial" w:cs="Arial"/>
                <w:b/>
                <w:sz w:val="20"/>
                <w:szCs w:val="20"/>
              </w:rPr>
              <w:t xml:space="preserve">What can we discover about our village? </w:t>
            </w:r>
            <w:r w:rsidR="00F266D8">
              <w:rPr>
                <w:rFonts w:ascii="Arial" w:hAnsi="Arial" w:cs="Arial"/>
                <w:b/>
                <w:sz w:val="20"/>
                <w:szCs w:val="20"/>
              </w:rPr>
              <w:t>What does my home look like? What other kinds of homes can people live in? What other buildings do we have in our village? What is the purpose of these buildings? Learning about the groups of people using the buildings – what are the needs of these groups?</w:t>
            </w:r>
            <w:r w:rsidR="00772C2B">
              <w:rPr>
                <w:rFonts w:ascii="Arial" w:hAnsi="Arial" w:cs="Arial"/>
                <w:b/>
                <w:sz w:val="20"/>
                <w:szCs w:val="20"/>
              </w:rPr>
              <w:t xml:space="preserve"> How can I be a good member of my community and school?</w:t>
            </w:r>
          </w:p>
        </w:tc>
        <w:tc>
          <w:tcPr>
            <w:tcW w:w="7938" w:type="dxa"/>
            <w:gridSpan w:val="3"/>
          </w:tcPr>
          <w:p w:rsidR="00A624BD" w:rsidRPr="005F1521" w:rsidRDefault="00772C2B" w:rsidP="00735147">
            <w:pPr>
              <w:rPr>
                <w:rFonts w:ascii="Arial" w:hAnsi="Arial" w:cs="Arial"/>
                <w:color w:val="DC52B7"/>
                <w:sz w:val="20"/>
                <w:szCs w:val="20"/>
              </w:rPr>
            </w:pPr>
            <w:bookmarkStart w:id="0" w:name="_GoBack"/>
            <w:r>
              <w:rPr>
                <w:rFonts w:ascii="Arial" w:hAnsi="Arial" w:cs="Arial"/>
                <w:b/>
                <w:color w:val="00B050"/>
                <w:sz w:val="20"/>
                <w:szCs w:val="20"/>
              </w:rPr>
              <w:t>Suggested</w:t>
            </w:r>
            <w:r w:rsidRPr="00D32743">
              <w:rPr>
                <w:rFonts w:ascii="Arial" w:hAnsi="Arial" w:cs="Arial"/>
                <w:b/>
                <w:color w:val="00B050"/>
                <w:sz w:val="20"/>
                <w:szCs w:val="20"/>
              </w:rPr>
              <w:t xml:space="preserve"> contexts or key questions</w:t>
            </w:r>
            <w:r>
              <w:rPr>
                <w:rFonts w:ascii="Arial" w:hAnsi="Arial" w:cs="Arial"/>
                <w:b/>
                <w:color w:val="00B050"/>
                <w:sz w:val="20"/>
                <w:szCs w:val="20"/>
              </w:rPr>
              <w:t xml:space="preserve"> to select from</w:t>
            </w:r>
            <w:bookmarkEnd w:id="0"/>
            <w:r w:rsidRPr="00D32743">
              <w:rPr>
                <w:rFonts w:ascii="Arial" w:hAnsi="Arial" w:cs="Arial"/>
                <w:b/>
                <w:color w:val="00B050"/>
                <w:sz w:val="20"/>
                <w:szCs w:val="20"/>
              </w:rPr>
              <w:t xml:space="preserve">: </w:t>
            </w:r>
            <w:r w:rsidR="00A6220E" w:rsidRPr="005F1521">
              <w:rPr>
                <w:rFonts w:ascii="Arial" w:hAnsi="Arial" w:cs="Arial"/>
                <w:b/>
                <w:sz w:val="20"/>
                <w:szCs w:val="20"/>
              </w:rPr>
              <w:t>Identity and Heritage</w:t>
            </w:r>
            <w:r w:rsidR="00357E45" w:rsidRPr="005F1521">
              <w:rPr>
                <w:rFonts w:ascii="Arial" w:hAnsi="Arial" w:cs="Arial"/>
                <w:b/>
                <w:sz w:val="20"/>
                <w:szCs w:val="20"/>
              </w:rPr>
              <w:t xml:space="preserve"> </w:t>
            </w:r>
            <w:r>
              <w:rPr>
                <w:rFonts w:ascii="Arial" w:hAnsi="Arial" w:cs="Arial"/>
                <w:b/>
                <w:sz w:val="20"/>
                <w:szCs w:val="20"/>
              </w:rPr>
              <w:t>–</w:t>
            </w:r>
            <w:r w:rsidR="00357E45" w:rsidRPr="005F1521">
              <w:rPr>
                <w:rFonts w:ascii="Arial" w:hAnsi="Arial" w:cs="Arial"/>
                <w:b/>
                <w:sz w:val="20"/>
                <w:szCs w:val="20"/>
              </w:rPr>
              <w:t xml:space="preserve"> </w:t>
            </w:r>
            <w:r>
              <w:rPr>
                <w:rFonts w:ascii="Arial" w:hAnsi="Arial" w:cs="Arial"/>
                <w:b/>
                <w:sz w:val="20"/>
                <w:szCs w:val="20"/>
              </w:rPr>
              <w:t xml:space="preserve">Map analysis questions such as: What is a hill – how is a hill shown on a map? How are roads shown on maps? </w:t>
            </w:r>
            <w:proofErr w:type="gramStart"/>
            <w:r>
              <w:rPr>
                <w:rFonts w:ascii="Arial" w:hAnsi="Arial" w:cs="Arial"/>
                <w:b/>
                <w:sz w:val="20"/>
                <w:szCs w:val="20"/>
              </w:rPr>
              <w:t>etc</w:t>
            </w:r>
            <w:proofErr w:type="gramEnd"/>
            <w:r>
              <w:rPr>
                <w:rFonts w:ascii="Arial" w:hAnsi="Arial" w:cs="Arial"/>
                <w:b/>
                <w:sz w:val="20"/>
                <w:szCs w:val="20"/>
              </w:rPr>
              <w:t>.  You may want to begin by taking children out to establish which geographical features they know initially, then extend and develop these. Appropriate map work using a variety of appropriate resources/methods such as: atlases, Google maps</w:t>
            </w:r>
            <w:r w:rsidR="00735147">
              <w:rPr>
                <w:rFonts w:ascii="Arial" w:hAnsi="Arial" w:cs="Arial"/>
                <w:b/>
                <w:sz w:val="20"/>
                <w:szCs w:val="20"/>
              </w:rPr>
              <w:t>. How is the land around my village used? Why is it used in that way? What creatures and plants can we find near our village? Why do these creatures live near our village? Have you been to, or do you know about any places where the land is very different from your village? How were these places different from your village? What can you learn about the creatures and plants which live in different places?</w:t>
            </w:r>
          </w:p>
        </w:tc>
        <w:tc>
          <w:tcPr>
            <w:tcW w:w="7513" w:type="dxa"/>
            <w:gridSpan w:val="3"/>
          </w:tcPr>
          <w:p w:rsidR="00A624BD" w:rsidRPr="005F1521" w:rsidRDefault="00772C2B" w:rsidP="00B4047B">
            <w:pPr>
              <w:rPr>
                <w:rFonts w:ascii="Arial" w:hAnsi="Arial" w:cs="Arial"/>
                <w:b/>
                <w:color w:val="DC52B7"/>
                <w:sz w:val="20"/>
                <w:szCs w:val="20"/>
              </w:rPr>
            </w:pPr>
            <w:r>
              <w:rPr>
                <w:rFonts w:ascii="Arial" w:hAnsi="Arial" w:cs="Arial"/>
                <w:b/>
                <w:color w:val="00B050"/>
                <w:sz w:val="20"/>
                <w:szCs w:val="20"/>
              </w:rPr>
              <w:t>Suggested</w:t>
            </w:r>
            <w:r w:rsidRPr="00D32743">
              <w:rPr>
                <w:rFonts w:ascii="Arial" w:hAnsi="Arial" w:cs="Arial"/>
                <w:b/>
                <w:color w:val="00B050"/>
                <w:sz w:val="20"/>
                <w:szCs w:val="20"/>
              </w:rPr>
              <w:t xml:space="preserve"> contexts or key questions</w:t>
            </w:r>
            <w:r>
              <w:rPr>
                <w:rFonts w:ascii="Arial" w:hAnsi="Arial" w:cs="Arial"/>
                <w:b/>
                <w:color w:val="00B050"/>
                <w:sz w:val="20"/>
                <w:szCs w:val="20"/>
              </w:rPr>
              <w:t xml:space="preserve"> to select from</w:t>
            </w:r>
            <w:r w:rsidRPr="00D32743">
              <w:rPr>
                <w:rFonts w:ascii="Arial" w:hAnsi="Arial" w:cs="Arial"/>
                <w:b/>
                <w:color w:val="00B050"/>
                <w:sz w:val="20"/>
                <w:szCs w:val="20"/>
              </w:rPr>
              <w:t xml:space="preserve">: </w:t>
            </w:r>
            <w:r w:rsidR="00A6220E" w:rsidRPr="005F1521">
              <w:rPr>
                <w:rFonts w:ascii="Arial" w:hAnsi="Arial" w:cs="Arial"/>
                <w:b/>
                <w:sz w:val="20"/>
                <w:szCs w:val="20"/>
              </w:rPr>
              <w:t>Identity and Heritage</w:t>
            </w:r>
            <w:r w:rsidR="00357E45" w:rsidRPr="005F1521">
              <w:rPr>
                <w:rFonts w:ascii="Arial" w:hAnsi="Arial" w:cs="Arial"/>
                <w:b/>
                <w:sz w:val="20"/>
                <w:szCs w:val="20"/>
              </w:rPr>
              <w:t xml:space="preserve"> – </w:t>
            </w:r>
            <w:r w:rsidR="00805F1A">
              <w:rPr>
                <w:rFonts w:ascii="Arial" w:hAnsi="Arial" w:cs="Arial"/>
                <w:b/>
                <w:sz w:val="20"/>
                <w:szCs w:val="20"/>
              </w:rPr>
              <w:t xml:space="preserve">What is evidence? What </w:t>
            </w:r>
            <w:r w:rsidR="00202339">
              <w:rPr>
                <w:rFonts w:ascii="Arial" w:hAnsi="Arial" w:cs="Arial"/>
                <w:b/>
                <w:sz w:val="20"/>
                <w:szCs w:val="20"/>
              </w:rPr>
              <w:t xml:space="preserve">evidence can we find </w:t>
            </w:r>
            <w:r w:rsidR="00805F1A">
              <w:rPr>
                <w:rFonts w:ascii="Arial" w:hAnsi="Arial" w:cs="Arial"/>
                <w:b/>
                <w:sz w:val="20"/>
                <w:szCs w:val="20"/>
              </w:rPr>
              <w:t xml:space="preserve">about our village </w:t>
            </w:r>
            <w:r w:rsidR="00202339">
              <w:rPr>
                <w:rFonts w:ascii="Arial" w:hAnsi="Arial" w:cs="Arial"/>
                <w:b/>
                <w:sz w:val="20"/>
                <w:szCs w:val="20"/>
              </w:rPr>
              <w:t xml:space="preserve">long ago? </w:t>
            </w:r>
            <w:r w:rsidR="009F1793">
              <w:rPr>
                <w:rFonts w:ascii="Arial" w:hAnsi="Arial" w:cs="Arial"/>
                <w:b/>
                <w:sz w:val="20"/>
                <w:szCs w:val="20"/>
              </w:rPr>
              <w:t xml:space="preserve">What can we find out about our village by looking &amp; exploring? </w:t>
            </w:r>
            <w:r w:rsidRPr="005F1521">
              <w:rPr>
                <w:rFonts w:ascii="Arial" w:hAnsi="Arial" w:cs="Arial"/>
                <w:b/>
                <w:sz w:val="20"/>
                <w:szCs w:val="20"/>
              </w:rPr>
              <w:t xml:space="preserve">Has anyone famous ever been here? Are there any special places or stories we can discover about </w:t>
            </w:r>
            <w:r>
              <w:rPr>
                <w:rFonts w:ascii="Arial" w:hAnsi="Arial" w:cs="Arial"/>
                <w:b/>
                <w:sz w:val="20"/>
                <w:szCs w:val="20"/>
              </w:rPr>
              <w:t>our village</w:t>
            </w:r>
            <w:r w:rsidRPr="005F1521">
              <w:rPr>
                <w:rFonts w:ascii="Arial" w:hAnsi="Arial" w:cs="Arial"/>
                <w:b/>
                <w:sz w:val="20"/>
                <w:szCs w:val="20"/>
              </w:rPr>
              <w:t>?</w:t>
            </w:r>
            <w:r w:rsidR="00805F1A">
              <w:rPr>
                <w:rFonts w:ascii="Arial" w:hAnsi="Arial" w:cs="Arial"/>
                <w:b/>
                <w:sz w:val="20"/>
                <w:szCs w:val="20"/>
              </w:rPr>
              <w:t xml:space="preserve"> Focus at this level could be finding sources of evidence about the land use as common grazing &amp; farmland past and present. Links with the Falkirk Tryst and the drovers bringing their cattle from the Highlands could also be the focus at the stage. </w:t>
            </w:r>
            <w:r w:rsidR="00202339">
              <w:rPr>
                <w:rFonts w:ascii="Arial" w:hAnsi="Arial" w:cs="Arial"/>
                <w:b/>
                <w:sz w:val="20"/>
                <w:szCs w:val="20"/>
              </w:rPr>
              <w:t xml:space="preserve">Visits could include Falkirk Archives, Museum of Agriculture, </w:t>
            </w:r>
            <w:r w:rsidR="00B4047B">
              <w:rPr>
                <w:rFonts w:ascii="Arial" w:hAnsi="Arial" w:cs="Arial"/>
                <w:b/>
                <w:sz w:val="20"/>
                <w:szCs w:val="20"/>
              </w:rPr>
              <w:t>and local</w:t>
            </w:r>
            <w:r w:rsidR="00202339">
              <w:rPr>
                <w:rFonts w:ascii="Arial" w:hAnsi="Arial" w:cs="Arial"/>
                <w:b/>
                <w:sz w:val="20"/>
                <w:szCs w:val="20"/>
              </w:rPr>
              <w:t xml:space="preserve"> historians. Tasks which allow pupils to map connections between their village and other parts of Scotland, e.g. drovers</w:t>
            </w:r>
            <w:r w:rsidR="00B4047B">
              <w:rPr>
                <w:rFonts w:ascii="Arial" w:hAnsi="Arial" w:cs="Arial"/>
                <w:b/>
                <w:sz w:val="20"/>
                <w:szCs w:val="20"/>
              </w:rPr>
              <w:t>’</w:t>
            </w:r>
            <w:r w:rsidR="00202339">
              <w:rPr>
                <w:rFonts w:ascii="Arial" w:hAnsi="Arial" w:cs="Arial"/>
                <w:b/>
                <w:sz w:val="20"/>
                <w:szCs w:val="20"/>
              </w:rPr>
              <w:t xml:space="preserve"> route, journey made by farm produce. </w:t>
            </w:r>
            <w:r w:rsidR="00B4047B">
              <w:rPr>
                <w:rFonts w:ascii="Arial" w:hAnsi="Arial" w:cs="Arial"/>
                <w:b/>
                <w:sz w:val="20"/>
                <w:szCs w:val="20"/>
              </w:rPr>
              <w:t>Practical mapping tasks indoors &amp; out.</w:t>
            </w:r>
          </w:p>
        </w:tc>
      </w:tr>
      <w:tr w:rsidR="004E2218" w:rsidRPr="005F1521" w:rsidTr="00442362">
        <w:trPr>
          <w:trHeight w:val="250"/>
        </w:trPr>
        <w:tc>
          <w:tcPr>
            <w:tcW w:w="22250" w:type="dxa"/>
            <w:gridSpan w:val="7"/>
          </w:tcPr>
          <w:p w:rsidR="004E2218" w:rsidRPr="005F1521" w:rsidRDefault="004E2218" w:rsidP="0021155A">
            <w:pPr>
              <w:rPr>
                <w:rFonts w:ascii="Arial" w:hAnsi="Arial" w:cs="Arial"/>
                <w:b/>
              </w:rPr>
            </w:pPr>
            <w:r w:rsidRPr="005F1521">
              <w:rPr>
                <w:rFonts w:ascii="Arial" w:hAnsi="Arial" w:cs="Arial"/>
                <w:b/>
              </w:rPr>
              <w:t>Quality Learning Experiences</w:t>
            </w:r>
            <w:r w:rsidR="00D71FC4" w:rsidRPr="005F1521">
              <w:rPr>
                <w:rFonts w:ascii="Arial" w:hAnsi="Arial" w:cs="Arial"/>
                <w:b/>
              </w:rPr>
              <w:t xml:space="preserve"> – planned in collaboration with pupils and stage and level partners</w:t>
            </w:r>
          </w:p>
        </w:tc>
      </w:tr>
      <w:tr w:rsidR="004E2218" w:rsidRPr="005F1521" w:rsidTr="00442362">
        <w:trPr>
          <w:trHeight w:val="1550"/>
        </w:trPr>
        <w:tc>
          <w:tcPr>
            <w:tcW w:w="22250" w:type="dxa"/>
            <w:gridSpan w:val="7"/>
          </w:tcPr>
          <w:p w:rsidR="004E2218" w:rsidRPr="005F1521" w:rsidRDefault="004E2218" w:rsidP="004E2218">
            <w:pPr>
              <w:spacing w:after="240"/>
              <w:ind w:left="360"/>
              <w:contextualSpacing/>
              <w:rPr>
                <w:rFonts w:ascii="Arial" w:hAnsi="Arial" w:cs="Arial"/>
                <w:sz w:val="20"/>
                <w:szCs w:val="20"/>
              </w:rPr>
            </w:pPr>
          </w:p>
          <w:p w:rsidR="0021155A" w:rsidRPr="005F1521" w:rsidRDefault="0021155A" w:rsidP="004E2218">
            <w:pPr>
              <w:spacing w:after="240"/>
              <w:ind w:left="360"/>
              <w:contextualSpacing/>
              <w:rPr>
                <w:rFonts w:ascii="Arial" w:hAnsi="Arial" w:cs="Arial"/>
                <w:sz w:val="20"/>
                <w:szCs w:val="20"/>
              </w:rPr>
            </w:pPr>
          </w:p>
          <w:p w:rsidR="0021155A" w:rsidRPr="005F1521" w:rsidRDefault="0021155A" w:rsidP="004E2218">
            <w:pPr>
              <w:spacing w:after="240"/>
              <w:ind w:left="360"/>
              <w:contextualSpacing/>
              <w:rPr>
                <w:rFonts w:ascii="Arial" w:hAnsi="Arial" w:cs="Arial"/>
                <w:sz w:val="20"/>
                <w:szCs w:val="20"/>
              </w:rPr>
            </w:pPr>
          </w:p>
          <w:p w:rsidR="0021155A" w:rsidRPr="005F1521" w:rsidRDefault="0021155A" w:rsidP="004E2218">
            <w:pPr>
              <w:spacing w:after="240"/>
              <w:ind w:left="360"/>
              <w:contextualSpacing/>
              <w:rPr>
                <w:rFonts w:ascii="Arial" w:hAnsi="Arial" w:cs="Arial"/>
                <w:sz w:val="20"/>
                <w:szCs w:val="20"/>
              </w:rPr>
            </w:pPr>
          </w:p>
          <w:p w:rsidR="0021155A" w:rsidRPr="005F1521" w:rsidRDefault="0021155A" w:rsidP="004E2218">
            <w:pPr>
              <w:spacing w:after="240"/>
              <w:ind w:left="360"/>
              <w:contextualSpacing/>
              <w:rPr>
                <w:rFonts w:ascii="Arial" w:hAnsi="Arial" w:cs="Arial"/>
                <w:sz w:val="20"/>
                <w:szCs w:val="20"/>
              </w:rPr>
            </w:pPr>
          </w:p>
          <w:p w:rsidR="0021155A" w:rsidRPr="005F1521" w:rsidRDefault="0021155A" w:rsidP="004E2218">
            <w:pPr>
              <w:spacing w:after="240"/>
              <w:ind w:left="360"/>
              <w:contextualSpacing/>
              <w:rPr>
                <w:rFonts w:ascii="Arial" w:hAnsi="Arial" w:cs="Arial"/>
                <w:sz w:val="20"/>
                <w:szCs w:val="20"/>
              </w:rPr>
            </w:pPr>
          </w:p>
          <w:p w:rsidR="0021155A" w:rsidRPr="005F1521" w:rsidRDefault="0021155A" w:rsidP="004E2218">
            <w:pPr>
              <w:spacing w:after="240"/>
              <w:ind w:left="360"/>
              <w:contextualSpacing/>
              <w:rPr>
                <w:rFonts w:ascii="Arial" w:hAnsi="Arial" w:cs="Arial"/>
                <w:sz w:val="20"/>
                <w:szCs w:val="20"/>
              </w:rPr>
            </w:pPr>
          </w:p>
          <w:p w:rsidR="0021155A" w:rsidRPr="005F1521" w:rsidRDefault="0021155A" w:rsidP="004E2218">
            <w:pPr>
              <w:spacing w:after="240"/>
              <w:ind w:left="360"/>
              <w:contextualSpacing/>
              <w:rPr>
                <w:rFonts w:ascii="Arial" w:hAnsi="Arial" w:cs="Arial"/>
                <w:sz w:val="20"/>
                <w:szCs w:val="20"/>
              </w:rPr>
            </w:pPr>
          </w:p>
          <w:p w:rsidR="0021155A" w:rsidRPr="005F1521" w:rsidRDefault="0021155A" w:rsidP="004E2218">
            <w:pPr>
              <w:spacing w:after="240"/>
              <w:ind w:left="360"/>
              <w:contextualSpacing/>
              <w:rPr>
                <w:rFonts w:ascii="Arial" w:hAnsi="Arial" w:cs="Arial"/>
                <w:sz w:val="20"/>
                <w:szCs w:val="20"/>
              </w:rPr>
            </w:pPr>
          </w:p>
          <w:p w:rsidR="0021155A" w:rsidRPr="005F1521" w:rsidRDefault="0021155A" w:rsidP="004E2218">
            <w:pPr>
              <w:spacing w:after="240"/>
              <w:ind w:left="360"/>
              <w:contextualSpacing/>
              <w:rPr>
                <w:rFonts w:ascii="Arial" w:hAnsi="Arial" w:cs="Arial"/>
                <w:sz w:val="20"/>
                <w:szCs w:val="20"/>
              </w:rPr>
            </w:pPr>
          </w:p>
          <w:p w:rsidR="0021155A" w:rsidRPr="005F1521" w:rsidRDefault="0021155A" w:rsidP="004E2218">
            <w:pPr>
              <w:spacing w:after="240"/>
              <w:ind w:left="360"/>
              <w:contextualSpacing/>
              <w:rPr>
                <w:rFonts w:ascii="Arial" w:hAnsi="Arial" w:cs="Arial"/>
                <w:sz w:val="20"/>
                <w:szCs w:val="20"/>
              </w:rPr>
            </w:pPr>
          </w:p>
          <w:p w:rsidR="0021155A" w:rsidRPr="005F1521" w:rsidRDefault="0021155A" w:rsidP="004E2218">
            <w:pPr>
              <w:spacing w:after="240"/>
              <w:ind w:left="360"/>
              <w:contextualSpacing/>
              <w:rPr>
                <w:rFonts w:ascii="Arial" w:hAnsi="Arial" w:cs="Arial"/>
                <w:sz w:val="20"/>
                <w:szCs w:val="20"/>
              </w:rPr>
            </w:pPr>
          </w:p>
          <w:p w:rsidR="0021155A" w:rsidRPr="005F1521" w:rsidRDefault="0021155A" w:rsidP="004E2218">
            <w:pPr>
              <w:spacing w:after="240"/>
              <w:ind w:left="360"/>
              <w:contextualSpacing/>
              <w:rPr>
                <w:rFonts w:ascii="Arial" w:hAnsi="Arial" w:cs="Arial"/>
                <w:sz w:val="20"/>
                <w:szCs w:val="20"/>
              </w:rPr>
            </w:pPr>
          </w:p>
        </w:tc>
      </w:tr>
    </w:tbl>
    <w:p w:rsidR="001D0CCD" w:rsidRPr="005F1521" w:rsidRDefault="001D0CCD">
      <w:pPr>
        <w:rPr>
          <w:rFonts w:ascii="Arial" w:hAnsi="Arial" w:cs="Arial"/>
          <w:sz w:val="20"/>
          <w:szCs w:val="20"/>
        </w:rPr>
      </w:pPr>
    </w:p>
    <w:tbl>
      <w:tblPr>
        <w:tblStyle w:val="TableGrid"/>
        <w:tblW w:w="0" w:type="auto"/>
        <w:tblLook w:val="04A0" w:firstRow="1" w:lastRow="0" w:firstColumn="1" w:lastColumn="0" w:noHBand="0" w:noVBand="1"/>
      </w:tblPr>
      <w:tblGrid>
        <w:gridCol w:w="22250"/>
      </w:tblGrid>
      <w:tr w:rsidR="00442362" w:rsidRPr="005F1521" w:rsidTr="00442362">
        <w:trPr>
          <w:trHeight w:val="250"/>
        </w:trPr>
        <w:tc>
          <w:tcPr>
            <w:tcW w:w="22250" w:type="dxa"/>
          </w:tcPr>
          <w:p w:rsidR="00442362" w:rsidRPr="005F1521" w:rsidRDefault="00442362" w:rsidP="00B41E99">
            <w:pPr>
              <w:rPr>
                <w:rFonts w:ascii="Arial" w:hAnsi="Arial" w:cs="Arial"/>
                <w:b/>
              </w:rPr>
            </w:pPr>
            <w:r w:rsidRPr="005F1521">
              <w:rPr>
                <w:rFonts w:ascii="Arial" w:hAnsi="Arial" w:cs="Arial"/>
                <w:b/>
              </w:rPr>
              <w:t>Benchmarks</w:t>
            </w:r>
            <w:r w:rsidRPr="005F1521">
              <w:rPr>
                <w:rFonts w:ascii="Arial" w:hAnsi="Arial" w:cs="Arial"/>
              </w:rPr>
              <w:t xml:space="preserve"> </w:t>
            </w:r>
            <w:r w:rsidR="00B41E99" w:rsidRPr="005F1521">
              <w:rPr>
                <w:rFonts w:ascii="Arial" w:hAnsi="Arial" w:cs="Arial"/>
                <w:b/>
              </w:rPr>
              <w:t>which could be</w:t>
            </w:r>
            <w:r w:rsidRPr="005F1521">
              <w:rPr>
                <w:rFonts w:ascii="Arial" w:hAnsi="Arial" w:cs="Arial"/>
                <w:b/>
              </w:rPr>
              <w:t xml:space="preserve"> assessed </w:t>
            </w:r>
            <w:r w:rsidR="00B41E99" w:rsidRPr="005F1521">
              <w:rPr>
                <w:rFonts w:ascii="Arial" w:hAnsi="Arial" w:cs="Arial"/>
                <w:b/>
              </w:rPr>
              <w:t>during this learning – please highlight skills, knowledge, understanding or attitudes which your pupils will be applying &amp; might achieve</w:t>
            </w:r>
          </w:p>
        </w:tc>
      </w:tr>
      <w:tr w:rsidR="00442362" w:rsidRPr="005F1521" w:rsidTr="005F1521">
        <w:trPr>
          <w:trHeight w:val="2518"/>
        </w:trPr>
        <w:tc>
          <w:tcPr>
            <w:tcW w:w="22250" w:type="dxa"/>
          </w:tcPr>
          <w:p w:rsidR="00442362" w:rsidRPr="005F1521" w:rsidRDefault="001C2B10" w:rsidP="00193D80">
            <w:pPr>
              <w:rPr>
                <w:rFonts w:ascii="Arial" w:hAnsi="Arial" w:cs="Arial"/>
                <w:sz w:val="20"/>
                <w:szCs w:val="20"/>
              </w:rPr>
            </w:pPr>
            <w:r w:rsidRPr="005F1521">
              <w:rPr>
                <w:rFonts w:ascii="Arial" w:hAnsi="Arial" w:cs="Arial"/>
                <w:sz w:val="20"/>
                <w:szCs w:val="20"/>
              </w:rPr>
              <w:t>Social Studies</w:t>
            </w:r>
          </w:p>
          <w:p w:rsidR="001C2B10" w:rsidRPr="005F1521" w:rsidRDefault="001C2B10" w:rsidP="001C2B10">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rPr>
                <w:rFonts w:cs="Arial"/>
                <w:sz w:val="20"/>
                <w:szCs w:val="20"/>
              </w:rPr>
            </w:pPr>
            <w:r w:rsidRPr="005F1521">
              <w:rPr>
                <w:rFonts w:cs="Arial"/>
                <w:sz w:val="20"/>
                <w:szCs w:val="20"/>
              </w:rPr>
              <w:t>Uses information learned from sources to relate the story of a local place or individual of historic interest though media such as drawings models or writing.</w:t>
            </w:r>
          </w:p>
          <w:p w:rsidR="00BE26D3" w:rsidRPr="00BE26D3" w:rsidRDefault="001C2B10" w:rsidP="00596CE3">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exact"/>
              <w:rPr>
                <w:sz w:val="20"/>
                <w:szCs w:val="20"/>
              </w:rPr>
            </w:pPr>
            <w:r w:rsidRPr="00BE26D3">
              <w:rPr>
                <w:rFonts w:cs="Arial"/>
                <w:sz w:val="20"/>
                <w:szCs w:val="20"/>
              </w:rPr>
              <w:t>Draws a short timeline and can locate two or more events on the line in the correct order.</w:t>
            </w:r>
          </w:p>
          <w:p w:rsidR="00BE26D3" w:rsidRDefault="001C2B10" w:rsidP="00596CE3">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exact"/>
              <w:rPr>
                <w:sz w:val="20"/>
                <w:szCs w:val="20"/>
              </w:rPr>
            </w:pPr>
            <w:r w:rsidRPr="00BE26D3">
              <w:rPr>
                <w:sz w:val="20"/>
                <w:szCs w:val="20"/>
              </w:rPr>
              <w:t>Draws or makes a model of features in their local landscape, for example, hill, river, building.</w:t>
            </w:r>
          </w:p>
          <w:p w:rsidR="00BE26D3" w:rsidRDefault="001C2B10" w:rsidP="00596CE3">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exact"/>
              <w:rPr>
                <w:sz w:val="20"/>
                <w:szCs w:val="20"/>
              </w:rPr>
            </w:pPr>
            <w:r w:rsidRPr="00BE26D3">
              <w:rPr>
                <w:sz w:val="20"/>
                <w:szCs w:val="20"/>
              </w:rPr>
              <w:t>Identifies a way in which the school looks after its environment.</w:t>
            </w:r>
          </w:p>
          <w:p w:rsidR="00BE26D3" w:rsidRDefault="001C2B10" w:rsidP="00BE26D3">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exact"/>
              <w:rPr>
                <w:sz w:val="20"/>
                <w:szCs w:val="20"/>
              </w:rPr>
            </w:pPr>
            <w:r w:rsidRPr="00BE26D3">
              <w:rPr>
                <w:sz w:val="20"/>
                <w:szCs w:val="20"/>
              </w:rPr>
              <w:t>Describes at least three different ways in which land is used in the local area, for example shops, houses, farming.</w:t>
            </w:r>
          </w:p>
          <w:p w:rsidR="00BE26D3" w:rsidRDefault="00BE26D3" w:rsidP="00596CE3">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exact"/>
              <w:rPr>
                <w:sz w:val="20"/>
                <w:szCs w:val="20"/>
              </w:rPr>
            </w:pPr>
            <w:r w:rsidRPr="00BE26D3">
              <w:rPr>
                <w:sz w:val="20"/>
                <w:szCs w:val="20"/>
              </w:rPr>
              <w:t xml:space="preserve"> </w:t>
            </w:r>
            <w:r w:rsidR="001C2B10" w:rsidRPr="00BE26D3">
              <w:rPr>
                <w:sz w:val="20"/>
                <w:szCs w:val="20"/>
              </w:rPr>
              <w:t xml:space="preserve">Draws at least two conclusions as to the effects the landscape has had on how people can use it, for example desert, rainforest. </w:t>
            </w:r>
          </w:p>
          <w:p w:rsidR="001C2B10" w:rsidRPr="00BE26D3" w:rsidRDefault="001C2B10" w:rsidP="00596CE3">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exact"/>
              <w:rPr>
                <w:sz w:val="20"/>
                <w:szCs w:val="20"/>
              </w:rPr>
            </w:pPr>
            <w:r w:rsidRPr="00BE26D3">
              <w:rPr>
                <w:sz w:val="20"/>
                <w:szCs w:val="20"/>
              </w:rPr>
              <w:t>Produces a basic map for a familiar journey</w:t>
            </w:r>
          </w:p>
          <w:p w:rsidR="00442362" w:rsidRPr="005F1521" w:rsidRDefault="00442362" w:rsidP="00442362">
            <w:pPr>
              <w:spacing w:line="276" w:lineRule="auto"/>
              <w:rPr>
                <w:rFonts w:ascii="Arial" w:hAnsi="Arial" w:cs="Arial"/>
                <w:sz w:val="20"/>
                <w:szCs w:val="20"/>
              </w:rPr>
            </w:pPr>
          </w:p>
        </w:tc>
      </w:tr>
      <w:tr w:rsidR="00193D80" w:rsidRPr="005F1521" w:rsidTr="00442362">
        <w:trPr>
          <w:trHeight w:val="250"/>
        </w:trPr>
        <w:tc>
          <w:tcPr>
            <w:tcW w:w="22250" w:type="dxa"/>
          </w:tcPr>
          <w:p w:rsidR="00193D80" w:rsidRPr="005F1521" w:rsidRDefault="00193D80" w:rsidP="00A06F9E">
            <w:pPr>
              <w:rPr>
                <w:rFonts w:ascii="Arial" w:hAnsi="Arial" w:cs="Arial"/>
                <w:b/>
              </w:rPr>
            </w:pPr>
            <w:r w:rsidRPr="005F1521">
              <w:rPr>
                <w:rFonts w:ascii="Arial" w:hAnsi="Arial" w:cs="Arial"/>
                <w:b/>
              </w:rPr>
              <w:t>Assessment approaches &amp; evidence</w:t>
            </w:r>
          </w:p>
          <w:p w:rsidR="00193D80" w:rsidRPr="005F1521" w:rsidRDefault="00193D80" w:rsidP="00A06F9E">
            <w:pPr>
              <w:rPr>
                <w:rFonts w:ascii="Arial" w:hAnsi="Arial" w:cs="Arial"/>
                <w:b/>
                <w:sz w:val="20"/>
                <w:szCs w:val="20"/>
              </w:rPr>
            </w:pPr>
          </w:p>
        </w:tc>
      </w:tr>
      <w:tr w:rsidR="00193D80" w:rsidRPr="005F1521" w:rsidTr="00442362">
        <w:trPr>
          <w:trHeight w:val="734"/>
        </w:trPr>
        <w:tc>
          <w:tcPr>
            <w:tcW w:w="22250" w:type="dxa"/>
          </w:tcPr>
          <w:p w:rsidR="00193D80" w:rsidRPr="005F1521" w:rsidRDefault="00193D80" w:rsidP="000C1BFB">
            <w:pPr>
              <w:rPr>
                <w:rFonts w:ascii="Arial" w:hAnsi="Arial" w:cs="Arial"/>
                <w:sz w:val="20"/>
                <w:szCs w:val="20"/>
              </w:rPr>
            </w:pPr>
          </w:p>
          <w:p w:rsidR="00193D80" w:rsidRPr="005F1521" w:rsidRDefault="00193D80" w:rsidP="000C1BFB">
            <w:pPr>
              <w:rPr>
                <w:rFonts w:ascii="Arial" w:hAnsi="Arial" w:cs="Arial"/>
                <w:sz w:val="20"/>
                <w:szCs w:val="20"/>
              </w:rPr>
            </w:pPr>
          </w:p>
          <w:p w:rsidR="00193D80" w:rsidRPr="005F1521" w:rsidRDefault="00193D80" w:rsidP="000C1BFB">
            <w:pPr>
              <w:rPr>
                <w:rFonts w:ascii="Arial" w:hAnsi="Arial" w:cs="Arial"/>
                <w:sz w:val="20"/>
                <w:szCs w:val="20"/>
              </w:rPr>
            </w:pPr>
          </w:p>
          <w:p w:rsidR="00193D80" w:rsidRPr="005F1521" w:rsidRDefault="00193D80" w:rsidP="000C1BFB">
            <w:pPr>
              <w:rPr>
                <w:rFonts w:ascii="Arial" w:hAnsi="Arial" w:cs="Arial"/>
                <w:sz w:val="20"/>
                <w:szCs w:val="20"/>
              </w:rPr>
            </w:pPr>
          </w:p>
          <w:p w:rsidR="00193D80" w:rsidRPr="005F1521" w:rsidRDefault="00193D80" w:rsidP="000C1BFB">
            <w:pPr>
              <w:rPr>
                <w:rFonts w:ascii="Arial" w:hAnsi="Arial" w:cs="Arial"/>
                <w:sz w:val="20"/>
                <w:szCs w:val="20"/>
              </w:rPr>
            </w:pPr>
          </w:p>
          <w:p w:rsidR="00193D80" w:rsidRPr="005F1521" w:rsidRDefault="00193D80" w:rsidP="000C1BFB">
            <w:pPr>
              <w:rPr>
                <w:rFonts w:ascii="Arial" w:hAnsi="Arial" w:cs="Arial"/>
                <w:sz w:val="20"/>
                <w:szCs w:val="20"/>
              </w:rPr>
            </w:pPr>
          </w:p>
          <w:p w:rsidR="00193D80" w:rsidRPr="005F1521" w:rsidRDefault="00193D80" w:rsidP="000C1BFB">
            <w:pPr>
              <w:rPr>
                <w:rFonts w:ascii="Arial" w:hAnsi="Arial" w:cs="Arial"/>
                <w:sz w:val="20"/>
                <w:szCs w:val="20"/>
              </w:rPr>
            </w:pPr>
          </w:p>
        </w:tc>
      </w:tr>
      <w:tr w:rsidR="00193D80" w:rsidRPr="005F1521" w:rsidTr="00442362">
        <w:trPr>
          <w:trHeight w:val="250"/>
        </w:trPr>
        <w:tc>
          <w:tcPr>
            <w:tcW w:w="22250" w:type="dxa"/>
          </w:tcPr>
          <w:p w:rsidR="00193D80" w:rsidRPr="005F1521" w:rsidRDefault="00193D80" w:rsidP="00A06F9E">
            <w:pPr>
              <w:rPr>
                <w:rFonts w:ascii="Arial" w:hAnsi="Arial" w:cs="Arial"/>
                <w:b/>
              </w:rPr>
            </w:pPr>
            <w:r w:rsidRPr="005F1521">
              <w:rPr>
                <w:rFonts w:ascii="Arial" w:hAnsi="Arial" w:cs="Arial"/>
                <w:b/>
              </w:rPr>
              <w:t>Evaluation</w:t>
            </w:r>
          </w:p>
          <w:p w:rsidR="00193D80" w:rsidRPr="005F1521" w:rsidRDefault="00193D80" w:rsidP="00A06F9E">
            <w:pPr>
              <w:rPr>
                <w:rFonts w:ascii="Arial" w:hAnsi="Arial" w:cs="Arial"/>
                <w:b/>
                <w:sz w:val="20"/>
                <w:szCs w:val="20"/>
              </w:rPr>
            </w:pPr>
          </w:p>
        </w:tc>
      </w:tr>
      <w:tr w:rsidR="00193D80" w:rsidRPr="005F1521" w:rsidTr="00442362">
        <w:trPr>
          <w:trHeight w:val="984"/>
        </w:trPr>
        <w:tc>
          <w:tcPr>
            <w:tcW w:w="22250" w:type="dxa"/>
          </w:tcPr>
          <w:p w:rsidR="00193D80" w:rsidRPr="005F1521" w:rsidRDefault="00193D80">
            <w:pPr>
              <w:rPr>
                <w:rFonts w:ascii="Arial" w:hAnsi="Arial" w:cs="Arial"/>
                <w:sz w:val="20"/>
                <w:szCs w:val="20"/>
              </w:rPr>
            </w:pPr>
          </w:p>
          <w:p w:rsidR="00193D80" w:rsidRPr="005F1521" w:rsidRDefault="00193D80">
            <w:pPr>
              <w:rPr>
                <w:rFonts w:ascii="Arial" w:hAnsi="Arial" w:cs="Arial"/>
                <w:sz w:val="20"/>
                <w:szCs w:val="20"/>
              </w:rPr>
            </w:pPr>
          </w:p>
          <w:p w:rsidR="001D0CCD" w:rsidRPr="005F1521" w:rsidRDefault="001D0CCD">
            <w:pPr>
              <w:rPr>
                <w:rFonts w:ascii="Arial" w:hAnsi="Arial" w:cs="Arial"/>
                <w:sz w:val="20"/>
                <w:szCs w:val="20"/>
              </w:rPr>
            </w:pPr>
          </w:p>
          <w:p w:rsidR="00952411" w:rsidRPr="005F1521" w:rsidRDefault="00952411">
            <w:pPr>
              <w:rPr>
                <w:rFonts w:ascii="Arial" w:hAnsi="Arial" w:cs="Arial"/>
                <w:sz w:val="20"/>
                <w:szCs w:val="20"/>
              </w:rPr>
            </w:pPr>
          </w:p>
          <w:p w:rsidR="00952411" w:rsidRPr="005F1521" w:rsidRDefault="00952411">
            <w:pPr>
              <w:rPr>
                <w:rFonts w:ascii="Arial" w:hAnsi="Arial" w:cs="Arial"/>
                <w:sz w:val="20"/>
                <w:szCs w:val="20"/>
              </w:rPr>
            </w:pPr>
          </w:p>
          <w:p w:rsidR="00193D80" w:rsidRPr="005F1521" w:rsidRDefault="00193D80">
            <w:pPr>
              <w:rPr>
                <w:rFonts w:ascii="Arial" w:hAnsi="Arial" w:cs="Arial"/>
                <w:sz w:val="20"/>
                <w:szCs w:val="20"/>
              </w:rPr>
            </w:pPr>
          </w:p>
          <w:p w:rsidR="00193D80" w:rsidRPr="005F1521" w:rsidRDefault="00193D80">
            <w:pPr>
              <w:rPr>
                <w:rFonts w:ascii="Arial" w:hAnsi="Arial" w:cs="Arial"/>
                <w:sz w:val="20"/>
                <w:szCs w:val="20"/>
              </w:rPr>
            </w:pPr>
          </w:p>
          <w:p w:rsidR="00193D80" w:rsidRPr="005F1521" w:rsidRDefault="00193D80">
            <w:pPr>
              <w:rPr>
                <w:rFonts w:ascii="Arial" w:hAnsi="Arial" w:cs="Arial"/>
                <w:sz w:val="20"/>
                <w:szCs w:val="20"/>
              </w:rPr>
            </w:pPr>
          </w:p>
          <w:p w:rsidR="00193D80" w:rsidRPr="005F1521" w:rsidRDefault="00193D80">
            <w:pPr>
              <w:rPr>
                <w:rFonts w:ascii="Arial" w:hAnsi="Arial" w:cs="Arial"/>
                <w:sz w:val="20"/>
                <w:szCs w:val="20"/>
              </w:rPr>
            </w:pPr>
          </w:p>
        </w:tc>
      </w:tr>
    </w:tbl>
    <w:p w:rsidR="00377A6F" w:rsidRPr="005F1521" w:rsidRDefault="00377A6F" w:rsidP="0018684D">
      <w:pPr>
        <w:rPr>
          <w:rFonts w:ascii="Arial" w:hAnsi="Arial" w:cs="Arial"/>
          <w:sz w:val="20"/>
          <w:szCs w:val="20"/>
        </w:rPr>
      </w:pPr>
    </w:p>
    <w:sectPr w:rsidR="00377A6F" w:rsidRPr="005F1521" w:rsidSect="00442362">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5526"/>
    <w:multiLevelType w:val="hybridMultilevel"/>
    <w:tmpl w:val="9F2E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8533F"/>
    <w:multiLevelType w:val="hybridMultilevel"/>
    <w:tmpl w:val="E188B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243BA"/>
    <w:multiLevelType w:val="hybridMultilevel"/>
    <w:tmpl w:val="FBDE27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E5E30"/>
    <w:multiLevelType w:val="hybridMultilevel"/>
    <w:tmpl w:val="2E8E68D2"/>
    <w:lvl w:ilvl="0" w:tplc="BE987C1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B40F9"/>
    <w:multiLevelType w:val="hybridMultilevel"/>
    <w:tmpl w:val="08422A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34377C"/>
    <w:multiLevelType w:val="hybridMultilevel"/>
    <w:tmpl w:val="AF6A2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9F5F24"/>
    <w:multiLevelType w:val="hybridMultilevel"/>
    <w:tmpl w:val="B498D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97085"/>
    <w:multiLevelType w:val="hybridMultilevel"/>
    <w:tmpl w:val="4812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6D44EF"/>
    <w:multiLevelType w:val="hybridMultilevel"/>
    <w:tmpl w:val="AE50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30CBA"/>
    <w:multiLevelType w:val="hybridMultilevel"/>
    <w:tmpl w:val="12CA0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F3E1F29"/>
    <w:multiLevelType w:val="hybridMultilevel"/>
    <w:tmpl w:val="2836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C4065B"/>
    <w:multiLevelType w:val="hybridMultilevel"/>
    <w:tmpl w:val="0CE8A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8C187B"/>
    <w:multiLevelType w:val="hybridMultilevel"/>
    <w:tmpl w:val="28FE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982BD8"/>
    <w:multiLevelType w:val="hybridMultilevel"/>
    <w:tmpl w:val="9D28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093E6B"/>
    <w:multiLevelType w:val="hybridMultilevel"/>
    <w:tmpl w:val="A8EA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7431AFD"/>
    <w:multiLevelType w:val="hybridMultilevel"/>
    <w:tmpl w:val="06E49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C67CC1"/>
    <w:multiLevelType w:val="hybridMultilevel"/>
    <w:tmpl w:val="AE00B1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B203B9"/>
    <w:multiLevelType w:val="hybridMultilevel"/>
    <w:tmpl w:val="EC1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70010A"/>
    <w:multiLevelType w:val="hybridMultilevel"/>
    <w:tmpl w:val="FB06D66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171B75"/>
    <w:multiLevelType w:val="hybridMultilevel"/>
    <w:tmpl w:val="2F2AB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0"/>
  </w:num>
  <w:num w:numId="4">
    <w:abstractNumId w:val="3"/>
  </w:num>
  <w:num w:numId="5">
    <w:abstractNumId w:val="2"/>
  </w:num>
  <w:num w:numId="6">
    <w:abstractNumId w:val="18"/>
  </w:num>
  <w:num w:numId="7">
    <w:abstractNumId w:val="16"/>
  </w:num>
  <w:num w:numId="8">
    <w:abstractNumId w:val="7"/>
  </w:num>
  <w:num w:numId="9">
    <w:abstractNumId w:val="13"/>
  </w:num>
  <w:num w:numId="10">
    <w:abstractNumId w:val="19"/>
  </w:num>
  <w:num w:numId="11">
    <w:abstractNumId w:val="6"/>
  </w:num>
  <w:num w:numId="12">
    <w:abstractNumId w:val="4"/>
  </w:num>
  <w:num w:numId="13">
    <w:abstractNumId w:val="9"/>
  </w:num>
  <w:num w:numId="14">
    <w:abstractNumId w:val="14"/>
  </w:num>
  <w:num w:numId="15">
    <w:abstractNumId w:val="8"/>
  </w:num>
  <w:num w:numId="16">
    <w:abstractNumId w:val="12"/>
  </w:num>
  <w:num w:numId="17">
    <w:abstractNumId w:val="17"/>
  </w:num>
  <w:num w:numId="18">
    <w:abstractNumId w:val="15"/>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6F"/>
    <w:rsid w:val="000043DF"/>
    <w:rsid w:val="00004ED0"/>
    <w:rsid w:val="000060C3"/>
    <w:rsid w:val="000121BB"/>
    <w:rsid w:val="000337EB"/>
    <w:rsid w:val="00050932"/>
    <w:rsid w:val="000675C7"/>
    <w:rsid w:val="00072CEB"/>
    <w:rsid w:val="000846F1"/>
    <w:rsid w:val="000877FA"/>
    <w:rsid w:val="000A49F2"/>
    <w:rsid w:val="000C1BFB"/>
    <w:rsid w:val="000D5738"/>
    <w:rsid w:val="000E3810"/>
    <w:rsid w:val="000E51D7"/>
    <w:rsid w:val="000E6EC2"/>
    <w:rsid w:val="000F7DAB"/>
    <w:rsid w:val="00112FB2"/>
    <w:rsid w:val="00183A00"/>
    <w:rsid w:val="0018684D"/>
    <w:rsid w:val="00193D80"/>
    <w:rsid w:val="001B3300"/>
    <w:rsid w:val="001C2B10"/>
    <w:rsid w:val="001D0CCD"/>
    <w:rsid w:val="001F01F3"/>
    <w:rsid w:val="00202339"/>
    <w:rsid w:val="00207A9D"/>
    <w:rsid w:val="0021155A"/>
    <w:rsid w:val="00221DAB"/>
    <w:rsid w:val="002268C2"/>
    <w:rsid w:val="0026087D"/>
    <w:rsid w:val="00265B0A"/>
    <w:rsid w:val="00272997"/>
    <w:rsid w:val="00286F6A"/>
    <w:rsid w:val="002953D9"/>
    <w:rsid w:val="002A041B"/>
    <w:rsid w:val="002A5675"/>
    <w:rsid w:val="002E2208"/>
    <w:rsid w:val="00321609"/>
    <w:rsid w:val="00347FA2"/>
    <w:rsid w:val="00357E45"/>
    <w:rsid w:val="003739B1"/>
    <w:rsid w:val="00377A6F"/>
    <w:rsid w:val="00397EC5"/>
    <w:rsid w:val="003A7286"/>
    <w:rsid w:val="003B44D6"/>
    <w:rsid w:val="003D269E"/>
    <w:rsid w:val="003E236D"/>
    <w:rsid w:val="003E7323"/>
    <w:rsid w:val="003F3079"/>
    <w:rsid w:val="003F3182"/>
    <w:rsid w:val="004143FC"/>
    <w:rsid w:val="00437A03"/>
    <w:rsid w:val="00442362"/>
    <w:rsid w:val="0045747C"/>
    <w:rsid w:val="00461884"/>
    <w:rsid w:val="00490A16"/>
    <w:rsid w:val="004A2FFF"/>
    <w:rsid w:val="004A5507"/>
    <w:rsid w:val="004E2218"/>
    <w:rsid w:val="00510DA8"/>
    <w:rsid w:val="00545189"/>
    <w:rsid w:val="0054625C"/>
    <w:rsid w:val="00571550"/>
    <w:rsid w:val="00584AA4"/>
    <w:rsid w:val="00596CE3"/>
    <w:rsid w:val="005C0C66"/>
    <w:rsid w:val="005C510A"/>
    <w:rsid w:val="005D557F"/>
    <w:rsid w:val="005F1521"/>
    <w:rsid w:val="00622C3C"/>
    <w:rsid w:val="00645E9F"/>
    <w:rsid w:val="00652C1A"/>
    <w:rsid w:val="0065503D"/>
    <w:rsid w:val="00662AD8"/>
    <w:rsid w:val="00681BE4"/>
    <w:rsid w:val="006A7984"/>
    <w:rsid w:val="006F749B"/>
    <w:rsid w:val="00734034"/>
    <w:rsid w:val="00735147"/>
    <w:rsid w:val="00741DA0"/>
    <w:rsid w:val="00744B4D"/>
    <w:rsid w:val="0075148F"/>
    <w:rsid w:val="0075217F"/>
    <w:rsid w:val="00772C2B"/>
    <w:rsid w:val="00776C3C"/>
    <w:rsid w:val="00790E25"/>
    <w:rsid w:val="007913A9"/>
    <w:rsid w:val="007C1BE7"/>
    <w:rsid w:val="007D1449"/>
    <w:rsid w:val="007E1833"/>
    <w:rsid w:val="007E362C"/>
    <w:rsid w:val="007F1D0B"/>
    <w:rsid w:val="007F4754"/>
    <w:rsid w:val="00801F64"/>
    <w:rsid w:val="00805F1A"/>
    <w:rsid w:val="00821629"/>
    <w:rsid w:val="00837647"/>
    <w:rsid w:val="00844742"/>
    <w:rsid w:val="00847626"/>
    <w:rsid w:val="00853BA1"/>
    <w:rsid w:val="00872A98"/>
    <w:rsid w:val="008B0A66"/>
    <w:rsid w:val="008B7457"/>
    <w:rsid w:val="008D01CE"/>
    <w:rsid w:val="008F4010"/>
    <w:rsid w:val="0090510C"/>
    <w:rsid w:val="009058BF"/>
    <w:rsid w:val="0095095F"/>
    <w:rsid w:val="00952411"/>
    <w:rsid w:val="00955164"/>
    <w:rsid w:val="00966A3F"/>
    <w:rsid w:val="009708B1"/>
    <w:rsid w:val="0099073C"/>
    <w:rsid w:val="009A7A4B"/>
    <w:rsid w:val="009D6E32"/>
    <w:rsid w:val="009D706D"/>
    <w:rsid w:val="009E29B0"/>
    <w:rsid w:val="009E30CA"/>
    <w:rsid w:val="009F099F"/>
    <w:rsid w:val="009F1793"/>
    <w:rsid w:val="00A0495D"/>
    <w:rsid w:val="00A06F9E"/>
    <w:rsid w:val="00A35FCD"/>
    <w:rsid w:val="00A601D4"/>
    <w:rsid w:val="00A6220E"/>
    <w:rsid w:val="00A624BD"/>
    <w:rsid w:val="00A71D94"/>
    <w:rsid w:val="00A74702"/>
    <w:rsid w:val="00A81E55"/>
    <w:rsid w:val="00A843C1"/>
    <w:rsid w:val="00A913DD"/>
    <w:rsid w:val="00AA0B23"/>
    <w:rsid w:val="00AA161A"/>
    <w:rsid w:val="00AA3E39"/>
    <w:rsid w:val="00AC4639"/>
    <w:rsid w:val="00AD0752"/>
    <w:rsid w:val="00AD3E3F"/>
    <w:rsid w:val="00AD574E"/>
    <w:rsid w:val="00AE6C46"/>
    <w:rsid w:val="00AF31CD"/>
    <w:rsid w:val="00AF7B6F"/>
    <w:rsid w:val="00B03487"/>
    <w:rsid w:val="00B24661"/>
    <w:rsid w:val="00B4047B"/>
    <w:rsid w:val="00B41E99"/>
    <w:rsid w:val="00B77023"/>
    <w:rsid w:val="00B8318B"/>
    <w:rsid w:val="00B93AB2"/>
    <w:rsid w:val="00BB07C3"/>
    <w:rsid w:val="00BE17BE"/>
    <w:rsid w:val="00BE26D3"/>
    <w:rsid w:val="00BF0761"/>
    <w:rsid w:val="00BF72B4"/>
    <w:rsid w:val="00C3105E"/>
    <w:rsid w:val="00C46E34"/>
    <w:rsid w:val="00C47610"/>
    <w:rsid w:val="00C87E2C"/>
    <w:rsid w:val="00C952C3"/>
    <w:rsid w:val="00CD6598"/>
    <w:rsid w:val="00D006B3"/>
    <w:rsid w:val="00D25D7D"/>
    <w:rsid w:val="00D36A6E"/>
    <w:rsid w:val="00D441F8"/>
    <w:rsid w:val="00D54CF7"/>
    <w:rsid w:val="00D71FC4"/>
    <w:rsid w:val="00D7334C"/>
    <w:rsid w:val="00D76EA0"/>
    <w:rsid w:val="00D84F50"/>
    <w:rsid w:val="00DA136C"/>
    <w:rsid w:val="00DC2546"/>
    <w:rsid w:val="00DC4D2F"/>
    <w:rsid w:val="00DC6315"/>
    <w:rsid w:val="00DC79D4"/>
    <w:rsid w:val="00DD1ECB"/>
    <w:rsid w:val="00DE6EEA"/>
    <w:rsid w:val="00DF4D5F"/>
    <w:rsid w:val="00E242B0"/>
    <w:rsid w:val="00E34E54"/>
    <w:rsid w:val="00E36D5A"/>
    <w:rsid w:val="00E46E8C"/>
    <w:rsid w:val="00E80278"/>
    <w:rsid w:val="00EB34E2"/>
    <w:rsid w:val="00ED2735"/>
    <w:rsid w:val="00F024E3"/>
    <w:rsid w:val="00F040B0"/>
    <w:rsid w:val="00F266D8"/>
    <w:rsid w:val="00F31E0F"/>
    <w:rsid w:val="00F53526"/>
    <w:rsid w:val="00F75552"/>
    <w:rsid w:val="00F863BE"/>
    <w:rsid w:val="00F9069E"/>
    <w:rsid w:val="00FA1431"/>
    <w:rsid w:val="00FB30D3"/>
    <w:rsid w:val="00FB3471"/>
    <w:rsid w:val="00FB63A4"/>
    <w:rsid w:val="00FD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B3BC6B-1F6C-4230-BAD3-CA26C9AB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F9E"/>
    <w:pPr>
      <w:ind w:left="720"/>
      <w:contextualSpacing/>
    </w:pPr>
    <w:rPr>
      <w:rFonts w:ascii="Arial" w:hAnsi="Arial"/>
    </w:rPr>
  </w:style>
  <w:style w:type="paragraph" w:styleId="BalloonText">
    <w:name w:val="Balloon Text"/>
    <w:basedOn w:val="Normal"/>
    <w:link w:val="BalloonTextChar"/>
    <w:rsid w:val="00F53526"/>
    <w:rPr>
      <w:rFonts w:ascii="Segoe UI" w:hAnsi="Segoe UI" w:cs="Segoe UI"/>
      <w:sz w:val="18"/>
      <w:szCs w:val="18"/>
    </w:rPr>
  </w:style>
  <w:style w:type="character" w:customStyle="1" w:styleId="BalloonTextChar">
    <w:name w:val="Balloon Text Char"/>
    <w:basedOn w:val="DefaultParagraphFont"/>
    <w:link w:val="BalloonText"/>
    <w:rsid w:val="00F53526"/>
    <w:rPr>
      <w:rFonts w:ascii="Segoe UI" w:hAnsi="Segoe UI" w:cs="Segoe UI"/>
      <w:sz w:val="18"/>
      <w:szCs w:val="18"/>
    </w:rPr>
  </w:style>
  <w:style w:type="paragraph" w:customStyle="1" w:styleId="Default">
    <w:name w:val="Default"/>
    <w:rsid w:val="007E1833"/>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357E45"/>
  </w:style>
  <w:style w:type="paragraph" w:customStyle="1" w:styleId="Table">
    <w:name w:val="Table"/>
    <w:basedOn w:val="Normal"/>
    <w:qFormat/>
    <w:rsid w:val="00BE26D3"/>
    <w:pPr>
      <w:framePr w:hSpace="180" w:wrap="around" w:vAnchor="text" w:hAnchor="text" w:y="1"/>
      <w:suppressOverlap/>
    </w:pPr>
    <w:rPr>
      <w:rFonts w:ascii="Arial" w:hAnsi="Arial" w:cs="Arial"/>
      <w:sz w:val="20"/>
      <w:szCs w:val="20"/>
    </w:rPr>
  </w:style>
  <w:style w:type="paragraph" w:customStyle="1" w:styleId="Tablevolume">
    <w:name w:val="Table volume"/>
    <w:basedOn w:val="Normal"/>
    <w:qFormat/>
    <w:rsid w:val="00BE26D3"/>
    <w:pPr>
      <w:framePr w:hSpace="180" w:wrap="around" w:vAnchor="text" w:hAnchor="text" w:y="1"/>
      <w:suppressOverlap/>
      <w:jc w:val="right"/>
    </w:pPr>
    <w:rPr>
      <w:rFonts w:ascii="Arial" w:hAnsi="Arial" w:cs="Arial"/>
      <w:b/>
      <w:color w:val="00A4B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ACBBF4E9</Template>
  <TotalTime>135</TotalTime>
  <Pages>3</Pages>
  <Words>1783</Words>
  <Characters>8834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Wells</dc:creator>
  <cp:keywords/>
  <dc:description/>
  <cp:lastModifiedBy>Hazel Cunningham</cp:lastModifiedBy>
  <cp:revision>21</cp:revision>
  <cp:lastPrinted>2016-06-27T09:23:00Z</cp:lastPrinted>
  <dcterms:created xsi:type="dcterms:W3CDTF">2017-03-16T11:28:00Z</dcterms:created>
  <dcterms:modified xsi:type="dcterms:W3CDTF">2017-05-11T14:30:00Z</dcterms:modified>
</cp:coreProperties>
</file>