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CD" w:rsidRPr="00D72C48" w:rsidRDefault="000526BF" w:rsidP="00E531EB">
      <w:pPr>
        <w:ind w:left="3600" w:firstLine="720"/>
        <w:rPr>
          <w:rFonts w:ascii="Arial" w:hAnsi="Arial" w:cs="Arial"/>
          <w:b/>
          <w:sz w:val="24"/>
          <w:szCs w:val="24"/>
        </w:rPr>
      </w:pPr>
      <w:r w:rsidRPr="00D72C48">
        <w:rPr>
          <w:rFonts w:ascii="Arial" w:hAnsi="Arial" w:cs="Arial"/>
          <w:noProof/>
          <w:lang w:eastAsia="en-GB"/>
        </w:rPr>
        <w:drawing>
          <wp:anchor distT="0" distB="0" distL="114300" distR="114300" simplePos="0" relativeHeight="251661824" behindDoc="1" locked="0" layoutInCell="1" allowOverlap="1">
            <wp:simplePos x="0" y="0"/>
            <wp:positionH relativeFrom="column">
              <wp:posOffset>-238126</wp:posOffset>
            </wp:positionH>
            <wp:positionV relativeFrom="paragraph">
              <wp:posOffset>-450215</wp:posOffset>
            </wp:positionV>
            <wp:extent cx="1781175" cy="1314450"/>
            <wp:effectExtent l="0" t="0" r="9525" b="0"/>
            <wp:wrapNone/>
            <wp:docPr id="3" name="Picture 3" descr="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68C">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8256905</wp:posOffset>
                </wp:positionH>
                <wp:positionV relativeFrom="paragraph">
                  <wp:posOffset>-173355</wp:posOffset>
                </wp:positionV>
                <wp:extent cx="1391285" cy="613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13410"/>
                        </a:xfrm>
                        <a:prstGeom prst="rect">
                          <a:avLst/>
                        </a:prstGeom>
                        <a:solidFill>
                          <a:srgbClr val="FFFFFF"/>
                        </a:solidFill>
                        <a:ln w="9525">
                          <a:noFill/>
                          <a:miter lim="800000"/>
                          <a:headEnd/>
                          <a:tailEnd/>
                        </a:ln>
                      </wps:spPr>
                      <wps:txbx>
                        <w:txbxContent>
                          <w:p w:rsidR="001E7B32" w:rsidRDefault="001E7B32" w:rsidP="008A3BC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0.15pt;margin-top:-13.65pt;width:109.55pt;height:4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" stroked="f">
                <v:textbox>
                  <w:txbxContent>
                    <w:p w:rsidR="001E7B32" w:rsidRDefault="001E7B32" w:rsidP="008A3BCD"/>
                  </w:txbxContent>
                </v:textbox>
              </v:shape>
            </w:pict>
          </mc:Fallback>
        </mc:AlternateContent>
      </w:r>
      <w:r w:rsidR="0019068C">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8109585</wp:posOffset>
                </wp:positionH>
                <wp:positionV relativeFrom="paragraph">
                  <wp:posOffset>-264795</wp:posOffset>
                </wp:positionV>
                <wp:extent cx="1419225" cy="70929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09295"/>
                        </a:xfrm>
                        <a:prstGeom prst="rect">
                          <a:avLst/>
                        </a:prstGeom>
                        <a:solidFill>
                          <a:srgbClr val="FFFFFF"/>
                        </a:solidFill>
                        <a:ln w="9525">
                          <a:noFill/>
                          <a:miter lim="800000"/>
                          <a:headEnd/>
                          <a:tailEnd/>
                        </a:ln>
                      </wps:spPr>
                      <wps:txbx>
                        <w:txbxContent>
                          <w:p w:rsidR="001E7B32" w:rsidRDefault="001E7B32" w:rsidP="008A3BC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38.55pt;margin-top:-20.85pt;width:111.75pt;height:5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" stroked="f">
                <v:textbox>
                  <w:txbxContent>
                    <w:p w:rsidR="001E7B32" w:rsidRDefault="001E7B32" w:rsidP="008A3BCD"/>
                  </w:txbxContent>
                </v:textbox>
              </v:shape>
            </w:pict>
          </mc:Fallback>
        </mc:AlternateContent>
      </w:r>
      <w:r w:rsidR="00AF4CCB" w:rsidRPr="00D72C48">
        <w:rPr>
          <w:rFonts w:ascii="Arial" w:hAnsi="Arial" w:cs="Arial"/>
          <w:b/>
          <w:sz w:val="24"/>
          <w:szCs w:val="24"/>
        </w:rPr>
        <w:t xml:space="preserve">FALKIRK </w:t>
      </w:r>
      <w:r w:rsidR="00152A62" w:rsidRPr="00D72C48">
        <w:rPr>
          <w:rFonts w:ascii="Arial" w:hAnsi="Arial" w:cs="Arial"/>
          <w:b/>
          <w:sz w:val="24"/>
          <w:szCs w:val="24"/>
        </w:rPr>
        <w:t>CHILD PROTECTION COMMITTEE</w:t>
      </w:r>
    </w:p>
    <w:p w:rsidR="008A3BCD" w:rsidRPr="00D72C48" w:rsidRDefault="00643F40" w:rsidP="008A3BCD">
      <w:pPr>
        <w:jc w:val="center"/>
        <w:rPr>
          <w:rFonts w:ascii="Arial" w:hAnsi="Arial" w:cs="Arial"/>
          <w:b/>
          <w:sz w:val="24"/>
          <w:szCs w:val="24"/>
        </w:rPr>
      </w:pPr>
      <w:bookmarkStart w:id="0" w:name="_GoBack"/>
      <w:bookmarkEnd w:id="0"/>
      <w:r>
        <w:rPr>
          <w:rFonts w:ascii="Arial" w:hAnsi="Arial" w:cs="Arial"/>
          <w:b/>
          <w:sz w:val="24"/>
          <w:szCs w:val="24"/>
        </w:rPr>
        <w:t>COVID Action Plan</w:t>
      </w:r>
      <w:r w:rsidR="00975ACC">
        <w:rPr>
          <w:rFonts w:ascii="Arial" w:hAnsi="Arial" w:cs="Arial"/>
          <w:b/>
          <w:sz w:val="24"/>
          <w:szCs w:val="24"/>
        </w:rPr>
        <w:t xml:space="preserve"> – Version </w:t>
      </w:r>
      <w:r w:rsidR="0095778B">
        <w:rPr>
          <w:rFonts w:ascii="Arial" w:hAnsi="Arial" w:cs="Arial"/>
          <w:b/>
          <w:sz w:val="24"/>
          <w:szCs w:val="24"/>
        </w:rPr>
        <w:t>8</w:t>
      </w:r>
      <w:r w:rsidR="004C602C">
        <w:rPr>
          <w:rFonts w:ascii="Arial" w:hAnsi="Arial" w:cs="Arial"/>
          <w:b/>
          <w:sz w:val="24"/>
          <w:szCs w:val="24"/>
        </w:rPr>
        <w:t xml:space="preserve"> </w:t>
      </w:r>
      <w:r w:rsidR="004F5E22">
        <w:rPr>
          <w:rFonts w:ascii="Arial" w:hAnsi="Arial" w:cs="Arial"/>
          <w:b/>
          <w:sz w:val="24"/>
          <w:szCs w:val="24"/>
        </w:rPr>
        <w:t xml:space="preserve"> </w:t>
      </w:r>
      <w:r w:rsidR="0095778B">
        <w:rPr>
          <w:rFonts w:ascii="Arial" w:hAnsi="Arial" w:cs="Arial"/>
          <w:b/>
          <w:sz w:val="24"/>
          <w:szCs w:val="24"/>
        </w:rPr>
        <w:t>08.10</w:t>
      </w:r>
      <w:r w:rsidR="00975ACC">
        <w:rPr>
          <w:rFonts w:ascii="Arial" w:hAnsi="Arial" w:cs="Arial"/>
          <w:b/>
          <w:sz w:val="24"/>
          <w:szCs w:val="24"/>
        </w:rPr>
        <w:t>.2020</w:t>
      </w:r>
    </w:p>
    <w:p w:rsidR="006A751E" w:rsidRPr="00D72C48" w:rsidRDefault="006A751E" w:rsidP="008A3BCD">
      <w:pPr>
        <w:jc w:val="center"/>
        <w:rPr>
          <w:rFonts w:ascii="Arial" w:hAnsi="Arial" w:cs="Arial"/>
          <w:b/>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2"/>
      </w:tblGrid>
      <w:tr w:rsidR="008A3BCD" w:rsidRPr="00D72C48" w:rsidTr="00E531EB">
        <w:tc>
          <w:tcPr>
            <w:tcW w:w="15452" w:type="dxa"/>
          </w:tcPr>
          <w:p w:rsidR="00B238B8" w:rsidRPr="008D1326" w:rsidRDefault="00CC7E8E" w:rsidP="00643F40">
            <w:pPr>
              <w:rPr>
                <w:rFonts w:cs="Arial"/>
                <w:b/>
                <w:sz w:val="24"/>
                <w:szCs w:val="24"/>
              </w:rPr>
            </w:pPr>
            <w:r w:rsidRPr="00643F40">
              <w:rPr>
                <w:rFonts w:ascii="Arial" w:hAnsi="Arial" w:cs="Arial"/>
                <w:b/>
                <w:sz w:val="24"/>
                <w:szCs w:val="24"/>
              </w:rPr>
              <w:t xml:space="preserve"> </w:t>
            </w:r>
            <w:r w:rsidR="00B238B8" w:rsidRPr="008D1326">
              <w:rPr>
                <w:rFonts w:cs="Arial"/>
                <w:b/>
                <w:sz w:val="24"/>
                <w:szCs w:val="24"/>
              </w:rPr>
              <w:t>Foreword</w:t>
            </w:r>
          </w:p>
          <w:p w:rsidR="007B2A4C" w:rsidRDefault="00A24D68" w:rsidP="005C01C0">
            <w:r w:rsidRPr="005C01C0">
              <w:t>The COVID</w:t>
            </w:r>
            <w:r w:rsidR="007B2A4C">
              <w:t>-19</w:t>
            </w:r>
            <w:r w:rsidR="004A28DB">
              <w:t xml:space="preserve"> pandemic</w:t>
            </w:r>
            <w:r w:rsidR="00A06325">
              <w:t xml:space="preserve">, and the measures </w:t>
            </w:r>
            <w:r w:rsidR="007B2A4C">
              <w:t>in place to control the spread of the coronavirus, have</w:t>
            </w:r>
            <w:r w:rsidR="00A06325">
              <w:t xml:space="preserve"> had a profound impact on everyone’s l</w:t>
            </w:r>
            <w:r w:rsidR="00C57A5A">
              <w:t>if</w:t>
            </w:r>
            <w:r w:rsidR="00703FFF">
              <w:t xml:space="preserve">e. Stresses and risks can arise for </w:t>
            </w:r>
            <w:r w:rsidR="00A06325">
              <w:t xml:space="preserve">children </w:t>
            </w:r>
            <w:r w:rsidR="00C57A5A">
              <w:t xml:space="preserve">and families which </w:t>
            </w:r>
            <w:r w:rsidR="00703FFF">
              <w:t xml:space="preserve">are not always visible. </w:t>
            </w:r>
            <w:r w:rsidR="005463DF">
              <w:t xml:space="preserve">In lockdown these include a lack of physical access to normal relationships, such as friends and extended family, a reduced reach from universal and specialist </w:t>
            </w:r>
            <w:r w:rsidR="00A80323">
              <w:t>services, barriers caused by increased use of digital platforms and f</w:t>
            </w:r>
            <w:r w:rsidR="00C57A5A">
              <w:t xml:space="preserve">inancial pressures. </w:t>
            </w:r>
            <w:r w:rsidR="00703FFF">
              <w:t>T</w:t>
            </w:r>
            <w:r w:rsidR="00C57A5A">
              <w:t>hrough the phased approach to</w:t>
            </w:r>
            <w:r w:rsidR="00646400">
              <w:t xml:space="preserve"> recovery and </w:t>
            </w:r>
            <w:r w:rsidR="00703FFF">
              <w:t>the reop</w:t>
            </w:r>
            <w:r w:rsidR="004A28DB">
              <w:t>ening of schools and workplaces</w:t>
            </w:r>
            <w:r w:rsidR="00C57A5A">
              <w:t xml:space="preserve">, </w:t>
            </w:r>
            <w:r w:rsidR="00703FFF">
              <w:t>we continue to need</w:t>
            </w:r>
            <w:r w:rsidR="00646400">
              <w:t xml:space="preserve"> careful, co-ordinated planning to protect children.</w:t>
            </w:r>
            <w:r w:rsidR="00703FFF">
              <w:t xml:space="preserve"> </w:t>
            </w:r>
            <w:r w:rsidR="007B2A4C">
              <w:t xml:space="preserve"> </w:t>
            </w:r>
            <w:r w:rsidR="00646400">
              <w:t>It is</w:t>
            </w:r>
            <w:r w:rsidR="00703FFF">
              <w:t xml:space="preserve"> essential </w:t>
            </w:r>
            <w:r w:rsidR="002A1570">
              <w:t>that a</w:t>
            </w:r>
            <w:r w:rsidR="001048A2">
              <w:t xml:space="preserve">cross </w:t>
            </w:r>
            <w:r w:rsidR="00703FFF">
              <w:t xml:space="preserve">our </w:t>
            </w:r>
            <w:r w:rsidR="001048A2">
              <w:t>communities, children who are vulnerable, children who have experienced har</w:t>
            </w:r>
            <w:r w:rsidR="0059452C">
              <w:t xml:space="preserve">m and children who may be at increased risk of harm during the pandemic </w:t>
            </w:r>
            <w:r w:rsidR="002A1570">
              <w:t xml:space="preserve">are able to </w:t>
            </w:r>
            <w:r w:rsidR="006817A1">
              <w:t xml:space="preserve">access supportive and robust </w:t>
            </w:r>
            <w:r w:rsidR="002A1570">
              <w:t xml:space="preserve">protective </w:t>
            </w:r>
            <w:r w:rsidR="006817A1">
              <w:t>services when they need them.</w:t>
            </w:r>
          </w:p>
          <w:p w:rsidR="006817A1" w:rsidRDefault="002A1570" w:rsidP="005C01C0">
            <w:r>
              <w:t xml:space="preserve">The Scottish Government has issued </w:t>
            </w:r>
            <w:r w:rsidR="008D1326" w:rsidRPr="005C01C0">
              <w:t>updated national child protection guidance</w:t>
            </w:r>
            <w:r w:rsidR="00530D51">
              <w:t xml:space="preserve">  </w:t>
            </w:r>
            <w:hyperlink r:id="rId9" w:history="1">
              <w:r w:rsidR="00530D51" w:rsidRPr="00B41D38">
                <w:rPr>
                  <w:rStyle w:val="Hyperlink"/>
                </w:rPr>
                <w:t>https://www.gov.scot/collections/coronavirus-covid-19-guidance/</w:t>
              </w:r>
            </w:hyperlink>
            <w:r w:rsidR="006817A1">
              <w:t xml:space="preserve">     </w:t>
            </w:r>
            <w:r>
              <w:t xml:space="preserve">                              </w:t>
            </w:r>
            <w:r w:rsidR="00DB6C45" w:rsidRPr="005C01C0">
              <w:t>This</w:t>
            </w:r>
            <w:r w:rsidR="008D1326" w:rsidRPr="005C01C0">
              <w:t xml:space="preserve"> supplementary guidance </w:t>
            </w:r>
            <w:r w:rsidR="00DB6C45" w:rsidRPr="005C01C0">
              <w:t>emphas</w:t>
            </w:r>
            <w:r w:rsidR="009703A9">
              <w:t xml:space="preserve">ises </w:t>
            </w:r>
            <w:r w:rsidR="00121E10">
              <w:t xml:space="preserve">that </w:t>
            </w:r>
            <w:r w:rsidR="009703A9">
              <w:t>the rights of children have not changed</w:t>
            </w:r>
            <w:r w:rsidR="00121E10">
              <w:t>,</w:t>
            </w:r>
            <w:r w:rsidR="009703A9">
              <w:t xml:space="preserve"> </w:t>
            </w:r>
            <w:r w:rsidR="00F85270">
              <w:t>and</w:t>
            </w:r>
            <w:r w:rsidR="00530D51">
              <w:t xml:space="preserve"> </w:t>
            </w:r>
            <w:r w:rsidR="00377DE3">
              <w:t xml:space="preserve">explains </w:t>
            </w:r>
            <w:r w:rsidR="00530D51">
              <w:t xml:space="preserve">child protection </w:t>
            </w:r>
            <w:r w:rsidR="00F85270">
              <w:t xml:space="preserve"> </w:t>
            </w:r>
            <w:r w:rsidR="00377DE3">
              <w:t xml:space="preserve">is part of </w:t>
            </w:r>
            <w:r w:rsidR="00F85270">
              <w:t xml:space="preserve"> </w:t>
            </w:r>
            <w:r w:rsidR="00377DE3">
              <w:t>a continuum of collaborative responsibilities upon agencies working with children, which commences pre-birt</w:t>
            </w:r>
            <w:r w:rsidR="004A28DB">
              <w:t>h. It</w:t>
            </w:r>
            <w:r w:rsidR="008D1326" w:rsidRPr="005C01C0">
              <w:t xml:space="preserve"> require</w:t>
            </w:r>
            <w:r w:rsidR="006817A1">
              <w:t>s</w:t>
            </w:r>
            <w:r w:rsidR="008D1326" w:rsidRPr="005C01C0">
              <w:t xml:space="preserve"> good professional judgement, based on assessment and evidence, informed by the perspectives of the team around the child, including the child and family.</w:t>
            </w:r>
            <w:r w:rsidR="006817A1">
              <w:t>’</w:t>
            </w:r>
          </w:p>
          <w:p w:rsidR="002A1570" w:rsidRDefault="006817A1" w:rsidP="005C01C0">
            <w:r>
              <w:t>Falkirk’s</w:t>
            </w:r>
            <w:r w:rsidR="001C5F1B">
              <w:t xml:space="preserve"> partnership </w:t>
            </w:r>
            <w:r w:rsidR="00530D51">
              <w:t>approach to wellbeing and pro</w:t>
            </w:r>
            <w:r w:rsidR="002A1570">
              <w:t>tection has not s</w:t>
            </w:r>
            <w:r w:rsidR="00632336">
              <w:t xml:space="preserve">topped. </w:t>
            </w:r>
            <w:r w:rsidR="00646400">
              <w:t xml:space="preserve">This plan aims to ensure that we </w:t>
            </w:r>
            <w:r>
              <w:t>have effective protection and provision of support</w:t>
            </w:r>
            <w:r w:rsidR="00B70D95">
              <w:t xml:space="preserve"> </w:t>
            </w:r>
            <w:r w:rsidR="00632336">
              <w:t xml:space="preserve">in response to COVID 19 </w:t>
            </w:r>
            <w:r w:rsidR="00B11E20">
              <w:t>and that this</w:t>
            </w:r>
            <w:r w:rsidR="002A1570">
              <w:t xml:space="preserve"> is embedded at a local strategic level. Specifically</w:t>
            </w:r>
            <w:r w:rsidR="001D2CF9">
              <w:t>,</w:t>
            </w:r>
            <w:r w:rsidR="002A1570">
              <w:t xml:space="preserve"> </w:t>
            </w:r>
            <w:r w:rsidR="001D2CF9">
              <w:t xml:space="preserve">in producing this plan, </w:t>
            </w:r>
            <w:r w:rsidR="002A1570">
              <w:t>we have:</w:t>
            </w:r>
          </w:p>
          <w:p w:rsidR="00A13A0F" w:rsidRDefault="00B314D9" w:rsidP="00A13A0F">
            <w:pPr>
              <w:pStyle w:val="ListParagraph"/>
              <w:numPr>
                <w:ilvl w:val="0"/>
                <w:numId w:val="10"/>
              </w:numPr>
            </w:pPr>
            <w:r>
              <w:t xml:space="preserve">Identified </w:t>
            </w:r>
            <w:r w:rsidR="00632336">
              <w:t xml:space="preserve"> </w:t>
            </w:r>
            <w:r w:rsidR="00A13A0F">
              <w:t xml:space="preserve">the </w:t>
            </w:r>
            <w:r w:rsidR="00B70D95">
              <w:t xml:space="preserve">priorities </w:t>
            </w:r>
            <w:r w:rsidR="00A13A0F">
              <w:t>from t</w:t>
            </w:r>
            <w:r w:rsidR="002A1570">
              <w:t xml:space="preserve">he </w:t>
            </w:r>
            <w:r w:rsidR="00A13A0F">
              <w:t xml:space="preserve"> Child Protection Committee </w:t>
            </w:r>
            <w:r w:rsidR="00DB6C45" w:rsidRPr="005C01C0">
              <w:t xml:space="preserve"> improvement plan 2018-20. </w:t>
            </w:r>
          </w:p>
          <w:p w:rsidR="008D1326" w:rsidRDefault="003502F3" w:rsidP="00A13A0F">
            <w:pPr>
              <w:pStyle w:val="ListParagraph"/>
              <w:numPr>
                <w:ilvl w:val="0"/>
                <w:numId w:val="10"/>
              </w:numPr>
            </w:pPr>
            <w:r>
              <w:t>M</w:t>
            </w:r>
            <w:r w:rsidR="00A13A0F">
              <w:t xml:space="preserve">ade connections to </w:t>
            </w:r>
            <w:r w:rsidR="00B70D95">
              <w:t xml:space="preserve">priorities </w:t>
            </w:r>
            <w:r w:rsidR="00A13A0F">
              <w:t xml:space="preserve">in </w:t>
            </w:r>
            <w:r w:rsidR="00646400">
              <w:t>other local plans including</w:t>
            </w:r>
            <w:r w:rsidR="00632336">
              <w:t xml:space="preserve"> </w:t>
            </w:r>
            <w:r w:rsidR="00DB6C45" w:rsidRPr="005C01C0">
              <w:t>SCR</w:t>
            </w:r>
            <w:r w:rsidR="00B11E20">
              <w:t xml:space="preserve"> (</w:t>
            </w:r>
            <w:r w:rsidR="00632336">
              <w:t>Child D)</w:t>
            </w:r>
            <w:r w:rsidR="009B300B">
              <w:t xml:space="preserve">, </w:t>
            </w:r>
            <w:r w:rsidR="004A28DB">
              <w:t>ICSP</w:t>
            </w:r>
            <w:r w:rsidR="009B300B">
              <w:t>,</w:t>
            </w:r>
            <w:r w:rsidR="004A28DB">
              <w:t xml:space="preserve"> and </w:t>
            </w:r>
            <w:r w:rsidR="00121E10">
              <w:t xml:space="preserve">updated our </w:t>
            </w:r>
            <w:r w:rsidR="00DB6C45" w:rsidRPr="005C01C0">
              <w:t>GIRFEC</w:t>
            </w:r>
            <w:r w:rsidR="00121E10">
              <w:t xml:space="preserve"> guidance accordingly</w:t>
            </w:r>
            <w:r w:rsidR="00DB6C45" w:rsidRPr="005C01C0">
              <w:t>.</w:t>
            </w:r>
          </w:p>
          <w:p w:rsidR="00A13A0F" w:rsidRDefault="003502F3" w:rsidP="00A13A0F">
            <w:pPr>
              <w:pStyle w:val="ListParagraph"/>
              <w:numPr>
                <w:ilvl w:val="0"/>
                <w:numId w:val="10"/>
              </w:numPr>
            </w:pPr>
            <w:r>
              <w:t xml:space="preserve">Reviewed </w:t>
            </w:r>
            <w:r w:rsidR="001C5F1B">
              <w:t xml:space="preserve">our </w:t>
            </w:r>
            <w:r w:rsidR="00632336">
              <w:t xml:space="preserve">child protection key </w:t>
            </w:r>
            <w:r w:rsidR="00B11E20">
              <w:t xml:space="preserve">operational </w:t>
            </w:r>
            <w:r w:rsidR="004A28DB">
              <w:t>processes</w:t>
            </w:r>
            <w:r w:rsidR="00632336">
              <w:t xml:space="preserve"> in line with </w:t>
            </w:r>
            <w:r w:rsidR="004A28DB">
              <w:t xml:space="preserve">the supplementary </w:t>
            </w:r>
            <w:r w:rsidR="00B70D95">
              <w:t>national child protection guidance</w:t>
            </w:r>
            <w:r w:rsidR="00632336">
              <w:t>.</w:t>
            </w:r>
          </w:p>
          <w:p w:rsidR="00B238B8" w:rsidRPr="001D2CF9" w:rsidRDefault="00C22694" w:rsidP="002A1570">
            <w:pPr>
              <w:pStyle w:val="ListParagraph"/>
              <w:numPr>
                <w:ilvl w:val="0"/>
                <w:numId w:val="10"/>
              </w:numPr>
            </w:pPr>
            <w:r>
              <w:t>Produced this new</w:t>
            </w:r>
            <w:r w:rsidR="00646400">
              <w:t>,</w:t>
            </w:r>
            <w:r>
              <w:t xml:space="preserve"> joined up</w:t>
            </w:r>
            <w:r w:rsidR="00B11E20">
              <w:t xml:space="preserve"> action plan for child protection to set out </w:t>
            </w:r>
            <w:r w:rsidR="001D2CF9">
              <w:t xml:space="preserve">our </w:t>
            </w:r>
            <w:r w:rsidR="00B11E20">
              <w:t>actions in the short term (during periods of lockdown and other social r</w:t>
            </w:r>
            <w:r w:rsidR="001D2CF9">
              <w:t>e</w:t>
            </w:r>
            <w:r w:rsidR="00B11E20">
              <w:t>strictions), medium term (as restrictions are lifted and we move towards recovery) and long term (as partners transition to a ‘new normal’).</w:t>
            </w:r>
          </w:p>
        </w:tc>
      </w:tr>
    </w:tbl>
    <w:p w:rsidR="00711C16" w:rsidRDefault="00C64BCD">
      <w:pPr>
        <w:rPr>
          <w:rFonts w:ascii="Arial" w:hAnsi="Arial" w:cs="Arial"/>
        </w:rPr>
      </w:pPr>
      <w:r w:rsidRPr="00D72C48">
        <w:rPr>
          <w:rFonts w:ascii="Arial" w:hAnsi="Arial" w:cs="Arial"/>
        </w:rPr>
        <w:t xml:space="preserve">                                                              </w:t>
      </w:r>
    </w:p>
    <w:p w:rsidR="00CB3287" w:rsidRDefault="00711C16" w:rsidP="00643F40">
      <w:pPr>
        <w:rPr>
          <w:rFonts w:ascii="Arial" w:hAnsi="Arial" w:cs="Arial"/>
        </w:rPr>
      </w:pPr>
      <w:r>
        <w:rPr>
          <w:rFonts w:ascii="Arial" w:hAnsi="Arial" w:cs="Arial"/>
        </w:rPr>
        <w:br w:type="page"/>
      </w:r>
      <w:r w:rsidR="009249D6">
        <w:rPr>
          <w:rFonts w:ascii="Arial" w:hAnsi="Arial" w:cs="Arial"/>
          <w:noProof/>
          <w:lang w:eastAsia="en-GB"/>
        </w:rPr>
        <w:lastRenderedPageBreak/>
        <w:drawing>
          <wp:inline distT="0" distB="0" distL="0" distR="0">
            <wp:extent cx="8863330" cy="4985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g 2020 CPC COVID V.5 Driver Diagram.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r w:rsidR="00CB3287">
        <w:rPr>
          <w:rFonts w:ascii="Arial" w:hAnsi="Arial" w:cs="Arial"/>
        </w:rPr>
        <w:br w:type="page"/>
      </w:r>
    </w:p>
    <w:p w:rsidR="003D4087" w:rsidRDefault="00F008AB" w:rsidP="00157F39">
      <w:pPr>
        <w:ind w:left="-709"/>
        <w:rPr>
          <w:b/>
          <w:sz w:val="28"/>
        </w:rPr>
      </w:pPr>
      <w:r w:rsidRPr="00220851">
        <w:rPr>
          <w:b/>
          <w:sz w:val="28"/>
        </w:rPr>
        <w:lastRenderedPageBreak/>
        <w:t xml:space="preserve">AIM: All </w:t>
      </w:r>
      <w:r w:rsidR="00C75A33">
        <w:rPr>
          <w:b/>
          <w:sz w:val="28"/>
        </w:rPr>
        <w:t xml:space="preserve">children and young people </w:t>
      </w:r>
      <w:r w:rsidRPr="00220851">
        <w:rPr>
          <w:b/>
          <w:sz w:val="28"/>
        </w:rPr>
        <w:t xml:space="preserve">in Falkirk are protected during the </w:t>
      </w:r>
      <w:r w:rsidR="00157F39" w:rsidRPr="00220851">
        <w:rPr>
          <w:b/>
          <w:sz w:val="28"/>
        </w:rPr>
        <w:t>C</w:t>
      </w:r>
      <w:r w:rsidRPr="00220851">
        <w:rPr>
          <w:b/>
          <w:sz w:val="28"/>
        </w:rPr>
        <w:t>OVID</w:t>
      </w:r>
      <w:r w:rsidR="00C75A33">
        <w:rPr>
          <w:b/>
          <w:sz w:val="28"/>
        </w:rPr>
        <w:t>-19</w:t>
      </w:r>
      <w:r w:rsidRPr="00220851">
        <w:rPr>
          <w:b/>
          <w:sz w:val="28"/>
        </w:rPr>
        <w:t xml:space="preserve"> Pandemic</w:t>
      </w:r>
      <w:r w:rsidR="00157F39" w:rsidRPr="00220851">
        <w:rPr>
          <w:b/>
          <w:sz w:val="28"/>
        </w:rPr>
        <w:t>. Child Protection and GIRFEC processes are streamlined and enhanced without compromising actions to protect children.</w:t>
      </w:r>
    </w:p>
    <w:tbl>
      <w:tblPr>
        <w:tblStyle w:val="TableGrid"/>
        <w:tblW w:w="15304" w:type="dxa"/>
        <w:tblInd w:w="-567" w:type="dxa"/>
        <w:tblLook w:val="04A0" w:firstRow="1" w:lastRow="0" w:firstColumn="1" w:lastColumn="0" w:noHBand="0" w:noVBand="1"/>
      </w:tblPr>
      <w:tblGrid>
        <w:gridCol w:w="2287"/>
        <w:gridCol w:w="4796"/>
        <w:gridCol w:w="4394"/>
        <w:gridCol w:w="1293"/>
        <w:gridCol w:w="2534"/>
      </w:tblGrid>
      <w:tr w:rsidR="00992ADC" w:rsidTr="00992ADC">
        <w:tc>
          <w:tcPr>
            <w:tcW w:w="2287" w:type="dxa"/>
            <w:shd w:val="clear" w:color="auto" w:fill="C6D9F1" w:themeFill="text2" w:themeFillTint="33"/>
          </w:tcPr>
          <w:p w:rsidR="00992ADC" w:rsidRPr="00A25A07" w:rsidRDefault="00992ADC" w:rsidP="00FF7062">
            <w:pPr>
              <w:rPr>
                <w:b/>
              </w:rPr>
            </w:pPr>
            <w:r>
              <w:rPr>
                <w:b/>
              </w:rPr>
              <w:t>PRIMARY DRIVER</w:t>
            </w:r>
          </w:p>
        </w:tc>
        <w:tc>
          <w:tcPr>
            <w:tcW w:w="13017" w:type="dxa"/>
            <w:gridSpan w:val="4"/>
            <w:shd w:val="clear" w:color="auto" w:fill="C6D9F1" w:themeFill="text2" w:themeFillTint="33"/>
          </w:tcPr>
          <w:p w:rsidR="00992ADC" w:rsidRPr="00517223" w:rsidRDefault="00992ADC" w:rsidP="008E3AC9">
            <w:pPr>
              <w:rPr>
                <w:b/>
              </w:rPr>
            </w:pPr>
            <w:r>
              <w:rPr>
                <w:b/>
              </w:rPr>
              <w:t>HIGH RISK GROUPS</w:t>
            </w:r>
          </w:p>
        </w:tc>
      </w:tr>
      <w:tr w:rsidR="00992ADC" w:rsidTr="00992ADC">
        <w:tc>
          <w:tcPr>
            <w:tcW w:w="2287" w:type="dxa"/>
          </w:tcPr>
          <w:p w:rsidR="00992ADC" w:rsidRPr="00A25A07" w:rsidRDefault="00992ADC" w:rsidP="00FF7062">
            <w:pPr>
              <w:rPr>
                <w:b/>
              </w:rPr>
            </w:pPr>
            <w:r w:rsidRPr="00A25A07">
              <w:rPr>
                <w:b/>
              </w:rPr>
              <w:t>AREA AS PER SUPPLEMENTARY NATIONAL CP GUIDANCE</w:t>
            </w:r>
          </w:p>
        </w:tc>
        <w:tc>
          <w:tcPr>
            <w:tcW w:w="4796" w:type="dxa"/>
          </w:tcPr>
          <w:p w:rsidR="00992ADC" w:rsidRPr="00517223" w:rsidRDefault="00992ADC" w:rsidP="008E3AC9">
            <w:pPr>
              <w:rPr>
                <w:b/>
              </w:rPr>
            </w:pPr>
            <w:r w:rsidRPr="00517223">
              <w:rPr>
                <w:b/>
              </w:rPr>
              <w:t>COVID MITIGATING ACTIONS</w:t>
            </w:r>
          </w:p>
        </w:tc>
        <w:tc>
          <w:tcPr>
            <w:tcW w:w="4394" w:type="dxa"/>
          </w:tcPr>
          <w:p w:rsidR="00992ADC" w:rsidRPr="00517223" w:rsidRDefault="00992ADC" w:rsidP="008E3AC9">
            <w:pPr>
              <w:rPr>
                <w:b/>
              </w:rPr>
            </w:pPr>
            <w:r w:rsidRPr="00517223">
              <w:rPr>
                <w:b/>
              </w:rPr>
              <w:t>HOW WILL WE KNOW?</w:t>
            </w:r>
          </w:p>
        </w:tc>
        <w:tc>
          <w:tcPr>
            <w:tcW w:w="3827" w:type="dxa"/>
            <w:gridSpan w:val="2"/>
          </w:tcPr>
          <w:p w:rsidR="00992ADC" w:rsidRPr="00517223" w:rsidRDefault="00992ADC" w:rsidP="008E3AC9">
            <w:pPr>
              <w:rPr>
                <w:b/>
              </w:rPr>
            </w:pPr>
            <w:r w:rsidRPr="00517223">
              <w:rPr>
                <w:b/>
              </w:rPr>
              <w:t>TIMESCALE</w:t>
            </w:r>
          </w:p>
          <w:p w:rsidR="00992ADC" w:rsidRPr="00517223" w:rsidRDefault="00992ADC" w:rsidP="008E3AC9">
            <w:pPr>
              <w:rPr>
                <w:b/>
              </w:rPr>
            </w:pPr>
            <w:r>
              <w:rPr>
                <w:b/>
              </w:rPr>
              <w:t>Brackets indicate  change to timescale</w:t>
            </w:r>
          </w:p>
        </w:tc>
      </w:tr>
      <w:tr w:rsidR="00992ADC" w:rsidTr="00992ADC">
        <w:tc>
          <w:tcPr>
            <w:tcW w:w="2287" w:type="dxa"/>
          </w:tcPr>
          <w:p w:rsidR="00992ADC" w:rsidRPr="00A25A07" w:rsidRDefault="00992ADC" w:rsidP="00591249">
            <w:pPr>
              <w:rPr>
                <w:b/>
              </w:rPr>
            </w:pPr>
            <w:r>
              <w:rPr>
                <w:b/>
              </w:rPr>
              <w:t>1. C</w:t>
            </w:r>
            <w:r w:rsidRPr="00A25A07">
              <w:rPr>
                <w:b/>
              </w:rPr>
              <w:t>hild protection during the Covid19 outbreak (collective leadership)</w:t>
            </w:r>
          </w:p>
        </w:tc>
        <w:tc>
          <w:tcPr>
            <w:tcW w:w="4796" w:type="dxa"/>
          </w:tcPr>
          <w:p w:rsidR="00992ADC" w:rsidRDefault="00992ADC" w:rsidP="00721B67">
            <w:r>
              <w:t>1.1 CPC to meet remotely and more frequently. Vice chair to be agreed.</w:t>
            </w:r>
          </w:p>
        </w:tc>
        <w:tc>
          <w:tcPr>
            <w:tcW w:w="4394" w:type="dxa"/>
          </w:tcPr>
          <w:p w:rsidR="00992ADC" w:rsidRDefault="00992ADC" w:rsidP="00291D24">
            <w:r>
              <w:t>Monthly mtgs scheduled. Actions completed.</w:t>
            </w:r>
          </w:p>
          <w:p w:rsidR="00992ADC" w:rsidRDefault="00992ADC" w:rsidP="008E3AC9"/>
        </w:tc>
        <w:tc>
          <w:tcPr>
            <w:tcW w:w="3827" w:type="dxa"/>
            <w:gridSpan w:val="2"/>
          </w:tcPr>
          <w:p w:rsidR="00992ADC" w:rsidRDefault="00992ADC" w:rsidP="008E3AC9">
            <w:r>
              <w:t>18 June 2020/monthly</w:t>
            </w:r>
          </w:p>
        </w:tc>
      </w:tr>
      <w:tr w:rsidR="00992ADC" w:rsidTr="00992ADC">
        <w:tc>
          <w:tcPr>
            <w:tcW w:w="2287" w:type="dxa"/>
          </w:tcPr>
          <w:p w:rsidR="00992ADC" w:rsidRDefault="00992ADC" w:rsidP="00591249">
            <w:pPr>
              <w:rPr>
                <w:b/>
              </w:rPr>
            </w:pPr>
          </w:p>
        </w:tc>
        <w:tc>
          <w:tcPr>
            <w:tcW w:w="4796" w:type="dxa"/>
          </w:tcPr>
          <w:p w:rsidR="00992ADC" w:rsidRDefault="00992ADC" w:rsidP="002527A1">
            <w:r>
              <w:t>1.2 CPC COVID Action Group to meet weekly with agreed TOR (replacing CCIG, data group, SCR Review Team) to ensure coordinated focus for continuous improvement.</w:t>
            </w:r>
          </w:p>
        </w:tc>
        <w:tc>
          <w:tcPr>
            <w:tcW w:w="4394" w:type="dxa"/>
          </w:tcPr>
          <w:p w:rsidR="00992ADC" w:rsidRDefault="00992ADC" w:rsidP="008E3AC9">
            <w:r>
              <w:t>Weekly mtgs scheduled.</w:t>
            </w:r>
          </w:p>
          <w:p w:rsidR="00992ADC" w:rsidRDefault="00992ADC" w:rsidP="008E3AC9"/>
        </w:tc>
        <w:tc>
          <w:tcPr>
            <w:tcW w:w="3827" w:type="dxa"/>
            <w:gridSpan w:val="2"/>
          </w:tcPr>
          <w:p w:rsidR="00992ADC" w:rsidRDefault="00992ADC" w:rsidP="008E3AC9">
            <w:r>
              <w:t>June 2020/ weekly</w:t>
            </w:r>
          </w:p>
          <w:p w:rsidR="00992ADC" w:rsidRPr="004C602C" w:rsidRDefault="00992ADC" w:rsidP="008E3AC9">
            <w:pPr>
              <w:rPr>
                <w:color w:val="FF0000"/>
              </w:rPr>
            </w:pPr>
          </w:p>
        </w:tc>
      </w:tr>
      <w:tr w:rsidR="00992ADC" w:rsidTr="00992ADC">
        <w:tc>
          <w:tcPr>
            <w:tcW w:w="2287" w:type="dxa"/>
          </w:tcPr>
          <w:p w:rsidR="00992ADC" w:rsidRDefault="00992ADC" w:rsidP="00591249">
            <w:pPr>
              <w:rPr>
                <w:b/>
              </w:rPr>
            </w:pPr>
          </w:p>
        </w:tc>
        <w:tc>
          <w:tcPr>
            <w:tcW w:w="4796" w:type="dxa"/>
          </w:tcPr>
          <w:p w:rsidR="00992ADC" w:rsidRDefault="00992ADC" w:rsidP="005C7AB1">
            <w:r>
              <w:t>1.3 FV multi-agency group to meet weekly to ensure coordinated focus on operational processes.</w:t>
            </w:r>
          </w:p>
        </w:tc>
        <w:tc>
          <w:tcPr>
            <w:tcW w:w="4394" w:type="dxa"/>
          </w:tcPr>
          <w:p w:rsidR="00992ADC" w:rsidRDefault="00992ADC" w:rsidP="008E3AC9">
            <w:r>
              <w:t>Weekly mtgs scheduled.</w:t>
            </w:r>
          </w:p>
          <w:p w:rsidR="00992ADC" w:rsidRDefault="00992ADC" w:rsidP="000E605A">
            <w:r>
              <w:t xml:space="preserve">Actions completed </w:t>
            </w:r>
          </w:p>
        </w:tc>
        <w:tc>
          <w:tcPr>
            <w:tcW w:w="3827" w:type="dxa"/>
            <w:gridSpan w:val="2"/>
          </w:tcPr>
          <w:p w:rsidR="00992ADC" w:rsidRDefault="00992ADC" w:rsidP="008E3AC9">
            <w:r>
              <w:t>April 2020/Ongoing</w:t>
            </w:r>
          </w:p>
        </w:tc>
      </w:tr>
      <w:tr w:rsidR="00992ADC" w:rsidTr="00992ADC">
        <w:tc>
          <w:tcPr>
            <w:tcW w:w="2287" w:type="dxa"/>
          </w:tcPr>
          <w:p w:rsidR="00992ADC" w:rsidRDefault="00992ADC" w:rsidP="00591249">
            <w:pPr>
              <w:rPr>
                <w:b/>
              </w:rPr>
            </w:pPr>
          </w:p>
        </w:tc>
        <w:tc>
          <w:tcPr>
            <w:tcW w:w="4796" w:type="dxa"/>
          </w:tcPr>
          <w:p w:rsidR="00992ADC" w:rsidRDefault="00992ADC" w:rsidP="009666A3">
            <w:r>
              <w:t>1.4 FV PPCOG to meet remotely and agree and maintain risk register.</w:t>
            </w:r>
          </w:p>
        </w:tc>
        <w:tc>
          <w:tcPr>
            <w:tcW w:w="4394" w:type="dxa"/>
          </w:tcPr>
          <w:p w:rsidR="00992ADC" w:rsidRDefault="00992ADC" w:rsidP="008E5D5C">
            <w:r>
              <w:t>mtgs scheduled.</w:t>
            </w:r>
          </w:p>
          <w:p w:rsidR="00992ADC" w:rsidRDefault="00992ADC" w:rsidP="008E5D5C">
            <w:r>
              <w:t>Actions completed</w:t>
            </w:r>
          </w:p>
        </w:tc>
        <w:tc>
          <w:tcPr>
            <w:tcW w:w="3827" w:type="dxa"/>
            <w:gridSpan w:val="2"/>
          </w:tcPr>
          <w:p w:rsidR="00992ADC" w:rsidRDefault="00992ADC" w:rsidP="008E3AC9">
            <w:r>
              <w:t>10 June 2020 / 8 weekly</w:t>
            </w:r>
          </w:p>
        </w:tc>
      </w:tr>
      <w:tr w:rsidR="00992ADC" w:rsidTr="00992ADC">
        <w:tc>
          <w:tcPr>
            <w:tcW w:w="2287" w:type="dxa"/>
          </w:tcPr>
          <w:p w:rsidR="00992ADC" w:rsidRDefault="00992ADC" w:rsidP="00591249">
            <w:pPr>
              <w:rPr>
                <w:b/>
              </w:rPr>
            </w:pPr>
          </w:p>
        </w:tc>
        <w:tc>
          <w:tcPr>
            <w:tcW w:w="4796" w:type="dxa"/>
          </w:tcPr>
          <w:p w:rsidR="00992ADC" w:rsidRDefault="00992ADC" w:rsidP="00F61214">
            <w:r>
              <w:t>1.5 Ensure there is a system in place whereby single agencies (NHS, police, children’s services, SCRA) routinely collate their staffing information and report on staffing pressures to CPC monthly.</w:t>
            </w:r>
          </w:p>
        </w:tc>
        <w:tc>
          <w:tcPr>
            <w:tcW w:w="4394" w:type="dxa"/>
          </w:tcPr>
          <w:p w:rsidR="00992ADC" w:rsidRDefault="00992ADC" w:rsidP="008E3AC9">
            <w:r>
              <w:t>Staffing levels maintained</w:t>
            </w:r>
          </w:p>
        </w:tc>
        <w:tc>
          <w:tcPr>
            <w:tcW w:w="3827" w:type="dxa"/>
            <w:gridSpan w:val="2"/>
          </w:tcPr>
          <w:p w:rsidR="00992ADC" w:rsidRDefault="00992ADC" w:rsidP="008E3AC9">
            <w:r>
              <w:t>(July 2020)</w:t>
            </w:r>
          </w:p>
          <w:p w:rsidR="00992ADC" w:rsidRDefault="00992ADC" w:rsidP="008E3AC9"/>
          <w:p w:rsidR="00992ADC" w:rsidRDefault="00992ADC" w:rsidP="008E3AC9">
            <w:r>
              <w:t>October 2020</w:t>
            </w:r>
          </w:p>
          <w:p w:rsidR="00992ADC" w:rsidRDefault="00992ADC" w:rsidP="008E3AC9"/>
          <w:p w:rsidR="00992ADC" w:rsidRPr="004C602C" w:rsidRDefault="00992ADC" w:rsidP="008E3AC9">
            <w:pPr>
              <w:rPr>
                <w:color w:val="FF0000"/>
              </w:rPr>
            </w:pPr>
          </w:p>
          <w:p w:rsidR="00992ADC" w:rsidRDefault="00992ADC" w:rsidP="008E3AC9"/>
          <w:p w:rsidR="00992ADC" w:rsidRPr="004C602C" w:rsidRDefault="00992ADC" w:rsidP="008E3AC9">
            <w:pPr>
              <w:rPr>
                <w:color w:val="FF0000"/>
              </w:rPr>
            </w:pPr>
          </w:p>
        </w:tc>
      </w:tr>
      <w:tr w:rsidR="00992ADC" w:rsidTr="00992ADC">
        <w:tc>
          <w:tcPr>
            <w:tcW w:w="2287" w:type="dxa"/>
          </w:tcPr>
          <w:p w:rsidR="00992ADC" w:rsidRDefault="00992ADC" w:rsidP="00591249">
            <w:pPr>
              <w:rPr>
                <w:b/>
              </w:rPr>
            </w:pPr>
          </w:p>
        </w:tc>
        <w:tc>
          <w:tcPr>
            <w:tcW w:w="4796" w:type="dxa"/>
          </w:tcPr>
          <w:p w:rsidR="00992ADC" w:rsidRDefault="00992ADC" w:rsidP="00F61214">
            <w:r>
              <w:t xml:space="preserve">1.6 Short life working group to be set up to consider a merged system reporting on the assessed collective impact of staffing pressures and what joint plans or solutions might be made in response. </w:t>
            </w:r>
          </w:p>
          <w:p w:rsidR="00992ADC" w:rsidRDefault="00992ADC" w:rsidP="00F61214"/>
        </w:tc>
        <w:tc>
          <w:tcPr>
            <w:tcW w:w="4394" w:type="dxa"/>
          </w:tcPr>
          <w:p w:rsidR="00992ADC" w:rsidRDefault="00992ADC" w:rsidP="008E3AC9">
            <w:r>
              <w:t>Partnership has shared solutions to staffing pressures</w:t>
            </w:r>
          </w:p>
        </w:tc>
        <w:tc>
          <w:tcPr>
            <w:tcW w:w="3827" w:type="dxa"/>
            <w:gridSpan w:val="2"/>
          </w:tcPr>
          <w:p w:rsidR="00992ADC" w:rsidRDefault="00992ADC" w:rsidP="008E3AC9">
            <w:r>
              <w:t>December 2020</w:t>
            </w:r>
          </w:p>
        </w:tc>
      </w:tr>
      <w:tr w:rsidR="00992ADC" w:rsidTr="00992ADC">
        <w:tc>
          <w:tcPr>
            <w:tcW w:w="2287" w:type="dxa"/>
          </w:tcPr>
          <w:p w:rsidR="00992ADC" w:rsidRDefault="00992ADC" w:rsidP="00600A32"/>
        </w:tc>
        <w:tc>
          <w:tcPr>
            <w:tcW w:w="4796" w:type="dxa"/>
          </w:tcPr>
          <w:p w:rsidR="00992ADC" w:rsidRPr="0006347A" w:rsidRDefault="00992ADC" w:rsidP="00600A32">
            <w:pPr>
              <w:rPr>
                <w:color w:val="000000" w:themeColor="text1"/>
              </w:rPr>
            </w:pPr>
            <w:r>
              <w:rPr>
                <w:color w:val="000000" w:themeColor="text1"/>
              </w:rPr>
              <w:t xml:space="preserve">1.7 Develop and review </w:t>
            </w:r>
            <w:r w:rsidRPr="0006347A">
              <w:rPr>
                <w:color w:val="000000" w:themeColor="text1"/>
              </w:rPr>
              <w:t>Falkirk Child and Adult Protection COVID-19 Communication Strategy to support public information campaign</w:t>
            </w:r>
            <w:r>
              <w:rPr>
                <w:color w:val="000000" w:themeColor="text1"/>
              </w:rPr>
              <w:t>.</w:t>
            </w:r>
            <w:r w:rsidRPr="0006347A">
              <w:rPr>
                <w:color w:val="000000" w:themeColor="text1"/>
              </w:rPr>
              <w:t xml:space="preserve"> </w:t>
            </w:r>
          </w:p>
          <w:p w:rsidR="00992ADC" w:rsidRDefault="00992ADC" w:rsidP="00600A32">
            <w:r>
              <w:t>Strategy will be updated regularly during COVID-19 currently V. 3 August 2020.</w:t>
            </w:r>
          </w:p>
        </w:tc>
        <w:tc>
          <w:tcPr>
            <w:tcW w:w="4394" w:type="dxa"/>
          </w:tcPr>
          <w:p w:rsidR="00992ADC" w:rsidRDefault="00992ADC" w:rsidP="00600A32">
            <w:r>
              <w:t>No. of SW Referrals.</w:t>
            </w:r>
          </w:p>
          <w:p w:rsidR="00992ADC" w:rsidRDefault="00992ADC" w:rsidP="00600A32">
            <w:r>
              <w:t>No. hits on FC website.</w:t>
            </w:r>
          </w:p>
          <w:p w:rsidR="00992ADC" w:rsidRDefault="00992ADC" w:rsidP="00600A32">
            <w:r>
              <w:t>Confidence survey via volunteer hubs.</w:t>
            </w:r>
          </w:p>
        </w:tc>
        <w:tc>
          <w:tcPr>
            <w:tcW w:w="3827" w:type="dxa"/>
            <w:gridSpan w:val="2"/>
          </w:tcPr>
          <w:p w:rsidR="00992ADC" w:rsidRDefault="00992ADC" w:rsidP="00600A32">
            <w:r>
              <w:t>Started May 2020</w:t>
            </w:r>
          </w:p>
          <w:p w:rsidR="00992ADC" w:rsidRDefault="00992ADC" w:rsidP="00600A32"/>
          <w:p w:rsidR="00992ADC" w:rsidRDefault="00992ADC" w:rsidP="00600A32">
            <w:r>
              <w:t xml:space="preserve">Phase 3 </w:t>
            </w:r>
          </w:p>
          <w:p w:rsidR="00992ADC" w:rsidRDefault="00992ADC" w:rsidP="00600A32">
            <w:r>
              <w:t>August 2020</w:t>
            </w:r>
          </w:p>
          <w:p w:rsidR="00992ADC" w:rsidRPr="004C602C" w:rsidRDefault="00992ADC" w:rsidP="00600A32">
            <w:pPr>
              <w:rPr>
                <w:color w:val="FF0000"/>
              </w:rPr>
            </w:pPr>
          </w:p>
        </w:tc>
      </w:tr>
      <w:tr w:rsidR="00992ADC" w:rsidTr="00992ADC">
        <w:tc>
          <w:tcPr>
            <w:tcW w:w="2287" w:type="dxa"/>
          </w:tcPr>
          <w:p w:rsidR="00992ADC" w:rsidRPr="00A25A07" w:rsidRDefault="00992ADC" w:rsidP="00600A32">
            <w:pPr>
              <w:rPr>
                <w:b/>
              </w:rPr>
            </w:pPr>
            <w:r>
              <w:rPr>
                <w:b/>
              </w:rPr>
              <w:t>2. S</w:t>
            </w:r>
            <w:r w:rsidRPr="00A25A07">
              <w:rPr>
                <w:b/>
              </w:rPr>
              <w:t>elf-care, support and supervision of staff</w:t>
            </w:r>
          </w:p>
        </w:tc>
        <w:tc>
          <w:tcPr>
            <w:tcW w:w="4796" w:type="dxa"/>
          </w:tcPr>
          <w:p w:rsidR="00992ADC" w:rsidRDefault="00992ADC" w:rsidP="00D8411C">
            <w:r w:rsidRPr="008E239B">
              <w:t>2.1 CPC COVID Action Group to review current procedures and processes re support and superv</w:t>
            </w:r>
            <w:r>
              <w:t xml:space="preserve">ision to ensure staff wellbeing.  </w:t>
            </w:r>
          </w:p>
        </w:tc>
        <w:tc>
          <w:tcPr>
            <w:tcW w:w="4394" w:type="dxa"/>
          </w:tcPr>
          <w:p w:rsidR="00992ADC" w:rsidRDefault="00992ADC" w:rsidP="00600A32">
            <w:r>
              <w:t>Procedures implemented</w:t>
            </w:r>
          </w:p>
        </w:tc>
        <w:tc>
          <w:tcPr>
            <w:tcW w:w="3827" w:type="dxa"/>
            <w:gridSpan w:val="2"/>
          </w:tcPr>
          <w:p w:rsidR="00992ADC" w:rsidRDefault="00992ADC" w:rsidP="00600A32">
            <w:r>
              <w:t>Completed – July 2020</w:t>
            </w:r>
          </w:p>
          <w:p w:rsidR="00992ADC" w:rsidRDefault="00992ADC" w:rsidP="00600A32"/>
          <w:p w:rsidR="00992ADC" w:rsidRPr="004C602C" w:rsidRDefault="00992ADC" w:rsidP="00600A32">
            <w:pPr>
              <w:rPr>
                <w:color w:val="FF0000"/>
              </w:rPr>
            </w:pPr>
          </w:p>
        </w:tc>
      </w:tr>
      <w:tr w:rsidR="00992ADC" w:rsidTr="00992ADC">
        <w:tc>
          <w:tcPr>
            <w:tcW w:w="2287" w:type="dxa"/>
            <w:shd w:val="clear" w:color="auto" w:fill="auto"/>
          </w:tcPr>
          <w:p w:rsidR="00992ADC" w:rsidRDefault="00992ADC" w:rsidP="00600A32"/>
        </w:tc>
        <w:tc>
          <w:tcPr>
            <w:tcW w:w="4796" w:type="dxa"/>
            <w:shd w:val="clear" w:color="auto" w:fill="auto"/>
          </w:tcPr>
          <w:p w:rsidR="00992ADC" w:rsidRDefault="00992ADC" w:rsidP="00600A32">
            <w:r>
              <w:t>2.2 Ensure all staff are aware of staff wellbeing project May – July, including helpline for staff, IT, PPE and staff wellbeing support and newsletters.</w:t>
            </w:r>
          </w:p>
          <w:p w:rsidR="00992ADC" w:rsidRDefault="00992ADC" w:rsidP="00600A32"/>
          <w:p w:rsidR="00992ADC" w:rsidRDefault="00992ADC" w:rsidP="00BE7616"/>
        </w:tc>
        <w:tc>
          <w:tcPr>
            <w:tcW w:w="4394" w:type="dxa"/>
            <w:shd w:val="clear" w:color="auto" w:fill="auto"/>
          </w:tcPr>
          <w:p w:rsidR="00992ADC" w:rsidRDefault="00992ADC" w:rsidP="00600A32">
            <w:r>
              <w:t>Number of calls to helpline</w:t>
            </w:r>
          </w:p>
          <w:p w:rsidR="00992ADC" w:rsidRDefault="00992ADC" w:rsidP="00600A32">
            <w:r>
              <w:t>Staff feel supported</w:t>
            </w:r>
          </w:p>
        </w:tc>
        <w:tc>
          <w:tcPr>
            <w:tcW w:w="3827" w:type="dxa"/>
            <w:gridSpan w:val="2"/>
            <w:shd w:val="clear" w:color="auto" w:fill="auto"/>
          </w:tcPr>
          <w:p w:rsidR="00992ADC" w:rsidRDefault="00992ADC" w:rsidP="00600A32">
            <w:r>
              <w:t>April 2020/Ongoing during COVID</w:t>
            </w:r>
          </w:p>
          <w:p w:rsidR="00992ADC" w:rsidRDefault="00992ADC" w:rsidP="00600A32">
            <w:pPr>
              <w:rPr>
                <w:color w:val="FF0000"/>
              </w:rPr>
            </w:pPr>
          </w:p>
          <w:p w:rsidR="00992ADC" w:rsidRPr="006864C9" w:rsidRDefault="00992ADC" w:rsidP="00600A32">
            <w:r w:rsidRPr="006864C9">
              <w:t>Analysis of project to be shared August 2020</w:t>
            </w:r>
          </w:p>
          <w:p w:rsidR="00992ADC" w:rsidRPr="004C602C" w:rsidRDefault="00992ADC" w:rsidP="00600A32">
            <w:pPr>
              <w:rPr>
                <w:color w:val="FF0000"/>
              </w:rPr>
            </w:pPr>
          </w:p>
        </w:tc>
      </w:tr>
      <w:tr w:rsidR="00992ADC" w:rsidTr="00992ADC">
        <w:tc>
          <w:tcPr>
            <w:tcW w:w="2287" w:type="dxa"/>
            <w:shd w:val="clear" w:color="auto" w:fill="auto"/>
          </w:tcPr>
          <w:p w:rsidR="00992ADC" w:rsidRPr="006864C9" w:rsidRDefault="00992ADC" w:rsidP="00600A32">
            <w:pPr>
              <w:rPr>
                <w:color w:val="FF0000"/>
              </w:rPr>
            </w:pPr>
          </w:p>
        </w:tc>
        <w:tc>
          <w:tcPr>
            <w:tcW w:w="4796" w:type="dxa"/>
            <w:shd w:val="clear" w:color="auto" w:fill="auto"/>
          </w:tcPr>
          <w:p w:rsidR="00992ADC" w:rsidRPr="004C602C" w:rsidRDefault="00992ADC" w:rsidP="00600A32">
            <w:pPr>
              <w:rPr>
                <w:color w:val="FF0000"/>
              </w:rPr>
            </w:pPr>
            <w:r>
              <w:t>2.3</w:t>
            </w:r>
            <w:r w:rsidRPr="006864C9">
              <w:t xml:space="preserve"> </w:t>
            </w:r>
            <w:r>
              <w:t>Voluntary Sector Children’s Services Forum, PPU and other police and education contacts to receive flyer and newsletters. Central contact points to be agreed.</w:t>
            </w:r>
          </w:p>
        </w:tc>
        <w:tc>
          <w:tcPr>
            <w:tcW w:w="4394" w:type="dxa"/>
            <w:shd w:val="clear" w:color="auto" w:fill="auto"/>
          </w:tcPr>
          <w:p w:rsidR="00992ADC" w:rsidRDefault="00992ADC" w:rsidP="00600A32">
            <w:r>
              <w:t>Staff have access to wellbeing project</w:t>
            </w:r>
          </w:p>
        </w:tc>
        <w:tc>
          <w:tcPr>
            <w:tcW w:w="3827" w:type="dxa"/>
            <w:gridSpan w:val="2"/>
            <w:shd w:val="clear" w:color="auto" w:fill="auto"/>
          </w:tcPr>
          <w:p w:rsidR="00992ADC" w:rsidRPr="006864C9" w:rsidRDefault="00992ADC" w:rsidP="00600A32">
            <w:r>
              <w:t>Completed – May 2020</w:t>
            </w:r>
          </w:p>
        </w:tc>
      </w:tr>
      <w:tr w:rsidR="00992ADC" w:rsidTr="00992ADC">
        <w:tc>
          <w:tcPr>
            <w:tcW w:w="2287" w:type="dxa"/>
            <w:shd w:val="clear" w:color="auto" w:fill="auto"/>
          </w:tcPr>
          <w:p w:rsidR="00992ADC" w:rsidRDefault="00992ADC" w:rsidP="00600A32"/>
        </w:tc>
        <w:tc>
          <w:tcPr>
            <w:tcW w:w="4796" w:type="dxa"/>
            <w:shd w:val="clear" w:color="auto" w:fill="auto"/>
          </w:tcPr>
          <w:p w:rsidR="00992ADC" w:rsidRDefault="00992ADC" w:rsidP="00600A32">
            <w:r>
              <w:t>2.4 Implement guidance for social workers and residential childcare staff as per Supplementary National CP guidance V1.2</w:t>
            </w:r>
          </w:p>
        </w:tc>
        <w:tc>
          <w:tcPr>
            <w:tcW w:w="4394" w:type="dxa"/>
            <w:shd w:val="clear" w:color="auto" w:fill="auto"/>
          </w:tcPr>
          <w:p w:rsidR="00992ADC" w:rsidRDefault="00992ADC" w:rsidP="00600A32">
            <w:r>
              <w:t>Guidance implemented</w:t>
            </w:r>
          </w:p>
        </w:tc>
        <w:tc>
          <w:tcPr>
            <w:tcW w:w="3827" w:type="dxa"/>
            <w:gridSpan w:val="2"/>
            <w:shd w:val="clear" w:color="auto" w:fill="auto"/>
          </w:tcPr>
          <w:p w:rsidR="00992ADC" w:rsidRPr="006864C9" w:rsidRDefault="00992ADC" w:rsidP="00600A32">
            <w:r>
              <w:t>Completed – June 2020</w:t>
            </w:r>
          </w:p>
        </w:tc>
      </w:tr>
      <w:tr w:rsidR="00992ADC" w:rsidTr="00992ADC">
        <w:tc>
          <w:tcPr>
            <w:tcW w:w="2287" w:type="dxa"/>
            <w:shd w:val="clear" w:color="auto" w:fill="auto"/>
          </w:tcPr>
          <w:p w:rsidR="00992ADC" w:rsidRPr="0067283D" w:rsidRDefault="00992ADC" w:rsidP="00600A32">
            <w:pPr>
              <w:rPr>
                <w:color w:val="FF0000"/>
              </w:rPr>
            </w:pPr>
          </w:p>
        </w:tc>
        <w:tc>
          <w:tcPr>
            <w:tcW w:w="4796" w:type="dxa"/>
            <w:shd w:val="clear" w:color="auto" w:fill="auto"/>
          </w:tcPr>
          <w:p w:rsidR="00992ADC" w:rsidRPr="0067283D" w:rsidRDefault="00992ADC" w:rsidP="00600A32">
            <w:pPr>
              <w:rPr>
                <w:color w:val="FF0000"/>
              </w:rPr>
            </w:pPr>
            <w:r>
              <w:t>2.5</w:t>
            </w:r>
            <w:r w:rsidRPr="0067283D">
              <w:t xml:space="preserve"> All agencies are following single agency and public health guidance and safe practice when face to face contact is required.</w:t>
            </w:r>
          </w:p>
        </w:tc>
        <w:tc>
          <w:tcPr>
            <w:tcW w:w="4394" w:type="dxa"/>
            <w:shd w:val="clear" w:color="auto" w:fill="auto"/>
          </w:tcPr>
          <w:p w:rsidR="00992ADC" w:rsidRDefault="00992ADC" w:rsidP="00600A32">
            <w:r>
              <w:t>All staff continue to have access to PPE.</w:t>
            </w:r>
          </w:p>
          <w:p w:rsidR="00992ADC" w:rsidRDefault="00992ADC" w:rsidP="00600A32">
            <w:r>
              <w:t>Ongoing meetings with public health.</w:t>
            </w:r>
          </w:p>
        </w:tc>
        <w:tc>
          <w:tcPr>
            <w:tcW w:w="3827" w:type="dxa"/>
            <w:gridSpan w:val="2"/>
            <w:shd w:val="clear" w:color="auto" w:fill="auto"/>
          </w:tcPr>
          <w:p w:rsidR="00992ADC" w:rsidRDefault="00992ADC" w:rsidP="00600A32">
            <w:r>
              <w:t xml:space="preserve">April 2020/ Ongoing </w:t>
            </w:r>
          </w:p>
          <w:p w:rsidR="00992ADC" w:rsidRDefault="00992ADC" w:rsidP="00600A32">
            <w:r>
              <w:t>Further public health updates re schools and levels of PPE shared with schools.</w:t>
            </w:r>
          </w:p>
        </w:tc>
      </w:tr>
      <w:tr w:rsidR="00992ADC" w:rsidTr="00992ADC">
        <w:tc>
          <w:tcPr>
            <w:tcW w:w="2287" w:type="dxa"/>
          </w:tcPr>
          <w:p w:rsidR="00992ADC" w:rsidRPr="00A25A07" w:rsidRDefault="00992ADC" w:rsidP="00600A32">
            <w:pPr>
              <w:rPr>
                <w:b/>
              </w:rPr>
            </w:pPr>
            <w:r>
              <w:rPr>
                <w:b/>
              </w:rPr>
              <w:t>3. Named  P</w:t>
            </w:r>
            <w:r w:rsidRPr="00A25A07">
              <w:rPr>
                <w:b/>
              </w:rPr>
              <w:t>erson</w:t>
            </w:r>
          </w:p>
        </w:tc>
        <w:tc>
          <w:tcPr>
            <w:tcW w:w="4796" w:type="dxa"/>
          </w:tcPr>
          <w:p w:rsidR="00992ADC" w:rsidRDefault="00992ADC" w:rsidP="00600A32">
            <w:r>
              <w:t xml:space="preserve">3.1 Continue to support and promote the role of named person. </w:t>
            </w:r>
          </w:p>
          <w:p w:rsidR="00992ADC" w:rsidRDefault="00992ADC" w:rsidP="00600A32">
            <w:r>
              <w:t>GIRFEC guidance to be reissued across the partnership</w:t>
            </w:r>
          </w:p>
          <w:p w:rsidR="00992ADC" w:rsidRDefault="00992ADC" w:rsidP="00600A32"/>
        </w:tc>
        <w:tc>
          <w:tcPr>
            <w:tcW w:w="4394" w:type="dxa"/>
          </w:tcPr>
          <w:p w:rsidR="00992ADC" w:rsidRDefault="00992ADC" w:rsidP="00600A32">
            <w:r>
              <w:t>GIRFEC update issued to all staff</w:t>
            </w:r>
          </w:p>
        </w:tc>
        <w:tc>
          <w:tcPr>
            <w:tcW w:w="3827" w:type="dxa"/>
            <w:gridSpan w:val="2"/>
          </w:tcPr>
          <w:p w:rsidR="00992ADC" w:rsidRDefault="00992ADC" w:rsidP="00600A32">
            <w:r>
              <w:t>(June 2020)</w:t>
            </w:r>
          </w:p>
          <w:p w:rsidR="00992ADC" w:rsidRDefault="00992ADC" w:rsidP="00600A32"/>
          <w:p w:rsidR="00992ADC" w:rsidRDefault="00992ADC" w:rsidP="00600A32">
            <w:r>
              <w:t>October 2020.</w:t>
            </w:r>
          </w:p>
        </w:tc>
      </w:tr>
      <w:tr w:rsidR="00992ADC" w:rsidTr="00992ADC">
        <w:tc>
          <w:tcPr>
            <w:tcW w:w="2287" w:type="dxa"/>
          </w:tcPr>
          <w:p w:rsidR="00992ADC" w:rsidRPr="007246B2" w:rsidRDefault="00992ADC" w:rsidP="00600A32">
            <w:pPr>
              <w:rPr>
                <w:b/>
                <w:color w:val="FF0000"/>
              </w:rPr>
            </w:pPr>
          </w:p>
        </w:tc>
        <w:tc>
          <w:tcPr>
            <w:tcW w:w="4796" w:type="dxa"/>
          </w:tcPr>
          <w:p w:rsidR="00992ADC" w:rsidRDefault="00992ADC" w:rsidP="00600A32">
            <w:r w:rsidRPr="00A153B3">
              <w:t xml:space="preserve">3.2 </w:t>
            </w:r>
            <w:r>
              <w:t>Develop a multi-agency GIRFEC training programme to ensure early concerns are recognised and responded to.</w:t>
            </w:r>
          </w:p>
        </w:tc>
        <w:tc>
          <w:tcPr>
            <w:tcW w:w="4394" w:type="dxa"/>
          </w:tcPr>
          <w:p w:rsidR="00992ADC" w:rsidRDefault="00992ADC" w:rsidP="00600A32">
            <w:r>
              <w:t>Training developed and staff attend.</w:t>
            </w:r>
          </w:p>
          <w:p w:rsidR="00992ADC" w:rsidRDefault="00992ADC" w:rsidP="00600A32">
            <w:r>
              <w:t>Staff report increased knowledge and awareness of NP role.</w:t>
            </w:r>
          </w:p>
        </w:tc>
        <w:tc>
          <w:tcPr>
            <w:tcW w:w="3827" w:type="dxa"/>
            <w:gridSpan w:val="2"/>
          </w:tcPr>
          <w:p w:rsidR="00992ADC" w:rsidRDefault="00992ADC" w:rsidP="00600A32">
            <w:r>
              <w:t>(October 2020 and ongoing)</w:t>
            </w:r>
          </w:p>
          <w:p w:rsidR="00992ADC" w:rsidRDefault="00992ADC" w:rsidP="00600A32"/>
          <w:p w:rsidR="00992ADC" w:rsidRDefault="00992ADC" w:rsidP="00600A32">
            <w:r w:rsidRPr="007232B4">
              <w:t>February 2021</w:t>
            </w:r>
          </w:p>
          <w:p w:rsidR="00992ADC" w:rsidRDefault="00992ADC" w:rsidP="00600A32"/>
        </w:tc>
      </w:tr>
      <w:tr w:rsidR="00992ADC" w:rsidTr="00992ADC">
        <w:tc>
          <w:tcPr>
            <w:tcW w:w="2287" w:type="dxa"/>
          </w:tcPr>
          <w:p w:rsidR="00992ADC" w:rsidRPr="00A25A07" w:rsidRDefault="00992ADC" w:rsidP="00600A32">
            <w:pPr>
              <w:rPr>
                <w:b/>
              </w:rPr>
            </w:pPr>
            <w:r>
              <w:rPr>
                <w:b/>
              </w:rPr>
              <w:t>4. I</w:t>
            </w:r>
            <w:r w:rsidRPr="00A25A07">
              <w:rPr>
                <w:b/>
              </w:rPr>
              <w:t>nformation Sharing</w:t>
            </w:r>
          </w:p>
        </w:tc>
        <w:tc>
          <w:tcPr>
            <w:tcW w:w="4796" w:type="dxa"/>
          </w:tcPr>
          <w:p w:rsidR="00992ADC" w:rsidRDefault="00992ADC" w:rsidP="001D4FDE">
            <w:r>
              <w:t>4.1 Falkirk Children’s Commission Information Sharing Protocol is updated and implemented, as part of GIRFEC Guidance.</w:t>
            </w:r>
          </w:p>
        </w:tc>
        <w:tc>
          <w:tcPr>
            <w:tcW w:w="4394" w:type="dxa"/>
          </w:tcPr>
          <w:p w:rsidR="00992ADC" w:rsidRDefault="00992ADC" w:rsidP="00600A32">
            <w:r>
              <w:t>Issued to all staff</w:t>
            </w:r>
          </w:p>
        </w:tc>
        <w:tc>
          <w:tcPr>
            <w:tcW w:w="3827" w:type="dxa"/>
            <w:gridSpan w:val="2"/>
          </w:tcPr>
          <w:p w:rsidR="00992ADC" w:rsidRDefault="00992ADC" w:rsidP="007232B4">
            <w:r>
              <w:t xml:space="preserve">(August 2020) </w:t>
            </w:r>
          </w:p>
          <w:p w:rsidR="00992ADC" w:rsidRDefault="00992ADC" w:rsidP="007232B4"/>
          <w:p w:rsidR="00992ADC" w:rsidRDefault="00992ADC" w:rsidP="00977C90">
            <w:r>
              <w:t>October 2020</w:t>
            </w:r>
          </w:p>
        </w:tc>
      </w:tr>
      <w:tr w:rsidR="00992ADC" w:rsidTr="00992ADC">
        <w:trPr>
          <w:trHeight w:val="841"/>
        </w:trPr>
        <w:tc>
          <w:tcPr>
            <w:tcW w:w="2287" w:type="dxa"/>
          </w:tcPr>
          <w:p w:rsidR="00992ADC" w:rsidRPr="00A25A07" w:rsidRDefault="00992ADC" w:rsidP="00600A32">
            <w:pPr>
              <w:rPr>
                <w:b/>
              </w:rPr>
            </w:pPr>
            <w:r>
              <w:rPr>
                <w:b/>
              </w:rPr>
              <w:lastRenderedPageBreak/>
              <w:t>5. I</w:t>
            </w:r>
            <w:r w:rsidRPr="00A25A07">
              <w:rPr>
                <w:b/>
              </w:rPr>
              <w:t>nter- agency referral discussion</w:t>
            </w:r>
            <w:r>
              <w:rPr>
                <w:b/>
              </w:rPr>
              <w:t xml:space="preserve"> (IRD)</w:t>
            </w:r>
          </w:p>
        </w:tc>
        <w:tc>
          <w:tcPr>
            <w:tcW w:w="4796" w:type="dxa"/>
          </w:tcPr>
          <w:p w:rsidR="00992ADC" w:rsidRDefault="00992ADC" w:rsidP="00191FF9">
            <w:r w:rsidRPr="0067283D">
              <w:t>5.1 Normal IRD processes continuing and prioritised to inform Child’s Plan.</w:t>
            </w:r>
          </w:p>
        </w:tc>
        <w:tc>
          <w:tcPr>
            <w:tcW w:w="4394" w:type="dxa"/>
          </w:tcPr>
          <w:p w:rsidR="00992ADC" w:rsidRDefault="00992ADC" w:rsidP="0067283D">
            <w:r>
              <w:t>No. IRDs as agreed by police/ NHS</w:t>
            </w:r>
          </w:p>
        </w:tc>
        <w:tc>
          <w:tcPr>
            <w:tcW w:w="3827" w:type="dxa"/>
            <w:gridSpan w:val="2"/>
          </w:tcPr>
          <w:p w:rsidR="00992ADC" w:rsidRDefault="00992ADC" w:rsidP="00600A32">
            <w:r>
              <w:t>April 2020/Ongoing</w:t>
            </w:r>
          </w:p>
        </w:tc>
      </w:tr>
      <w:tr w:rsidR="00992ADC" w:rsidTr="00992ADC">
        <w:tc>
          <w:tcPr>
            <w:tcW w:w="2287" w:type="dxa"/>
          </w:tcPr>
          <w:p w:rsidR="00992ADC" w:rsidRDefault="00992ADC" w:rsidP="00600A32">
            <w:pPr>
              <w:rPr>
                <w:b/>
              </w:rPr>
            </w:pPr>
          </w:p>
        </w:tc>
        <w:tc>
          <w:tcPr>
            <w:tcW w:w="4796" w:type="dxa"/>
          </w:tcPr>
          <w:p w:rsidR="00992ADC" w:rsidRDefault="00992ADC" w:rsidP="00191FF9">
            <w:r>
              <w:t>5.2 QA of IRDs continues (multi-agency review of 6 IRDs per month)</w:t>
            </w:r>
          </w:p>
          <w:p w:rsidR="00992ADC" w:rsidRDefault="00992ADC" w:rsidP="00600A32"/>
        </w:tc>
        <w:tc>
          <w:tcPr>
            <w:tcW w:w="4394" w:type="dxa"/>
          </w:tcPr>
          <w:p w:rsidR="00992ADC" w:rsidRDefault="00992ADC" w:rsidP="00FA5C9E">
            <w:r>
              <w:t>QA –themes identified evidencing good practice</w:t>
            </w:r>
          </w:p>
        </w:tc>
        <w:tc>
          <w:tcPr>
            <w:tcW w:w="3827" w:type="dxa"/>
            <w:gridSpan w:val="2"/>
          </w:tcPr>
          <w:p w:rsidR="00992ADC" w:rsidRDefault="00992ADC" w:rsidP="00600A32">
            <w:r>
              <w:t>May 2020/Ongoing</w:t>
            </w:r>
          </w:p>
          <w:p w:rsidR="00992ADC" w:rsidRPr="00977C90" w:rsidRDefault="00992ADC" w:rsidP="00600A32">
            <w:pPr>
              <w:rPr>
                <w:color w:val="FF0000"/>
              </w:rPr>
            </w:pPr>
            <w:r w:rsidRPr="00A153B3">
              <w:t xml:space="preserve">August 2020 review </w:t>
            </w:r>
            <w:r>
              <w:t>(</w:t>
            </w:r>
            <w:r w:rsidRPr="00A153B3">
              <w:t xml:space="preserve">to be </w:t>
            </w:r>
            <w:r>
              <w:t>shared with Group)</w:t>
            </w:r>
          </w:p>
        </w:tc>
      </w:tr>
      <w:tr w:rsidR="00992ADC" w:rsidTr="00992ADC">
        <w:tc>
          <w:tcPr>
            <w:tcW w:w="2287" w:type="dxa"/>
          </w:tcPr>
          <w:p w:rsidR="00992ADC" w:rsidRDefault="00992ADC" w:rsidP="00600A32">
            <w:pPr>
              <w:rPr>
                <w:b/>
              </w:rPr>
            </w:pPr>
          </w:p>
        </w:tc>
        <w:tc>
          <w:tcPr>
            <w:tcW w:w="4796" w:type="dxa"/>
          </w:tcPr>
          <w:p w:rsidR="00992ADC" w:rsidRDefault="00992ADC" w:rsidP="006F74E6">
            <w:r>
              <w:t>5.3 Staff capacity for IRDs analysed at weekly FV operational meeting</w:t>
            </w:r>
          </w:p>
        </w:tc>
        <w:tc>
          <w:tcPr>
            <w:tcW w:w="4394" w:type="dxa"/>
          </w:tcPr>
          <w:p w:rsidR="00992ADC" w:rsidRDefault="00992ADC" w:rsidP="00600A32">
            <w:r>
              <w:t xml:space="preserve">No IRD postponed due to staff capacity </w:t>
            </w:r>
          </w:p>
        </w:tc>
        <w:tc>
          <w:tcPr>
            <w:tcW w:w="3827" w:type="dxa"/>
            <w:gridSpan w:val="2"/>
          </w:tcPr>
          <w:p w:rsidR="00992ADC" w:rsidRDefault="00992ADC" w:rsidP="00600A32">
            <w:r>
              <w:t>Weekly/ Ongoing</w:t>
            </w:r>
          </w:p>
          <w:p w:rsidR="00992ADC" w:rsidRPr="00977C90" w:rsidRDefault="00992ADC" w:rsidP="00600A32">
            <w:pPr>
              <w:rPr>
                <w:color w:val="FF0000"/>
              </w:rPr>
            </w:pPr>
          </w:p>
        </w:tc>
      </w:tr>
      <w:tr w:rsidR="00992ADC" w:rsidTr="00992ADC">
        <w:tc>
          <w:tcPr>
            <w:tcW w:w="2287" w:type="dxa"/>
          </w:tcPr>
          <w:p w:rsidR="00992ADC" w:rsidRPr="00A25A07" w:rsidRDefault="00992ADC" w:rsidP="00600A32">
            <w:pPr>
              <w:rPr>
                <w:b/>
              </w:rPr>
            </w:pPr>
            <w:r>
              <w:rPr>
                <w:b/>
              </w:rPr>
              <w:t>6. I</w:t>
            </w:r>
            <w:r w:rsidRPr="00A25A07">
              <w:rPr>
                <w:b/>
              </w:rPr>
              <w:t>nvestigation and assessment</w:t>
            </w:r>
          </w:p>
        </w:tc>
        <w:tc>
          <w:tcPr>
            <w:tcW w:w="4796" w:type="dxa"/>
          </w:tcPr>
          <w:p w:rsidR="00992ADC" w:rsidRDefault="00992ADC" w:rsidP="00E91F4F">
            <w:r>
              <w:t>6.1 Assessment and investigation processes continue as normal. Children who need to be seen are seen in their living environment following public health advice.</w:t>
            </w:r>
          </w:p>
        </w:tc>
        <w:tc>
          <w:tcPr>
            <w:tcW w:w="4394" w:type="dxa"/>
          </w:tcPr>
          <w:p w:rsidR="00992ADC" w:rsidRDefault="00992ADC" w:rsidP="00600A32">
            <w:r>
              <w:t>No. SW  referrals/ assessments and source of referral</w:t>
            </w:r>
          </w:p>
          <w:p w:rsidR="00992ADC" w:rsidRDefault="00992ADC" w:rsidP="00600A32"/>
        </w:tc>
        <w:tc>
          <w:tcPr>
            <w:tcW w:w="3827" w:type="dxa"/>
            <w:gridSpan w:val="2"/>
          </w:tcPr>
          <w:p w:rsidR="00992ADC" w:rsidRPr="00995453" w:rsidRDefault="00992ADC" w:rsidP="007246B2">
            <w:r>
              <w:t>April  2020/Ongoing</w:t>
            </w:r>
            <w:r>
              <w:rPr>
                <w:color w:val="000000" w:themeColor="text1"/>
              </w:rPr>
              <w:t xml:space="preserve"> </w:t>
            </w:r>
          </w:p>
        </w:tc>
      </w:tr>
      <w:tr w:rsidR="00992ADC" w:rsidTr="00992ADC">
        <w:tc>
          <w:tcPr>
            <w:tcW w:w="2287" w:type="dxa"/>
          </w:tcPr>
          <w:p w:rsidR="00992ADC" w:rsidRDefault="00992ADC" w:rsidP="00600A32">
            <w:pPr>
              <w:rPr>
                <w:b/>
              </w:rPr>
            </w:pPr>
          </w:p>
        </w:tc>
        <w:tc>
          <w:tcPr>
            <w:tcW w:w="4796" w:type="dxa"/>
          </w:tcPr>
          <w:p w:rsidR="00992ADC" w:rsidRDefault="00992ADC" w:rsidP="003E7E55">
            <w:r>
              <w:t>6.2 Lead Professional initial child protection assessment written report test of change started.</w:t>
            </w:r>
          </w:p>
        </w:tc>
        <w:tc>
          <w:tcPr>
            <w:tcW w:w="4394" w:type="dxa"/>
          </w:tcPr>
          <w:p w:rsidR="00992ADC" w:rsidRPr="00995453" w:rsidRDefault="00992ADC" w:rsidP="00600A32">
            <w:r w:rsidRPr="00995453">
              <w:t>Template agreed.</w:t>
            </w:r>
          </w:p>
          <w:p w:rsidR="00992ADC" w:rsidRPr="00995453" w:rsidRDefault="00992ADC" w:rsidP="00600A32">
            <w:r w:rsidRPr="00995453">
              <w:t>No. written reports produced</w:t>
            </w:r>
          </w:p>
          <w:p w:rsidR="00992ADC" w:rsidRDefault="00992ADC" w:rsidP="00600A32">
            <w:r w:rsidRPr="00995453">
              <w:t>Quality of reports in improving outcomes for children.</w:t>
            </w:r>
          </w:p>
        </w:tc>
        <w:tc>
          <w:tcPr>
            <w:tcW w:w="3827" w:type="dxa"/>
            <w:gridSpan w:val="2"/>
          </w:tcPr>
          <w:p w:rsidR="00992ADC" w:rsidRDefault="00992ADC" w:rsidP="00600A32">
            <w:r>
              <w:t>(September 2020)</w:t>
            </w:r>
          </w:p>
          <w:p w:rsidR="00992ADC" w:rsidRDefault="00992ADC" w:rsidP="00600A32">
            <w:pPr>
              <w:rPr>
                <w:color w:val="FF0000"/>
              </w:rPr>
            </w:pPr>
          </w:p>
          <w:p w:rsidR="00992ADC" w:rsidRPr="00977C90" w:rsidRDefault="00992ADC" w:rsidP="00600A32">
            <w:pPr>
              <w:rPr>
                <w:color w:val="FF0000"/>
              </w:rPr>
            </w:pPr>
          </w:p>
        </w:tc>
      </w:tr>
      <w:tr w:rsidR="00992ADC" w:rsidTr="00992ADC">
        <w:tc>
          <w:tcPr>
            <w:tcW w:w="2287" w:type="dxa"/>
          </w:tcPr>
          <w:p w:rsidR="00992ADC" w:rsidRDefault="00992ADC" w:rsidP="00600A32">
            <w:pPr>
              <w:rPr>
                <w:b/>
              </w:rPr>
            </w:pPr>
          </w:p>
        </w:tc>
        <w:tc>
          <w:tcPr>
            <w:tcW w:w="4796" w:type="dxa"/>
          </w:tcPr>
          <w:p w:rsidR="00992ADC" w:rsidRDefault="00992ADC" w:rsidP="006F74E6">
            <w:r>
              <w:t>6.3 Medicals continue within appropriate timescale, revised medicals guidance has been agreed and issued to partners via NHS Forth Valley.</w:t>
            </w:r>
          </w:p>
        </w:tc>
        <w:tc>
          <w:tcPr>
            <w:tcW w:w="4394" w:type="dxa"/>
            <w:shd w:val="clear" w:color="auto" w:fill="FFFFFF" w:themeFill="background1"/>
          </w:tcPr>
          <w:p w:rsidR="00992ADC" w:rsidRDefault="00992ADC" w:rsidP="00EC687B">
            <w:r w:rsidRPr="005519B6">
              <w:t>% cases requiring medical completed by skilled practitioner as per Care Inspectorate Guidance</w:t>
            </w:r>
          </w:p>
        </w:tc>
        <w:tc>
          <w:tcPr>
            <w:tcW w:w="3827" w:type="dxa"/>
            <w:gridSpan w:val="2"/>
          </w:tcPr>
          <w:p w:rsidR="00992ADC" w:rsidRPr="00977C90" w:rsidRDefault="00992ADC" w:rsidP="00006903">
            <w:pPr>
              <w:rPr>
                <w:color w:val="FF0000"/>
              </w:rPr>
            </w:pPr>
            <w:r>
              <w:t>May 2020</w:t>
            </w:r>
          </w:p>
        </w:tc>
      </w:tr>
      <w:tr w:rsidR="00992ADC" w:rsidTr="00992ADC">
        <w:tc>
          <w:tcPr>
            <w:tcW w:w="2287" w:type="dxa"/>
          </w:tcPr>
          <w:p w:rsidR="00992ADC" w:rsidRDefault="00992ADC" w:rsidP="00600A32">
            <w:pPr>
              <w:rPr>
                <w:b/>
              </w:rPr>
            </w:pPr>
          </w:p>
        </w:tc>
        <w:tc>
          <w:tcPr>
            <w:tcW w:w="4796" w:type="dxa"/>
          </w:tcPr>
          <w:p w:rsidR="00992ADC" w:rsidRDefault="00992ADC" w:rsidP="00600A32">
            <w:r>
              <w:t xml:space="preserve">6.4 EDT processes and work practices streamlined. To ensure sufficient Emergency Duty Team (EDT) staff to assess needs if crisis situation arises out of hours. Discuss at weekly FV operational meeting if required. </w:t>
            </w:r>
          </w:p>
        </w:tc>
        <w:tc>
          <w:tcPr>
            <w:tcW w:w="4394" w:type="dxa"/>
          </w:tcPr>
          <w:p w:rsidR="00992ADC" w:rsidRDefault="00992ADC" w:rsidP="00600A32">
            <w:r>
              <w:t>Levels of staffing</w:t>
            </w:r>
          </w:p>
        </w:tc>
        <w:tc>
          <w:tcPr>
            <w:tcW w:w="3827" w:type="dxa"/>
            <w:gridSpan w:val="2"/>
          </w:tcPr>
          <w:p w:rsidR="00992ADC" w:rsidRDefault="00992ADC" w:rsidP="00600A32">
            <w:r>
              <w:t>April 2020/ Ongoing discussions at weekly meetings taking place where required.</w:t>
            </w:r>
          </w:p>
        </w:tc>
      </w:tr>
      <w:tr w:rsidR="00992ADC" w:rsidTr="00992ADC">
        <w:tc>
          <w:tcPr>
            <w:tcW w:w="2287" w:type="dxa"/>
          </w:tcPr>
          <w:p w:rsidR="00992ADC" w:rsidRDefault="00992ADC" w:rsidP="00600A32">
            <w:pPr>
              <w:rPr>
                <w:b/>
              </w:rPr>
            </w:pPr>
          </w:p>
        </w:tc>
        <w:tc>
          <w:tcPr>
            <w:tcW w:w="4796" w:type="dxa"/>
          </w:tcPr>
          <w:p w:rsidR="00992ADC" w:rsidRDefault="00992ADC" w:rsidP="00600A32">
            <w:r>
              <w:t>6.5 Care and Risk Management Meetings (CARM) continue– all young people at high risk continue to be prioritised.</w:t>
            </w:r>
          </w:p>
        </w:tc>
        <w:tc>
          <w:tcPr>
            <w:tcW w:w="4394" w:type="dxa"/>
          </w:tcPr>
          <w:p w:rsidR="00992ADC" w:rsidRDefault="00992ADC" w:rsidP="00600A32">
            <w:r>
              <w:t>No. of CARM meetings</w:t>
            </w:r>
          </w:p>
        </w:tc>
        <w:tc>
          <w:tcPr>
            <w:tcW w:w="3827" w:type="dxa"/>
            <w:gridSpan w:val="2"/>
          </w:tcPr>
          <w:p w:rsidR="00992ADC" w:rsidRDefault="00992ADC" w:rsidP="00600A32">
            <w:r>
              <w:t>May 2020/ Ongoing</w:t>
            </w:r>
          </w:p>
          <w:p w:rsidR="00992ADC" w:rsidRDefault="00992ADC" w:rsidP="00600A32"/>
          <w:p w:rsidR="00992ADC" w:rsidRPr="00977C90" w:rsidRDefault="00992ADC" w:rsidP="00600A32">
            <w:pPr>
              <w:rPr>
                <w:color w:val="FF0000"/>
              </w:rPr>
            </w:pPr>
          </w:p>
        </w:tc>
      </w:tr>
      <w:tr w:rsidR="00992ADC" w:rsidTr="00992ADC">
        <w:tc>
          <w:tcPr>
            <w:tcW w:w="2287" w:type="dxa"/>
          </w:tcPr>
          <w:p w:rsidR="00992ADC" w:rsidRPr="00A25A07" w:rsidRDefault="00992ADC" w:rsidP="00600A32">
            <w:pPr>
              <w:rPr>
                <w:b/>
              </w:rPr>
            </w:pPr>
            <w:r>
              <w:rPr>
                <w:b/>
              </w:rPr>
              <w:t>7. C</w:t>
            </w:r>
            <w:r w:rsidRPr="00A25A07">
              <w:rPr>
                <w:b/>
              </w:rPr>
              <w:t>hild assessment and child protection orders</w:t>
            </w:r>
          </w:p>
        </w:tc>
        <w:tc>
          <w:tcPr>
            <w:tcW w:w="4796" w:type="dxa"/>
          </w:tcPr>
          <w:p w:rsidR="00992ADC" w:rsidRDefault="00992ADC" w:rsidP="00FA4A2B">
            <w:r>
              <w:t>7.1 Continue to follow the Coronavirus (Scotland) Act 2020 re CP orders.</w:t>
            </w:r>
          </w:p>
        </w:tc>
        <w:tc>
          <w:tcPr>
            <w:tcW w:w="4394" w:type="dxa"/>
          </w:tcPr>
          <w:p w:rsidR="00992ADC" w:rsidRDefault="00992ADC" w:rsidP="00600A32">
            <w:r>
              <w:t>No. of CP Orders applied for and granted.</w:t>
            </w:r>
          </w:p>
        </w:tc>
        <w:tc>
          <w:tcPr>
            <w:tcW w:w="3827" w:type="dxa"/>
            <w:gridSpan w:val="2"/>
          </w:tcPr>
          <w:p w:rsidR="00992ADC" w:rsidRPr="00977C90" w:rsidRDefault="00992ADC" w:rsidP="00600A32">
            <w:pPr>
              <w:rPr>
                <w:color w:val="FF0000"/>
              </w:rPr>
            </w:pPr>
            <w:r>
              <w:t>May 2020</w:t>
            </w:r>
          </w:p>
          <w:p w:rsidR="00992ADC" w:rsidRDefault="00992ADC" w:rsidP="00600A32"/>
        </w:tc>
      </w:tr>
      <w:tr w:rsidR="00992ADC" w:rsidTr="00992ADC">
        <w:tc>
          <w:tcPr>
            <w:tcW w:w="2287" w:type="dxa"/>
          </w:tcPr>
          <w:p w:rsidR="00992ADC" w:rsidRPr="00A25A07" w:rsidRDefault="00992ADC" w:rsidP="00600A32">
            <w:pPr>
              <w:rPr>
                <w:b/>
              </w:rPr>
            </w:pPr>
            <w:r>
              <w:rPr>
                <w:b/>
              </w:rPr>
              <w:t>8. C</w:t>
            </w:r>
            <w:r w:rsidRPr="00A25A07">
              <w:rPr>
                <w:b/>
              </w:rPr>
              <w:t>ompulsory supervision orders , secure care and place of safety placements</w:t>
            </w:r>
          </w:p>
        </w:tc>
        <w:tc>
          <w:tcPr>
            <w:tcW w:w="4796" w:type="dxa"/>
          </w:tcPr>
          <w:p w:rsidR="00992ADC" w:rsidRDefault="00992ADC" w:rsidP="00600A32">
            <w:r>
              <w:t>8.1 SCRA rolling out virtual hearings, digital papers and implementing new guidance as per supplementary CP Guidance v1.3.</w:t>
            </w:r>
          </w:p>
          <w:p w:rsidR="00992ADC" w:rsidRDefault="00992ADC" w:rsidP="00FA4A2B">
            <w:r>
              <w:t xml:space="preserve">Children’s hearings prioritised for those most at risk, adhering to national revised timescales and </w:t>
            </w:r>
            <w:r>
              <w:lastRenderedPageBreak/>
              <w:t>issuing contact directions. V Scene used as digital platform.</w:t>
            </w:r>
          </w:p>
        </w:tc>
        <w:tc>
          <w:tcPr>
            <w:tcW w:w="4394" w:type="dxa"/>
          </w:tcPr>
          <w:p w:rsidR="00992ADC" w:rsidRDefault="00992ADC" w:rsidP="00600A32">
            <w:r>
              <w:lastRenderedPageBreak/>
              <w:t>No. of hearings taking place.</w:t>
            </w:r>
          </w:p>
          <w:p w:rsidR="00992ADC" w:rsidRDefault="00992ADC" w:rsidP="00600A32">
            <w:r>
              <w:t>Feedback from YP and families on experiences of hearings</w:t>
            </w:r>
          </w:p>
        </w:tc>
        <w:tc>
          <w:tcPr>
            <w:tcW w:w="3827" w:type="dxa"/>
            <w:gridSpan w:val="2"/>
          </w:tcPr>
          <w:p w:rsidR="00992ADC" w:rsidRDefault="00992ADC" w:rsidP="00600A32">
            <w:r>
              <w:t>April 2020 -</w:t>
            </w:r>
          </w:p>
          <w:p w:rsidR="00992ADC" w:rsidRPr="00977C90" w:rsidRDefault="00992ADC" w:rsidP="00C97128">
            <w:pPr>
              <w:rPr>
                <w:color w:val="FF0000"/>
              </w:rPr>
            </w:pPr>
            <w:r w:rsidRPr="00995453">
              <w:t>August 2020</w:t>
            </w:r>
          </w:p>
        </w:tc>
      </w:tr>
      <w:tr w:rsidR="00992ADC" w:rsidTr="00992ADC">
        <w:tc>
          <w:tcPr>
            <w:tcW w:w="2287" w:type="dxa"/>
          </w:tcPr>
          <w:p w:rsidR="00992ADC" w:rsidRDefault="00992ADC" w:rsidP="00600A32">
            <w:pPr>
              <w:rPr>
                <w:b/>
              </w:rPr>
            </w:pPr>
          </w:p>
        </w:tc>
        <w:tc>
          <w:tcPr>
            <w:tcW w:w="4796" w:type="dxa"/>
            <w:shd w:val="clear" w:color="auto" w:fill="auto"/>
          </w:tcPr>
          <w:p w:rsidR="00992ADC" w:rsidRDefault="00992ADC" w:rsidP="001D4FDE">
            <w:r w:rsidRPr="00001A1D">
              <w:t>8.2 Plann</w:t>
            </w:r>
            <w:r>
              <w:t>ed</w:t>
            </w:r>
            <w:r w:rsidRPr="00001A1D">
              <w:t xml:space="preserve"> re-start of face to face hearings mid/ end of July with </w:t>
            </w:r>
            <w:r w:rsidRPr="00BA371A">
              <w:rPr>
                <w:b/>
              </w:rPr>
              <w:t>a blend of virtual and face to face hearings</w:t>
            </w:r>
            <w:r w:rsidRPr="00001A1D">
              <w:t xml:space="preserve"> continuing to ensure fully participative </w:t>
            </w:r>
            <w:r>
              <w:t>and safe hearings for families.</w:t>
            </w:r>
          </w:p>
        </w:tc>
        <w:tc>
          <w:tcPr>
            <w:tcW w:w="4394" w:type="dxa"/>
          </w:tcPr>
          <w:p w:rsidR="00992ADC" w:rsidRDefault="00992ADC" w:rsidP="00D565CB">
            <w:r>
              <w:t>No. of hearings taking place.</w:t>
            </w:r>
          </w:p>
          <w:p w:rsidR="00992ADC" w:rsidRPr="00D565CB" w:rsidRDefault="00992ADC" w:rsidP="00D565CB">
            <w:r>
              <w:t>Feedback from YP and families on experiences of hearings.</w:t>
            </w:r>
          </w:p>
        </w:tc>
        <w:tc>
          <w:tcPr>
            <w:tcW w:w="3827" w:type="dxa"/>
            <w:gridSpan w:val="2"/>
          </w:tcPr>
          <w:p w:rsidR="00992ADC" w:rsidRDefault="00992ADC" w:rsidP="00D11A44">
            <w:r>
              <w:t>(July 2020)</w:t>
            </w:r>
          </w:p>
          <w:p w:rsidR="00992ADC" w:rsidRPr="009B3AE4" w:rsidRDefault="00992ADC" w:rsidP="00D11A44">
            <w:pPr>
              <w:rPr>
                <w:color w:val="FF0000"/>
              </w:rPr>
            </w:pPr>
            <w:r>
              <w:t>Restarted 10</w:t>
            </w:r>
            <w:r w:rsidRPr="00605966">
              <w:t xml:space="preserve"> August 2020</w:t>
            </w:r>
          </w:p>
        </w:tc>
      </w:tr>
      <w:tr w:rsidR="00992ADC" w:rsidTr="00992ADC">
        <w:tc>
          <w:tcPr>
            <w:tcW w:w="2287" w:type="dxa"/>
          </w:tcPr>
          <w:p w:rsidR="00992ADC" w:rsidRDefault="00992ADC" w:rsidP="00600A32">
            <w:pPr>
              <w:rPr>
                <w:b/>
              </w:rPr>
            </w:pPr>
          </w:p>
        </w:tc>
        <w:tc>
          <w:tcPr>
            <w:tcW w:w="4796" w:type="dxa"/>
            <w:shd w:val="clear" w:color="auto" w:fill="auto"/>
          </w:tcPr>
          <w:p w:rsidR="00992ADC" w:rsidRDefault="00992ADC" w:rsidP="00001A1D">
            <w:r w:rsidRPr="00001A1D">
              <w:t>8.3</w:t>
            </w:r>
            <w:r>
              <w:t xml:space="preserve">. Planning </w:t>
            </w:r>
            <w:r w:rsidRPr="00001A1D">
              <w:t>to ensure social d</w:t>
            </w:r>
            <w:r>
              <w:t>istancing can be adhered to at SCRA venues and all appropriate staff can attend to represent child’s views and assessment.</w:t>
            </w:r>
          </w:p>
        </w:tc>
        <w:tc>
          <w:tcPr>
            <w:tcW w:w="4394" w:type="dxa"/>
          </w:tcPr>
          <w:p w:rsidR="00992ADC" w:rsidRDefault="00992ADC" w:rsidP="00204E16">
            <w:r>
              <w:t xml:space="preserve"> Falkirk Municipal Buildings identified.</w:t>
            </w:r>
          </w:p>
        </w:tc>
        <w:tc>
          <w:tcPr>
            <w:tcW w:w="3827" w:type="dxa"/>
            <w:gridSpan w:val="2"/>
          </w:tcPr>
          <w:p w:rsidR="00992ADC" w:rsidRDefault="00992ADC" w:rsidP="00600A32">
            <w:r>
              <w:t>(July 2020)</w:t>
            </w:r>
          </w:p>
          <w:p w:rsidR="00992ADC" w:rsidRDefault="00992ADC" w:rsidP="00600A32">
            <w:r>
              <w:t>August 2020</w:t>
            </w:r>
          </w:p>
          <w:p w:rsidR="00992ADC" w:rsidRPr="009B3AE4" w:rsidRDefault="00992ADC" w:rsidP="00600A32">
            <w:pPr>
              <w:rPr>
                <w:color w:val="FF0000"/>
              </w:rPr>
            </w:pPr>
          </w:p>
        </w:tc>
      </w:tr>
      <w:tr w:rsidR="00992ADC" w:rsidTr="00992ADC">
        <w:tc>
          <w:tcPr>
            <w:tcW w:w="2287" w:type="dxa"/>
          </w:tcPr>
          <w:p w:rsidR="00992ADC" w:rsidRPr="002B5446" w:rsidRDefault="00992ADC" w:rsidP="00600A32">
            <w:pPr>
              <w:rPr>
                <w:b/>
              </w:rPr>
            </w:pPr>
          </w:p>
        </w:tc>
        <w:tc>
          <w:tcPr>
            <w:tcW w:w="4796" w:type="dxa"/>
          </w:tcPr>
          <w:p w:rsidR="00992ADC" w:rsidRDefault="00992ADC" w:rsidP="00664349">
            <w:r>
              <w:t>8.4 Analyse SCRA referrals to understand reasons for referral and imbalance in numbers of referrals from police and universal/ GIRFEC processes.</w:t>
            </w:r>
          </w:p>
        </w:tc>
        <w:tc>
          <w:tcPr>
            <w:tcW w:w="4394" w:type="dxa"/>
          </w:tcPr>
          <w:p w:rsidR="00992ADC" w:rsidRDefault="00992ADC" w:rsidP="00600A32">
            <w:r>
              <w:t>Increase in no. of referrals from universal/ GIRFEC pathway.</w:t>
            </w:r>
          </w:p>
        </w:tc>
        <w:tc>
          <w:tcPr>
            <w:tcW w:w="3827" w:type="dxa"/>
            <w:gridSpan w:val="2"/>
          </w:tcPr>
          <w:p w:rsidR="00992ADC" w:rsidRDefault="00992ADC" w:rsidP="00600A32">
            <w:r>
              <w:t>August 2020</w:t>
            </w:r>
          </w:p>
          <w:p w:rsidR="00992ADC" w:rsidRDefault="00992ADC" w:rsidP="00600A32"/>
          <w:p w:rsidR="00992ADC" w:rsidRDefault="00992ADC" w:rsidP="00600A32">
            <w:r>
              <w:t>Ongoing</w:t>
            </w:r>
          </w:p>
          <w:p w:rsidR="00992ADC" w:rsidRDefault="00992ADC" w:rsidP="00600A32"/>
          <w:p w:rsidR="00992ADC" w:rsidRPr="009B3AE4" w:rsidRDefault="00992ADC" w:rsidP="00600A32">
            <w:pPr>
              <w:rPr>
                <w:color w:val="FF0000"/>
              </w:rPr>
            </w:pPr>
          </w:p>
        </w:tc>
      </w:tr>
      <w:tr w:rsidR="00992ADC" w:rsidTr="00992ADC">
        <w:tc>
          <w:tcPr>
            <w:tcW w:w="2287" w:type="dxa"/>
          </w:tcPr>
          <w:p w:rsidR="00992ADC" w:rsidRPr="002B5446" w:rsidRDefault="00992ADC" w:rsidP="00600A32">
            <w:pPr>
              <w:rPr>
                <w:b/>
              </w:rPr>
            </w:pPr>
          </w:p>
        </w:tc>
        <w:tc>
          <w:tcPr>
            <w:tcW w:w="4796" w:type="dxa"/>
          </w:tcPr>
          <w:p w:rsidR="00992ADC" w:rsidRDefault="00992ADC" w:rsidP="00600A32">
            <w:r>
              <w:t>8.5 Children’s Rights Officer capturing experiences and view of young people re. virtual hearings and participation.</w:t>
            </w:r>
          </w:p>
        </w:tc>
        <w:tc>
          <w:tcPr>
            <w:tcW w:w="4394" w:type="dxa"/>
          </w:tcPr>
          <w:p w:rsidR="00992ADC" w:rsidRDefault="00992ADC" w:rsidP="00600A32">
            <w:r>
              <w:t>YP views inform processes and methods for holding meetings.</w:t>
            </w:r>
          </w:p>
        </w:tc>
        <w:tc>
          <w:tcPr>
            <w:tcW w:w="3827" w:type="dxa"/>
            <w:gridSpan w:val="2"/>
          </w:tcPr>
          <w:p w:rsidR="00992ADC" w:rsidRDefault="00992ADC" w:rsidP="00600A32">
            <w:r>
              <w:t>(July 2020)</w:t>
            </w:r>
          </w:p>
          <w:p w:rsidR="00992ADC" w:rsidRDefault="00992ADC" w:rsidP="00600A32"/>
          <w:p w:rsidR="00992ADC" w:rsidRPr="00533929" w:rsidRDefault="00992ADC" w:rsidP="00600A32">
            <w:pPr>
              <w:rPr>
                <w:color w:val="000000" w:themeColor="text1"/>
              </w:rPr>
            </w:pPr>
          </w:p>
        </w:tc>
      </w:tr>
      <w:tr w:rsidR="00992ADC" w:rsidTr="00992ADC">
        <w:tc>
          <w:tcPr>
            <w:tcW w:w="2287" w:type="dxa"/>
          </w:tcPr>
          <w:p w:rsidR="00992ADC" w:rsidRDefault="00992ADC" w:rsidP="00600A32">
            <w:r>
              <w:rPr>
                <w:b/>
              </w:rPr>
              <w:t>9. C</w:t>
            </w:r>
            <w:r w:rsidRPr="002B5446">
              <w:rPr>
                <w:b/>
              </w:rPr>
              <w:t xml:space="preserve">hild protection </w:t>
            </w:r>
            <w:r>
              <w:rPr>
                <w:b/>
              </w:rPr>
              <w:t xml:space="preserve"> planning meeting i.e. case conference/ core group</w:t>
            </w:r>
          </w:p>
        </w:tc>
        <w:tc>
          <w:tcPr>
            <w:tcW w:w="4796" w:type="dxa"/>
          </w:tcPr>
          <w:p w:rsidR="00992ADC" w:rsidRPr="00204E16" w:rsidRDefault="00992ADC" w:rsidP="00600A32">
            <w:r w:rsidRPr="00204E16">
              <w:t>9.1 Initial and pre-birth conferences prioritised i</w:t>
            </w:r>
            <w:r>
              <w:t>nitially. R</w:t>
            </w:r>
            <w:r w:rsidRPr="00204E16">
              <w:t>outine review conferences</w:t>
            </w:r>
            <w:r>
              <w:t xml:space="preserve"> subsequently restarted</w:t>
            </w:r>
            <w:r w:rsidRPr="00204E16">
              <w:t>.</w:t>
            </w:r>
          </w:p>
          <w:p w:rsidR="00992ADC" w:rsidRDefault="00992ADC" w:rsidP="00FD3042">
            <w:r w:rsidRPr="00204E16">
              <w:t xml:space="preserve">Families to be offered </w:t>
            </w:r>
            <w:r>
              <w:t>range of means to ensure they can take part.</w:t>
            </w:r>
          </w:p>
          <w:p w:rsidR="00992ADC" w:rsidRDefault="00992ADC" w:rsidP="00FD3042">
            <w:r>
              <w:t>Children and YP can chose how to participate in their meetings (face to face, on line, before after calls).</w:t>
            </w:r>
          </w:p>
        </w:tc>
        <w:tc>
          <w:tcPr>
            <w:tcW w:w="4394" w:type="dxa"/>
          </w:tcPr>
          <w:p w:rsidR="00992ADC" w:rsidRDefault="00992ADC" w:rsidP="00600A32">
            <w:r>
              <w:t>% child/ YP participating in case conferences/ CP meetings.</w:t>
            </w:r>
          </w:p>
          <w:p w:rsidR="00992ADC" w:rsidRDefault="00992ADC" w:rsidP="00600A32">
            <w:r>
              <w:t xml:space="preserve">No. of case conferences taking place, recording views listened to. </w:t>
            </w:r>
          </w:p>
          <w:p w:rsidR="00992ADC" w:rsidRDefault="00992ADC" w:rsidP="00CA75D9">
            <w:r>
              <w:t>No children/YP speaking to Chair before meeting.</w:t>
            </w:r>
          </w:p>
        </w:tc>
        <w:tc>
          <w:tcPr>
            <w:tcW w:w="3827" w:type="dxa"/>
            <w:gridSpan w:val="2"/>
          </w:tcPr>
          <w:p w:rsidR="00992ADC" w:rsidRDefault="00992ADC" w:rsidP="00CA75D9">
            <w:r>
              <w:t>Data monitored monthly at CPC COVID Action Group Meeting.</w:t>
            </w:r>
          </w:p>
          <w:p w:rsidR="00992ADC" w:rsidRDefault="00992ADC" w:rsidP="00CA75D9"/>
          <w:p w:rsidR="00992ADC" w:rsidRPr="009B3AE4" w:rsidRDefault="00992ADC" w:rsidP="009B3AE4">
            <w:pPr>
              <w:rPr>
                <w:color w:val="FF0000"/>
              </w:rPr>
            </w:pPr>
          </w:p>
        </w:tc>
      </w:tr>
      <w:tr w:rsidR="00992ADC" w:rsidTr="00992ADC">
        <w:tc>
          <w:tcPr>
            <w:tcW w:w="2287" w:type="dxa"/>
          </w:tcPr>
          <w:p w:rsidR="00992ADC" w:rsidRDefault="00992ADC" w:rsidP="00600A32">
            <w:pPr>
              <w:rPr>
                <w:b/>
              </w:rPr>
            </w:pPr>
          </w:p>
        </w:tc>
        <w:tc>
          <w:tcPr>
            <w:tcW w:w="4796" w:type="dxa"/>
          </w:tcPr>
          <w:p w:rsidR="00992ADC" w:rsidRDefault="00992ADC" w:rsidP="00600A32">
            <w:r>
              <w:t>9.2 CPC identify reasons for increase in CP registrations, and develop/ monitor improvement actions and understand implications for staffing.</w:t>
            </w:r>
          </w:p>
          <w:p w:rsidR="00992ADC" w:rsidRDefault="00992ADC" w:rsidP="00600A32">
            <w:r>
              <w:t>Data will be analysed by CPC COVID Action Group and report submitted to CPC.</w:t>
            </w:r>
          </w:p>
        </w:tc>
        <w:tc>
          <w:tcPr>
            <w:tcW w:w="4394" w:type="dxa"/>
          </w:tcPr>
          <w:p w:rsidR="00992ADC" w:rsidRDefault="00992ADC" w:rsidP="00CA75D9">
            <w:r>
              <w:t>Monitor numbers of children on register per 10,000 compared to Scottish average.</w:t>
            </w:r>
          </w:p>
        </w:tc>
        <w:tc>
          <w:tcPr>
            <w:tcW w:w="3827" w:type="dxa"/>
            <w:gridSpan w:val="2"/>
          </w:tcPr>
          <w:p w:rsidR="00992ADC" w:rsidRDefault="00992ADC" w:rsidP="00600A32">
            <w:r>
              <w:t xml:space="preserve">November 2020 </w:t>
            </w:r>
          </w:p>
          <w:p w:rsidR="00992ADC" w:rsidRPr="009B3AE4" w:rsidRDefault="00992ADC" w:rsidP="00600A32">
            <w:pPr>
              <w:rPr>
                <w:color w:val="FF0000"/>
              </w:rPr>
            </w:pPr>
          </w:p>
        </w:tc>
      </w:tr>
      <w:tr w:rsidR="00992ADC" w:rsidTr="00992ADC">
        <w:tc>
          <w:tcPr>
            <w:tcW w:w="2287" w:type="dxa"/>
          </w:tcPr>
          <w:p w:rsidR="00992ADC" w:rsidRDefault="00992ADC" w:rsidP="00355161">
            <w:pPr>
              <w:rPr>
                <w:b/>
              </w:rPr>
            </w:pPr>
          </w:p>
        </w:tc>
        <w:tc>
          <w:tcPr>
            <w:tcW w:w="4796" w:type="dxa"/>
          </w:tcPr>
          <w:p w:rsidR="00992ADC" w:rsidRDefault="00992ADC" w:rsidP="00355161">
            <w:r>
              <w:t xml:space="preserve">9.3 CP registration numbers to be analysed biannually. </w:t>
            </w:r>
          </w:p>
        </w:tc>
        <w:tc>
          <w:tcPr>
            <w:tcW w:w="4394" w:type="dxa"/>
          </w:tcPr>
          <w:p w:rsidR="00992ADC" w:rsidRDefault="00992ADC" w:rsidP="00355161">
            <w:r>
              <w:t>Monitor numbers of children on register per 10,000 compared to Scottish average.</w:t>
            </w:r>
          </w:p>
        </w:tc>
        <w:tc>
          <w:tcPr>
            <w:tcW w:w="3827" w:type="dxa"/>
            <w:gridSpan w:val="2"/>
          </w:tcPr>
          <w:p w:rsidR="00992ADC" w:rsidRDefault="00992ADC" w:rsidP="00355161">
            <w:r>
              <w:t>Biannually</w:t>
            </w:r>
          </w:p>
          <w:p w:rsidR="00992ADC" w:rsidRDefault="00992ADC" w:rsidP="00355161">
            <w:r>
              <w:t>October 2020</w:t>
            </w:r>
          </w:p>
          <w:p w:rsidR="00992ADC" w:rsidRDefault="00992ADC" w:rsidP="00355161">
            <w:r>
              <w:t>April 2021</w:t>
            </w:r>
          </w:p>
          <w:p w:rsidR="00992ADC" w:rsidRDefault="00992ADC" w:rsidP="00355161"/>
        </w:tc>
      </w:tr>
      <w:tr w:rsidR="00992ADC" w:rsidTr="00992ADC">
        <w:tc>
          <w:tcPr>
            <w:tcW w:w="2287" w:type="dxa"/>
          </w:tcPr>
          <w:p w:rsidR="00992ADC" w:rsidRDefault="00992ADC" w:rsidP="00355161">
            <w:pPr>
              <w:rPr>
                <w:b/>
              </w:rPr>
            </w:pPr>
          </w:p>
        </w:tc>
        <w:tc>
          <w:tcPr>
            <w:tcW w:w="4796" w:type="dxa"/>
          </w:tcPr>
          <w:p w:rsidR="00992ADC" w:rsidRPr="00F76504" w:rsidRDefault="00992ADC" w:rsidP="00355161">
            <w:pPr>
              <w:rPr>
                <w:highlight w:val="yellow"/>
              </w:rPr>
            </w:pPr>
            <w:r w:rsidRPr="00AC7D18">
              <w:t>9.</w:t>
            </w:r>
            <w:r>
              <w:t>4</w:t>
            </w:r>
            <w:r w:rsidRPr="00AC7D18">
              <w:t xml:space="preserve"> Forth Valley Pre-birth pathway and guidance to be signed off by CPC and implemented with partners.</w:t>
            </w:r>
          </w:p>
        </w:tc>
        <w:tc>
          <w:tcPr>
            <w:tcW w:w="4394" w:type="dxa"/>
          </w:tcPr>
          <w:p w:rsidR="00992ADC" w:rsidRDefault="00992ADC" w:rsidP="00355161">
            <w:r>
              <w:t>Revised Child’s Plan issued.</w:t>
            </w:r>
          </w:p>
          <w:p w:rsidR="00992ADC" w:rsidRDefault="00992ADC" w:rsidP="00355161">
            <w:r>
              <w:t>No. of new pre-birth assessments carried out using new pathway.</w:t>
            </w:r>
          </w:p>
        </w:tc>
        <w:tc>
          <w:tcPr>
            <w:tcW w:w="3827" w:type="dxa"/>
            <w:gridSpan w:val="2"/>
          </w:tcPr>
          <w:p w:rsidR="00992ADC" w:rsidRDefault="00992ADC" w:rsidP="00355161">
            <w:r>
              <w:t>(June 2020)</w:t>
            </w:r>
          </w:p>
          <w:p w:rsidR="00992ADC" w:rsidRDefault="00992ADC" w:rsidP="00355161">
            <w:r>
              <w:t>October 2020.</w:t>
            </w:r>
          </w:p>
          <w:p w:rsidR="00992ADC" w:rsidRDefault="00992ADC" w:rsidP="00355161"/>
          <w:p w:rsidR="00992ADC" w:rsidRPr="009B3AE4" w:rsidRDefault="00992ADC" w:rsidP="00355161">
            <w:pPr>
              <w:rPr>
                <w:color w:val="FF0000"/>
              </w:rPr>
            </w:pPr>
          </w:p>
        </w:tc>
      </w:tr>
      <w:tr w:rsidR="00992ADC" w:rsidTr="00992ADC">
        <w:tc>
          <w:tcPr>
            <w:tcW w:w="2287" w:type="dxa"/>
          </w:tcPr>
          <w:p w:rsidR="00992ADC" w:rsidRDefault="00992ADC" w:rsidP="00355161">
            <w:pPr>
              <w:rPr>
                <w:b/>
              </w:rPr>
            </w:pPr>
          </w:p>
        </w:tc>
        <w:tc>
          <w:tcPr>
            <w:tcW w:w="4796" w:type="dxa"/>
          </w:tcPr>
          <w:p w:rsidR="00992ADC" w:rsidRDefault="00992ADC" w:rsidP="00355161">
            <w:r w:rsidRPr="00AC7D18">
              <w:t>9.</w:t>
            </w:r>
            <w:r>
              <w:t>5</w:t>
            </w:r>
            <w:r w:rsidRPr="00AC7D18">
              <w:t xml:space="preserve"> Quality assurance mechanism </w:t>
            </w:r>
            <w:r>
              <w:t xml:space="preserve">in place aligned to </w:t>
            </w:r>
            <w:r w:rsidRPr="00AC7D18">
              <w:t>the Forth Valley pre-birth pathway and guidance</w:t>
            </w:r>
            <w:r>
              <w:t>.</w:t>
            </w:r>
          </w:p>
          <w:p w:rsidR="00992ADC" w:rsidRPr="00F76504" w:rsidRDefault="00992ADC" w:rsidP="00355161">
            <w:pPr>
              <w:rPr>
                <w:highlight w:val="yellow"/>
              </w:rPr>
            </w:pPr>
          </w:p>
        </w:tc>
        <w:tc>
          <w:tcPr>
            <w:tcW w:w="4394" w:type="dxa"/>
          </w:tcPr>
          <w:p w:rsidR="00992ADC" w:rsidRDefault="00992ADC" w:rsidP="00355161">
            <w:r>
              <w:t>QA –themes identified evidencing good practice</w:t>
            </w:r>
          </w:p>
        </w:tc>
        <w:tc>
          <w:tcPr>
            <w:tcW w:w="3827" w:type="dxa"/>
            <w:gridSpan w:val="2"/>
          </w:tcPr>
          <w:p w:rsidR="00992ADC" w:rsidRDefault="00992ADC" w:rsidP="00355161">
            <w:r>
              <w:t>December 2020</w:t>
            </w:r>
          </w:p>
        </w:tc>
      </w:tr>
      <w:tr w:rsidR="00992ADC" w:rsidTr="00992ADC">
        <w:tc>
          <w:tcPr>
            <w:tcW w:w="2287" w:type="dxa"/>
          </w:tcPr>
          <w:p w:rsidR="00992ADC" w:rsidRDefault="00992ADC" w:rsidP="00355161">
            <w:pPr>
              <w:rPr>
                <w:b/>
              </w:rPr>
            </w:pPr>
          </w:p>
        </w:tc>
        <w:tc>
          <w:tcPr>
            <w:tcW w:w="4796" w:type="dxa"/>
          </w:tcPr>
          <w:p w:rsidR="00992ADC" w:rsidRPr="00F76504" w:rsidRDefault="00992ADC" w:rsidP="00355161">
            <w:pPr>
              <w:rPr>
                <w:highlight w:val="yellow"/>
              </w:rPr>
            </w:pPr>
            <w:r w:rsidRPr="002D1CCE">
              <w:t>9.</w:t>
            </w:r>
            <w:r>
              <w:t>6</w:t>
            </w:r>
            <w:r w:rsidRPr="002D1CCE">
              <w:t xml:space="preserve"> Falkirk pre-birth assessment guidance and assessment tool to be implemented. </w:t>
            </w:r>
          </w:p>
        </w:tc>
        <w:tc>
          <w:tcPr>
            <w:tcW w:w="4394" w:type="dxa"/>
          </w:tcPr>
          <w:p w:rsidR="00992ADC" w:rsidRDefault="00992ADC" w:rsidP="00355161">
            <w:r>
              <w:t>Guidance and tool issued.</w:t>
            </w:r>
          </w:p>
        </w:tc>
        <w:tc>
          <w:tcPr>
            <w:tcW w:w="3827" w:type="dxa"/>
            <w:gridSpan w:val="2"/>
          </w:tcPr>
          <w:p w:rsidR="00992ADC" w:rsidRDefault="00992ADC" w:rsidP="00355161">
            <w:r>
              <w:t>June 2020</w:t>
            </w:r>
          </w:p>
        </w:tc>
      </w:tr>
      <w:tr w:rsidR="00992ADC" w:rsidTr="00992ADC">
        <w:tc>
          <w:tcPr>
            <w:tcW w:w="2287" w:type="dxa"/>
          </w:tcPr>
          <w:p w:rsidR="00992ADC" w:rsidRPr="00174F52" w:rsidRDefault="00992ADC" w:rsidP="00355161">
            <w:pPr>
              <w:rPr>
                <w:b/>
              </w:rPr>
            </w:pPr>
          </w:p>
        </w:tc>
        <w:tc>
          <w:tcPr>
            <w:tcW w:w="4796" w:type="dxa"/>
          </w:tcPr>
          <w:p w:rsidR="00992ADC" w:rsidRPr="00174F52" w:rsidRDefault="00992ADC" w:rsidP="00355161">
            <w:r w:rsidRPr="00174F52">
              <w:t xml:space="preserve">9.7 </w:t>
            </w:r>
            <w:r>
              <w:t xml:space="preserve">During the course of the health pandemic </w:t>
            </w:r>
            <w:r w:rsidRPr="00174F52">
              <w:t xml:space="preserve">multi-agency assessments continue to take place for children on CP Register. </w:t>
            </w:r>
          </w:p>
        </w:tc>
        <w:tc>
          <w:tcPr>
            <w:tcW w:w="4394" w:type="dxa"/>
          </w:tcPr>
          <w:p w:rsidR="00992ADC" w:rsidRDefault="00992ADC" w:rsidP="00355161">
            <w:r>
              <w:t>No. of case conferences taking place with multi-agency assessments (Form 3, 5)</w:t>
            </w:r>
          </w:p>
        </w:tc>
        <w:tc>
          <w:tcPr>
            <w:tcW w:w="3827" w:type="dxa"/>
            <w:gridSpan w:val="2"/>
          </w:tcPr>
          <w:p w:rsidR="00992ADC" w:rsidRDefault="00992ADC" w:rsidP="00355161">
            <w:r>
              <w:t>(August 2020)</w:t>
            </w:r>
          </w:p>
          <w:p w:rsidR="00992ADC" w:rsidRDefault="00992ADC" w:rsidP="00355161"/>
          <w:p w:rsidR="00992ADC" w:rsidRDefault="00992ADC" w:rsidP="00355161">
            <w:r w:rsidRPr="00174F52">
              <w:t>October 2020</w:t>
            </w:r>
          </w:p>
          <w:p w:rsidR="00992ADC" w:rsidRDefault="00992ADC" w:rsidP="00355161"/>
          <w:p w:rsidR="00992ADC" w:rsidRDefault="00992ADC" w:rsidP="00355161">
            <w:r>
              <w:t>Ongoing</w:t>
            </w:r>
          </w:p>
          <w:p w:rsidR="00992ADC" w:rsidRDefault="00992ADC" w:rsidP="00355161"/>
          <w:p w:rsidR="00992ADC" w:rsidRPr="00B61D5E" w:rsidRDefault="00992ADC" w:rsidP="00355161"/>
          <w:p w:rsidR="00992ADC" w:rsidRDefault="00992ADC" w:rsidP="00355161"/>
        </w:tc>
      </w:tr>
      <w:tr w:rsidR="00992ADC" w:rsidTr="00992ADC">
        <w:tc>
          <w:tcPr>
            <w:tcW w:w="2287" w:type="dxa"/>
          </w:tcPr>
          <w:p w:rsidR="00992ADC" w:rsidRDefault="00992ADC" w:rsidP="00355161">
            <w:pPr>
              <w:rPr>
                <w:b/>
              </w:rPr>
            </w:pPr>
          </w:p>
        </w:tc>
        <w:tc>
          <w:tcPr>
            <w:tcW w:w="4796" w:type="dxa"/>
          </w:tcPr>
          <w:p w:rsidR="00992ADC" w:rsidRPr="009B3AE4" w:rsidRDefault="00992ADC" w:rsidP="00355161">
            <w:pPr>
              <w:rPr>
                <w:color w:val="FF0000"/>
              </w:rPr>
            </w:pPr>
            <w:r>
              <w:t xml:space="preserve">9.8 Via GIRFEC guidance and training, staff to be reminded of Child’s plan guidance assessment and chronologies sections, escalation guidance and talking to partners to discuss concerns and integrate assessments/ plans. </w:t>
            </w:r>
          </w:p>
        </w:tc>
        <w:tc>
          <w:tcPr>
            <w:tcW w:w="4394" w:type="dxa"/>
          </w:tcPr>
          <w:p w:rsidR="00992ADC" w:rsidRDefault="00992ADC" w:rsidP="00355161">
            <w:r>
              <w:t>GIRFEC Guidance issued.</w:t>
            </w:r>
          </w:p>
          <w:p w:rsidR="00992ADC" w:rsidRDefault="00992ADC" w:rsidP="00216C9B">
            <w:r>
              <w:t>Training developed and staff attend.</w:t>
            </w:r>
          </w:p>
          <w:p w:rsidR="00992ADC" w:rsidRDefault="00992ADC" w:rsidP="00355161"/>
        </w:tc>
        <w:tc>
          <w:tcPr>
            <w:tcW w:w="3827" w:type="dxa"/>
            <w:gridSpan w:val="2"/>
          </w:tcPr>
          <w:p w:rsidR="00992ADC" w:rsidRDefault="00992ADC" w:rsidP="00355161">
            <w:r>
              <w:t xml:space="preserve">(June 2020) </w:t>
            </w:r>
          </w:p>
          <w:p w:rsidR="00992ADC" w:rsidRDefault="00992ADC" w:rsidP="00355161"/>
          <w:p w:rsidR="00992ADC" w:rsidRDefault="00992ADC" w:rsidP="00355161">
            <w:r>
              <w:t>February 2021</w:t>
            </w:r>
          </w:p>
          <w:p w:rsidR="00992ADC" w:rsidRDefault="00992ADC" w:rsidP="00355161">
            <w:r>
              <w:t>(In service days)</w:t>
            </w:r>
          </w:p>
        </w:tc>
      </w:tr>
      <w:tr w:rsidR="00992ADC" w:rsidTr="00992ADC">
        <w:tc>
          <w:tcPr>
            <w:tcW w:w="2287" w:type="dxa"/>
          </w:tcPr>
          <w:p w:rsidR="00992ADC" w:rsidRPr="009B3AE4" w:rsidRDefault="00992ADC" w:rsidP="00355161">
            <w:pPr>
              <w:rPr>
                <w:b/>
                <w:color w:val="FF0000"/>
              </w:rPr>
            </w:pPr>
          </w:p>
        </w:tc>
        <w:tc>
          <w:tcPr>
            <w:tcW w:w="4796" w:type="dxa"/>
          </w:tcPr>
          <w:p w:rsidR="00992ADC" w:rsidRDefault="00992ADC" w:rsidP="00355161">
            <w:r>
              <w:t xml:space="preserve">9.9 Children’s Rights Service, Champions Board and Barnardos pilot to capture views of YP re virtual conferences and areas for improvement. </w:t>
            </w:r>
          </w:p>
        </w:tc>
        <w:tc>
          <w:tcPr>
            <w:tcW w:w="4394" w:type="dxa"/>
          </w:tcPr>
          <w:p w:rsidR="00992ADC" w:rsidRDefault="00992ADC" w:rsidP="00355161">
            <w:r>
              <w:t>Views of YP inform CPC Plan.</w:t>
            </w:r>
          </w:p>
        </w:tc>
        <w:tc>
          <w:tcPr>
            <w:tcW w:w="3827" w:type="dxa"/>
            <w:gridSpan w:val="2"/>
          </w:tcPr>
          <w:p w:rsidR="00992ADC" w:rsidRDefault="00992ADC" w:rsidP="00355161">
            <w:r>
              <w:t>July 2020</w:t>
            </w:r>
          </w:p>
          <w:p w:rsidR="00992ADC" w:rsidRDefault="00992ADC" w:rsidP="00355161"/>
          <w:p w:rsidR="00992ADC" w:rsidRDefault="00992ADC" w:rsidP="00355161"/>
        </w:tc>
      </w:tr>
      <w:tr w:rsidR="00992ADC" w:rsidTr="00992ADC">
        <w:tc>
          <w:tcPr>
            <w:tcW w:w="2287" w:type="dxa"/>
          </w:tcPr>
          <w:p w:rsidR="00992ADC" w:rsidRDefault="00992ADC" w:rsidP="00355161">
            <w:pPr>
              <w:rPr>
                <w:b/>
              </w:rPr>
            </w:pPr>
          </w:p>
        </w:tc>
        <w:tc>
          <w:tcPr>
            <w:tcW w:w="4796" w:type="dxa"/>
          </w:tcPr>
          <w:p w:rsidR="00992ADC" w:rsidRDefault="00992ADC" w:rsidP="00355161">
            <w:r>
              <w:t>9.10 Quality assure child protection case conferences during COVID using Care Inspectorate template and using peer review to identify improvement actions and good practice from crisis response.</w:t>
            </w:r>
          </w:p>
        </w:tc>
        <w:tc>
          <w:tcPr>
            <w:tcW w:w="4394" w:type="dxa"/>
          </w:tcPr>
          <w:p w:rsidR="00992ADC" w:rsidRDefault="00992ADC" w:rsidP="00355161">
            <w:r>
              <w:t xml:space="preserve">5-7 cases every 3 months. </w:t>
            </w:r>
          </w:p>
          <w:p w:rsidR="00992ADC" w:rsidRDefault="00992ADC" w:rsidP="00355161">
            <w:r>
              <w:t>No. of cases at very good or excellent.</w:t>
            </w:r>
          </w:p>
        </w:tc>
        <w:tc>
          <w:tcPr>
            <w:tcW w:w="3827" w:type="dxa"/>
            <w:gridSpan w:val="2"/>
          </w:tcPr>
          <w:p w:rsidR="00992ADC" w:rsidRDefault="00992ADC" w:rsidP="00355161">
            <w:r>
              <w:t>Ongoing 3 monthly</w:t>
            </w:r>
          </w:p>
          <w:p w:rsidR="00992ADC" w:rsidRDefault="00992ADC" w:rsidP="00355161">
            <w:r>
              <w:t>( 8 cases identified to audit by October 2020)</w:t>
            </w:r>
          </w:p>
          <w:p w:rsidR="00992ADC" w:rsidRDefault="00992ADC" w:rsidP="00355161"/>
          <w:p w:rsidR="00992ADC" w:rsidRPr="009B3AE4" w:rsidRDefault="00992ADC" w:rsidP="00355161">
            <w:pPr>
              <w:rPr>
                <w:color w:val="FF0000"/>
              </w:rPr>
            </w:pPr>
            <w:r w:rsidRPr="00325072">
              <w:t>December 2020</w:t>
            </w:r>
          </w:p>
        </w:tc>
      </w:tr>
      <w:tr w:rsidR="00992ADC" w:rsidTr="00992ADC">
        <w:tc>
          <w:tcPr>
            <w:tcW w:w="2287" w:type="dxa"/>
          </w:tcPr>
          <w:p w:rsidR="00992ADC" w:rsidRDefault="00992ADC" w:rsidP="00355161">
            <w:pPr>
              <w:rPr>
                <w:b/>
              </w:rPr>
            </w:pPr>
            <w:bookmarkStart w:id="1" w:name="_Hlk53139843"/>
          </w:p>
        </w:tc>
        <w:tc>
          <w:tcPr>
            <w:tcW w:w="4796" w:type="dxa"/>
          </w:tcPr>
          <w:p w:rsidR="00992ADC" w:rsidRDefault="00992ADC" w:rsidP="00355161">
            <w:r>
              <w:t>9.11 Ensure effective system in place to measure referrals made direct from case conferences to the Reporter.</w:t>
            </w:r>
          </w:p>
        </w:tc>
        <w:tc>
          <w:tcPr>
            <w:tcW w:w="4394" w:type="dxa"/>
          </w:tcPr>
          <w:p w:rsidR="00992ADC" w:rsidRDefault="00992ADC" w:rsidP="00355161">
            <w:r>
              <w:t>No. of cases</w:t>
            </w:r>
          </w:p>
        </w:tc>
        <w:tc>
          <w:tcPr>
            <w:tcW w:w="3827" w:type="dxa"/>
            <w:gridSpan w:val="2"/>
          </w:tcPr>
          <w:p w:rsidR="00992ADC" w:rsidRDefault="00992ADC" w:rsidP="00355161">
            <w:r>
              <w:t>Monthly from June 2020</w:t>
            </w:r>
          </w:p>
          <w:p w:rsidR="00992ADC" w:rsidRPr="009B3AE4" w:rsidRDefault="00992ADC" w:rsidP="00355161">
            <w:pPr>
              <w:rPr>
                <w:color w:val="FF0000"/>
              </w:rPr>
            </w:pPr>
          </w:p>
        </w:tc>
      </w:tr>
      <w:bookmarkEnd w:id="1"/>
      <w:tr w:rsidR="00992ADC" w:rsidTr="00992ADC">
        <w:tc>
          <w:tcPr>
            <w:tcW w:w="2287" w:type="dxa"/>
          </w:tcPr>
          <w:p w:rsidR="00992ADC" w:rsidRDefault="00992ADC" w:rsidP="00355161">
            <w:pPr>
              <w:rPr>
                <w:b/>
              </w:rPr>
            </w:pPr>
          </w:p>
        </w:tc>
        <w:tc>
          <w:tcPr>
            <w:tcW w:w="4796" w:type="dxa"/>
          </w:tcPr>
          <w:p w:rsidR="00992ADC" w:rsidRDefault="00992ADC" w:rsidP="00355161">
            <w:r>
              <w:t xml:space="preserve">9.10 Report on the data in relation to the referrals made direct from case conferences to the Reporter monthly. </w:t>
            </w:r>
          </w:p>
          <w:p w:rsidR="00992ADC" w:rsidRDefault="00992ADC" w:rsidP="00355161"/>
        </w:tc>
        <w:tc>
          <w:tcPr>
            <w:tcW w:w="4394" w:type="dxa"/>
          </w:tcPr>
          <w:p w:rsidR="00992ADC" w:rsidRDefault="00992ADC" w:rsidP="00355161">
            <w:r>
              <w:t>No. of cases</w:t>
            </w:r>
          </w:p>
        </w:tc>
        <w:tc>
          <w:tcPr>
            <w:tcW w:w="3827" w:type="dxa"/>
            <w:gridSpan w:val="2"/>
          </w:tcPr>
          <w:p w:rsidR="00992ADC" w:rsidRDefault="00992ADC" w:rsidP="00355161">
            <w:r>
              <w:t>Quarterly</w:t>
            </w:r>
          </w:p>
        </w:tc>
      </w:tr>
      <w:tr w:rsidR="00992ADC" w:rsidTr="00992ADC">
        <w:tc>
          <w:tcPr>
            <w:tcW w:w="2287" w:type="dxa"/>
          </w:tcPr>
          <w:p w:rsidR="00992ADC" w:rsidRPr="002B5446" w:rsidRDefault="00992ADC" w:rsidP="00355161">
            <w:pPr>
              <w:rPr>
                <w:b/>
              </w:rPr>
            </w:pPr>
            <w:r>
              <w:rPr>
                <w:b/>
              </w:rPr>
              <w:t>10. Timescales</w:t>
            </w:r>
          </w:p>
        </w:tc>
        <w:tc>
          <w:tcPr>
            <w:tcW w:w="4796" w:type="dxa"/>
          </w:tcPr>
          <w:p w:rsidR="00992ADC" w:rsidRDefault="00992ADC" w:rsidP="00355161">
            <w:r>
              <w:t xml:space="preserve">10.1 Ensure a quality standard is maintained for initial and pre-birth case conference timescales and report monthly to COVID group. </w:t>
            </w:r>
          </w:p>
        </w:tc>
        <w:tc>
          <w:tcPr>
            <w:tcW w:w="4394" w:type="dxa"/>
          </w:tcPr>
          <w:p w:rsidR="00992ADC" w:rsidRDefault="00992ADC" w:rsidP="00355161">
            <w:r>
              <w:t>90% cases within the national timescales</w:t>
            </w:r>
          </w:p>
        </w:tc>
        <w:tc>
          <w:tcPr>
            <w:tcW w:w="3827" w:type="dxa"/>
            <w:gridSpan w:val="2"/>
          </w:tcPr>
          <w:p w:rsidR="00992ADC" w:rsidRDefault="00992ADC" w:rsidP="00355161">
            <w:r>
              <w:t>September 2020</w:t>
            </w:r>
          </w:p>
          <w:p w:rsidR="00992ADC" w:rsidRDefault="00992ADC" w:rsidP="00355161"/>
          <w:p w:rsidR="00992ADC" w:rsidRDefault="00992ADC" w:rsidP="00355161"/>
          <w:p w:rsidR="00992ADC" w:rsidRPr="009B3AE4" w:rsidRDefault="00992ADC" w:rsidP="00355161">
            <w:pPr>
              <w:rPr>
                <w:color w:val="FF0000"/>
              </w:rPr>
            </w:pPr>
          </w:p>
        </w:tc>
      </w:tr>
      <w:tr w:rsidR="00992ADC" w:rsidTr="00992ADC">
        <w:tc>
          <w:tcPr>
            <w:tcW w:w="2287" w:type="dxa"/>
          </w:tcPr>
          <w:p w:rsidR="00992ADC" w:rsidRDefault="00992ADC" w:rsidP="00355161">
            <w:pPr>
              <w:rPr>
                <w:b/>
              </w:rPr>
            </w:pPr>
          </w:p>
        </w:tc>
        <w:tc>
          <w:tcPr>
            <w:tcW w:w="4796" w:type="dxa"/>
          </w:tcPr>
          <w:p w:rsidR="00992ADC" w:rsidRDefault="00992ADC" w:rsidP="00355161">
            <w:r>
              <w:t>10.2 Ensure a quality standard is maintained for core group timescales and report monthly to COVID group.</w:t>
            </w:r>
          </w:p>
        </w:tc>
        <w:tc>
          <w:tcPr>
            <w:tcW w:w="4394" w:type="dxa"/>
          </w:tcPr>
          <w:p w:rsidR="00992ADC" w:rsidRDefault="00992ADC" w:rsidP="00355161">
            <w:r>
              <w:t>90% of core groups within national timescales</w:t>
            </w:r>
          </w:p>
        </w:tc>
        <w:tc>
          <w:tcPr>
            <w:tcW w:w="3827" w:type="dxa"/>
            <w:gridSpan w:val="2"/>
          </w:tcPr>
          <w:p w:rsidR="00992ADC" w:rsidRDefault="00992ADC" w:rsidP="00355161">
            <w:r>
              <w:t>September 2020</w:t>
            </w:r>
          </w:p>
        </w:tc>
      </w:tr>
      <w:tr w:rsidR="00992ADC" w:rsidTr="00992ADC">
        <w:tc>
          <w:tcPr>
            <w:tcW w:w="2287" w:type="dxa"/>
          </w:tcPr>
          <w:p w:rsidR="00992ADC" w:rsidRDefault="00992ADC" w:rsidP="00355161">
            <w:pPr>
              <w:rPr>
                <w:b/>
              </w:rPr>
            </w:pPr>
          </w:p>
        </w:tc>
        <w:tc>
          <w:tcPr>
            <w:tcW w:w="4796" w:type="dxa"/>
          </w:tcPr>
          <w:p w:rsidR="00992ADC" w:rsidRDefault="00992ADC" w:rsidP="00355161">
            <w:r>
              <w:t>10.3 Ensure effective system in place for SW Team Managers to submit record of core group to service manager for regular quality assurance of core group activity.</w:t>
            </w:r>
          </w:p>
        </w:tc>
        <w:tc>
          <w:tcPr>
            <w:tcW w:w="4394" w:type="dxa"/>
          </w:tcPr>
          <w:p w:rsidR="00992ADC" w:rsidRDefault="00992ADC" w:rsidP="00355161">
            <w:r>
              <w:t>No. records of core groups</w:t>
            </w:r>
          </w:p>
        </w:tc>
        <w:tc>
          <w:tcPr>
            <w:tcW w:w="3827" w:type="dxa"/>
            <w:gridSpan w:val="2"/>
          </w:tcPr>
          <w:p w:rsidR="00992ADC" w:rsidRDefault="00992ADC" w:rsidP="00355161">
            <w:r>
              <w:t>November 2020</w:t>
            </w:r>
          </w:p>
        </w:tc>
      </w:tr>
      <w:tr w:rsidR="00992ADC" w:rsidTr="00992ADC">
        <w:tc>
          <w:tcPr>
            <w:tcW w:w="2287" w:type="dxa"/>
          </w:tcPr>
          <w:p w:rsidR="00992ADC" w:rsidRDefault="00992ADC" w:rsidP="00355161">
            <w:pPr>
              <w:rPr>
                <w:b/>
              </w:rPr>
            </w:pPr>
          </w:p>
        </w:tc>
        <w:tc>
          <w:tcPr>
            <w:tcW w:w="4796" w:type="dxa"/>
          </w:tcPr>
          <w:p w:rsidR="00992ADC" w:rsidRDefault="00992ADC" w:rsidP="003567F1">
            <w:r>
              <w:t>10.4 Data will be reported on SCRA number of r</w:t>
            </w:r>
            <w:r w:rsidRPr="009E41B8">
              <w:t xml:space="preserve">eporter decisions on referrals within 50 </w:t>
            </w:r>
            <w:r>
              <w:t>working days.</w:t>
            </w:r>
          </w:p>
          <w:p w:rsidR="00992ADC" w:rsidRDefault="00992ADC" w:rsidP="00355161"/>
        </w:tc>
        <w:tc>
          <w:tcPr>
            <w:tcW w:w="4394" w:type="dxa"/>
          </w:tcPr>
          <w:p w:rsidR="00992ADC" w:rsidRDefault="00992ADC" w:rsidP="00355161">
            <w:r>
              <w:t>78% of decisions within national timescales.</w:t>
            </w:r>
          </w:p>
          <w:p w:rsidR="00992ADC" w:rsidRDefault="00992ADC" w:rsidP="00355161">
            <w:r>
              <w:t>100% Hearings.</w:t>
            </w:r>
          </w:p>
        </w:tc>
        <w:tc>
          <w:tcPr>
            <w:tcW w:w="3827" w:type="dxa"/>
            <w:gridSpan w:val="2"/>
          </w:tcPr>
          <w:p w:rsidR="00992ADC" w:rsidRDefault="00992ADC" w:rsidP="00355161">
            <w:r>
              <w:t>September 2020</w:t>
            </w:r>
          </w:p>
          <w:p w:rsidR="00992ADC" w:rsidRDefault="00992ADC" w:rsidP="00355161"/>
          <w:p w:rsidR="00992ADC" w:rsidRPr="009B3AE4" w:rsidRDefault="00992ADC" w:rsidP="00355161">
            <w:pPr>
              <w:rPr>
                <w:color w:val="FF0000"/>
              </w:rPr>
            </w:pPr>
          </w:p>
        </w:tc>
      </w:tr>
      <w:tr w:rsidR="00992ADC" w:rsidTr="00992ADC">
        <w:tc>
          <w:tcPr>
            <w:tcW w:w="2287" w:type="dxa"/>
          </w:tcPr>
          <w:p w:rsidR="00992ADC" w:rsidRDefault="00992ADC" w:rsidP="00355161">
            <w:pPr>
              <w:rPr>
                <w:b/>
              </w:rPr>
            </w:pPr>
          </w:p>
        </w:tc>
        <w:tc>
          <w:tcPr>
            <w:tcW w:w="4796" w:type="dxa"/>
          </w:tcPr>
          <w:p w:rsidR="00992ADC" w:rsidRDefault="00992ADC" w:rsidP="00355161">
            <w:r>
              <w:t>10.5 Data will be captured and reviewed more regularly combining the quarterly national Child Protection and weekly SOLACE data sets. Data will be presented to CPC for analysis and action at monthly CPC/COVID group meetings.</w:t>
            </w:r>
          </w:p>
        </w:tc>
        <w:tc>
          <w:tcPr>
            <w:tcW w:w="4394" w:type="dxa"/>
          </w:tcPr>
          <w:p w:rsidR="00992ADC" w:rsidRDefault="00992ADC" w:rsidP="00355161">
            <w:r>
              <w:t>Monthly data shared and used to update CPC Plan.</w:t>
            </w:r>
          </w:p>
        </w:tc>
        <w:tc>
          <w:tcPr>
            <w:tcW w:w="3827" w:type="dxa"/>
            <w:gridSpan w:val="2"/>
          </w:tcPr>
          <w:p w:rsidR="00992ADC" w:rsidRDefault="00992ADC" w:rsidP="00355161">
            <w:r>
              <w:t>June 2020</w:t>
            </w:r>
          </w:p>
          <w:p w:rsidR="00992ADC" w:rsidRDefault="00992ADC" w:rsidP="00355161"/>
          <w:p w:rsidR="00992ADC" w:rsidRDefault="00992ADC" w:rsidP="00355161">
            <w:r>
              <w:t>Ongoing</w:t>
            </w:r>
          </w:p>
          <w:p w:rsidR="00992ADC" w:rsidRPr="009B3AE4" w:rsidRDefault="00992ADC" w:rsidP="00355161">
            <w:pPr>
              <w:rPr>
                <w:color w:val="FF0000"/>
              </w:rPr>
            </w:pPr>
          </w:p>
        </w:tc>
      </w:tr>
      <w:tr w:rsidR="00992ADC" w:rsidTr="00992ADC">
        <w:tc>
          <w:tcPr>
            <w:tcW w:w="2287" w:type="dxa"/>
          </w:tcPr>
          <w:p w:rsidR="00992ADC" w:rsidRDefault="00992ADC" w:rsidP="00355161">
            <w:pPr>
              <w:rPr>
                <w:b/>
              </w:rPr>
            </w:pPr>
            <w:r>
              <w:rPr>
                <w:b/>
              </w:rPr>
              <w:t>11. Child protection register</w:t>
            </w:r>
          </w:p>
        </w:tc>
        <w:tc>
          <w:tcPr>
            <w:tcW w:w="4796" w:type="dxa"/>
          </w:tcPr>
          <w:p w:rsidR="00992ADC" w:rsidRDefault="00992ADC" w:rsidP="00355161">
            <w:r>
              <w:t>11.1 Childcare Review Team Business Support maintains CP register and updates national child protection flagging system.</w:t>
            </w:r>
          </w:p>
        </w:tc>
        <w:tc>
          <w:tcPr>
            <w:tcW w:w="4394" w:type="dxa"/>
          </w:tcPr>
          <w:p w:rsidR="00992ADC" w:rsidRDefault="00992ADC" w:rsidP="00355161">
            <w:r>
              <w:t xml:space="preserve">Register updated </w:t>
            </w:r>
          </w:p>
        </w:tc>
        <w:tc>
          <w:tcPr>
            <w:tcW w:w="3827" w:type="dxa"/>
            <w:gridSpan w:val="2"/>
          </w:tcPr>
          <w:p w:rsidR="00992ADC" w:rsidRDefault="00992ADC" w:rsidP="00355161">
            <w:r>
              <w:t>June 2020</w:t>
            </w:r>
          </w:p>
          <w:p w:rsidR="00992ADC" w:rsidRPr="009B3AE4" w:rsidRDefault="00992ADC" w:rsidP="00355161">
            <w:pPr>
              <w:rPr>
                <w:color w:val="FF0000"/>
              </w:rPr>
            </w:pPr>
          </w:p>
        </w:tc>
      </w:tr>
      <w:tr w:rsidR="00992ADC" w:rsidTr="00992ADC">
        <w:tc>
          <w:tcPr>
            <w:tcW w:w="2287" w:type="dxa"/>
          </w:tcPr>
          <w:p w:rsidR="00992ADC" w:rsidRDefault="00992ADC" w:rsidP="00355161">
            <w:pPr>
              <w:rPr>
                <w:b/>
              </w:rPr>
            </w:pPr>
          </w:p>
        </w:tc>
        <w:tc>
          <w:tcPr>
            <w:tcW w:w="4796" w:type="dxa"/>
          </w:tcPr>
          <w:p w:rsidR="00992ADC" w:rsidRDefault="00992ADC" w:rsidP="00355161">
            <w:r>
              <w:t>11.2 Process to be developed to ensure register information is shared weekly to ELCs and Schools. SEEMIS access to be given to business support.</w:t>
            </w:r>
          </w:p>
        </w:tc>
        <w:tc>
          <w:tcPr>
            <w:tcW w:w="4394" w:type="dxa"/>
          </w:tcPr>
          <w:p w:rsidR="00992ADC" w:rsidRDefault="00992ADC" w:rsidP="00355161">
            <w:r>
              <w:t>Register shared daily with Police, and weekly with Education, FV NHS.</w:t>
            </w:r>
          </w:p>
        </w:tc>
        <w:tc>
          <w:tcPr>
            <w:tcW w:w="3827" w:type="dxa"/>
            <w:gridSpan w:val="2"/>
          </w:tcPr>
          <w:p w:rsidR="00992ADC" w:rsidRDefault="00992ADC" w:rsidP="00355161">
            <w:r>
              <w:t>June 2020</w:t>
            </w:r>
          </w:p>
          <w:p w:rsidR="00992ADC" w:rsidRDefault="00992ADC" w:rsidP="00355161"/>
          <w:p w:rsidR="00992ADC" w:rsidRDefault="00992ADC" w:rsidP="00355161"/>
        </w:tc>
      </w:tr>
      <w:tr w:rsidR="00992ADC" w:rsidTr="00992ADC">
        <w:tc>
          <w:tcPr>
            <w:tcW w:w="2287" w:type="dxa"/>
          </w:tcPr>
          <w:p w:rsidR="00992ADC" w:rsidRDefault="00992ADC" w:rsidP="00355161">
            <w:pPr>
              <w:rPr>
                <w:b/>
              </w:rPr>
            </w:pPr>
          </w:p>
        </w:tc>
        <w:tc>
          <w:tcPr>
            <w:tcW w:w="4796" w:type="dxa"/>
          </w:tcPr>
          <w:p w:rsidR="00992ADC" w:rsidRDefault="00992ADC" w:rsidP="00355161">
            <w:r>
              <w:t xml:space="preserve">11.3 All children on register are being visited weekly by SW.  Arrangements during Lockdown developed to layer support  to all registered children on a partnership basis. This will come from social work, education, health and third sector. Planner to be shared between partners to </w:t>
            </w:r>
            <w:r>
              <w:lastRenderedPageBreak/>
              <w:t>ensure a co-ordinated approach to visits across services during operation of hubs.</w:t>
            </w:r>
          </w:p>
        </w:tc>
        <w:tc>
          <w:tcPr>
            <w:tcW w:w="4394" w:type="dxa"/>
          </w:tcPr>
          <w:p w:rsidR="00992ADC" w:rsidRDefault="00992ADC" w:rsidP="00355161">
            <w:r>
              <w:lastRenderedPageBreak/>
              <w:t>Visits and contacts with families are coordinated.</w:t>
            </w:r>
          </w:p>
          <w:p w:rsidR="00992ADC" w:rsidRDefault="00992ADC" w:rsidP="00355161"/>
          <w:p w:rsidR="00992ADC" w:rsidRDefault="00992ADC" w:rsidP="00355161">
            <w:r>
              <w:t>% children/YP on CP register seen during previous 2 weeks</w:t>
            </w:r>
          </w:p>
        </w:tc>
        <w:tc>
          <w:tcPr>
            <w:tcW w:w="3827" w:type="dxa"/>
            <w:gridSpan w:val="2"/>
          </w:tcPr>
          <w:p w:rsidR="00992ADC" w:rsidRDefault="00992ADC" w:rsidP="00355161">
            <w:r>
              <w:t>June 2020</w:t>
            </w:r>
          </w:p>
          <w:p w:rsidR="00992ADC" w:rsidRDefault="00992ADC" w:rsidP="00355161"/>
        </w:tc>
      </w:tr>
      <w:tr w:rsidR="00992ADC" w:rsidTr="00992ADC">
        <w:tc>
          <w:tcPr>
            <w:tcW w:w="2287" w:type="dxa"/>
          </w:tcPr>
          <w:p w:rsidR="00992ADC" w:rsidRDefault="00992ADC" w:rsidP="00355161">
            <w:pPr>
              <w:rPr>
                <w:b/>
              </w:rPr>
            </w:pPr>
          </w:p>
        </w:tc>
        <w:tc>
          <w:tcPr>
            <w:tcW w:w="4796" w:type="dxa"/>
          </w:tcPr>
          <w:p w:rsidR="00992ADC" w:rsidRDefault="00992ADC" w:rsidP="00CB6152">
            <w:r>
              <w:t>11.4  System developed for f</w:t>
            </w:r>
            <w:r w:rsidRPr="00204E16">
              <w:t xml:space="preserve">amilies to be offered </w:t>
            </w:r>
            <w:r>
              <w:t xml:space="preserve">options of child protection action plans and minutes to be posted out to them or hand delivered by social workers. </w:t>
            </w:r>
          </w:p>
        </w:tc>
        <w:tc>
          <w:tcPr>
            <w:tcW w:w="4394" w:type="dxa"/>
          </w:tcPr>
          <w:p w:rsidR="00992ADC" w:rsidRDefault="00992ADC" w:rsidP="00355161"/>
        </w:tc>
        <w:tc>
          <w:tcPr>
            <w:tcW w:w="3827" w:type="dxa"/>
            <w:gridSpan w:val="2"/>
          </w:tcPr>
          <w:p w:rsidR="00992ADC" w:rsidRDefault="00992ADC" w:rsidP="00355161">
            <w:r>
              <w:t>November 2020</w:t>
            </w:r>
          </w:p>
          <w:p w:rsidR="00992ADC" w:rsidRPr="00531966" w:rsidRDefault="00992ADC" w:rsidP="00216C9B">
            <w:pPr>
              <w:rPr>
                <w:color w:val="FF0000"/>
              </w:rPr>
            </w:pPr>
          </w:p>
        </w:tc>
      </w:tr>
      <w:tr w:rsidR="00992ADC" w:rsidTr="00992ADC">
        <w:tc>
          <w:tcPr>
            <w:tcW w:w="2287" w:type="dxa"/>
          </w:tcPr>
          <w:p w:rsidR="00992ADC" w:rsidRPr="004A2FF1" w:rsidRDefault="00992ADC" w:rsidP="00355161">
            <w:pPr>
              <w:rPr>
                <w:b/>
              </w:rPr>
            </w:pPr>
            <w:r>
              <w:rPr>
                <w:b/>
              </w:rPr>
              <w:t>12. keeping children safe</w:t>
            </w:r>
          </w:p>
        </w:tc>
        <w:tc>
          <w:tcPr>
            <w:tcW w:w="4796" w:type="dxa"/>
          </w:tcPr>
          <w:p w:rsidR="00992ADC" w:rsidRDefault="00992ADC" w:rsidP="00355161">
            <w:r w:rsidRPr="00127962">
              <w:rPr>
                <w:color w:val="000000" w:themeColor="text1"/>
              </w:rPr>
              <w:t>12.1 If a local lockdown resulted in school closures, all vulnerable children whilst not in school will be visible and supported. A shared list of vulnerable children has been be developed from education, social work, and third sector and there will be a minimum of weekly  contact and assessment of need and risk for vulnerable children across services. This will be recorded on SEEMIS and submitted to SG if required and to CPC/COVID group.</w:t>
            </w:r>
          </w:p>
        </w:tc>
        <w:tc>
          <w:tcPr>
            <w:tcW w:w="4394" w:type="dxa"/>
          </w:tcPr>
          <w:p w:rsidR="00992ADC" w:rsidRDefault="00992ADC" w:rsidP="00355161">
            <w:r>
              <w:t>Definition of Vulnerable children updated August 2020</w:t>
            </w:r>
          </w:p>
          <w:p w:rsidR="00992ADC" w:rsidRDefault="00992ADC" w:rsidP="00355161"/>
          <w:p w:rsidR="00992ADC" w:rsidRDefault="00992ADC" w:rsidP="00355161">
            <w:r>
              <w:t>% weekly contacts</w:t>
            </w:r>
          </w:p>
        </w:tc>
        <w:tc>
          <w:tcPr>
            <w:tcW w:w="3827" w:type="dxa"/>
            <w:gridSpan w:val="2"/>
          </w:tcPr>
          <w:p w:rsidR="00992ADC" w:rsidRDefault="00992ADC" w:rsidP="00355161">
            <w:r>
              <w:t>(June 2020)</w:t>
            </w:r>
          </w:p>
          <w:p w:rsidR="00992ADC" w:rsidRDefault="00992ADC" w:rsidP="00355161"/>
          <w:p w:rsidR="00992ADC" w:rsidRPr="00531966" w:rsidRDefault="00992ADC" w:rsidP="00355161">
            <w:pPr>
              <w:rPr>
                <w:color w:val="FF0000"/>
              </w:rPr>
            </w:pPr>
            <w:r w:rsidRPr="00DD00C1">
              <w:t>November 2020</w:t>
            </w:r>
          </w:p>
        </w:tc>
      </w:tr>
      <w:tr w:rsidR="00992ADC" w:rsidTr="00992ADC">
        <w:tc>
          <w:tcPr>
            <w:tcW w:w="2287" w:type="dxa"/>
          </w:tcPr>
          <w:p w:rsidR="00992ADC" w:rsidRDefault="00992ADC" w:rsidP="000E3285">
            <w:pPr>
              <w:rPr>
                <w:b/>
              </w:rPr>
            </w:pPr>
          </w:p>
        </w:tc>
        <w:tc>
          <w:tcPr>
            <w:tcW w:w="4796" w:type="dxa"/>
          </w:tcPr>
          <w:p w:rsidR="00992ADC" w:rsidRDefault="00992ADC" w:rsidP="000E3285">
            <w:r>
              <w:t>12.2 Assessment and information sharing continues coordinated by Lead Professional to ensure joint analysis of risk factors (domestic abuse, substance use, learning disability, mental health) to protect children.</w:t>
            </w:r>
          </w:p>
          <w:p w:rsidR="00992ADC" w:rsidRDefault="00992ADC" w:rsidP="000E3285">
            <w:r>
              <w:t>GIRFEC guidance contains section on Lead Professional Roles, making the role clear in relation to multi-agency plans that are not child protection plans.</w:t>
            </w:r>
          </w:p>
        </w:tc>
        <w:tc>
          <w:tcPr>
            <w:tcW w:w="4394" w:type="dxa"/>
          </w:tcPr>
          <w:p w:rsidR="00992ADC" w:rsidRDefault="00992ADC" w:rsidP="000E3285">
            <w:r>
              <w:t>GIRFEC Guidance issued.</w:t>
            </w:r>
          </w:p>
          <w:p w:rsidR="00992ADC" w:rsidRDefault="00992ADC" w:rsidP="000E3285"/>
          <w:p w:rsidR="00992ADC" w:rsidRDefault="00992ADC" w:rsidP="000E3285"/>
        </w:tc>
        <w:tc>
          <w:tcPr>
            <w:tcW w:w="3827" w:type="dxa"/>
            <w:gridSpan w:val="2"/>
          </w:tcPr>
          <w:p w:rsidR="00992ADC" w:rsidRDefault="00992ADC" w:rsidP="000E3285">
            <w:r>
              <w:t xml:space="preserve">(June 2020) </w:t>
            </w:r>
          </w:p>
          <w:p w:rsidR="00992ADC" w:rsidRDefault="00992ADC" w:rsidP="000E3285"/>
          <w:p w:rsidR="00992ADC" w:rsidRDefault="00992ADC" w:rsidP="000E3285">
            <w:r>
              <w:t>October 2020</w:t>
            </w:r>
          </w:p>
        </w:tc>
      </w:tr>
      <w:tr w:rsidR="00992ADC" w:rsidTr="00992ADC">
        <w:tc>
          <w:tcPr>
            <w:tcW w:w="2287" w:type="dxa"/>
          </w:tcPr>
          <w:p w:rsidR="00992ADC" w:rsidRDefault="00992ADC" w:rsidP="000E3285">
            <w:pPr>
              <w:rPr>
                <w:b/>
              </w:rPr>
            </w:pPr>
          </w:p>
        </w:tc>
        <w:tc>
          <w:tcPr>
            <w:tcW w:w="4796" w:type="dxa"/>
          </w:tcPr>
          <w:p w:rsidR="00992ADC" w:rsidRDefault="00992ADC" w:rsidP="000E3285">
            <w:r>
              <w:t xml:space="preserve">12.3 Calls to social work initially re-routed to business support in Sealock to ensure quick access to SW to discuss concerns. They re-started through Contact Centre with tracked times to ensure there is no delay and system in place for escalation.  </w:t>
            </w:r>
          </w:p>
          <w:p w:rsidR="00992ADC" w:rsidRDefault="00992ADC" w:rsidP="000E3285"/>
        </w:tc>
        <w:tc>
          <w:tcPr>
            <w:tcW w:w="4394" w:type="dxa"/>
          </w:tcPr>
          <w:p w:rsidR="00992ADC" w:rsidRDefault="00992ADC" w:rsidP="000E3285">
            <w:r>
              <w:t xml:space="preserve">Partners have access to SW to discuss concerns quickly. </w:t>
            </w:r>
          </w:p>
          <w:p w:rsidR="00992ADC" w:rsidRDefault="00992ADC" w:rsidP="000E3285">
            <w:r>
              <w:t>Collate data on calls and feedback from schools and other forums</w:t>
            </w:r>
          </w:p>
          <w:p w:rsidR="00992ADC" w:rsidRDefault="00992ADC" w:rsidP="000E3285"/>
        </w:tc>
        <w:tc>
          <w:tcPr>
            <w:tcW w:w="3827" w:type="dxa"/>
            <w:gridSpan w:val="2"/>
          </w:tcPr>
          <w:p w:rsidR="00992ADC" w:rsidRDefault="00992ADC" w:rsidP="000E3285">
            <w:r>
              <w:t>Review August 2020</w:t>
            </w:r>
          </w:p>
          <w:p w:rsidR="00992ADC" w:rsidRDefault="00992ADC" w:rsidP="000E3285"/>
          <w:p w:rsidR="00992ADC" w:rsidRDefault="00992ADC" w:rsidP="000E3285"/>
          <w:p w:rsidR="00992ADC" w:rsidRDefault="00992ADC" w:rsidP="000E3285"/>
          <w:p w:rsidR="00992ADC" w:rsidRDefault="00992ADC" w:rsidP="000E3285"/>
          <w:p w:rsidR="00992ADC" w:rsidRPr="00531966" w:rsidRDefault="00992ADC" w:rsidP="000E3285">
            <w:pPr>
              <w:rPr>
                <w:color w:val="FF0000"/>
              </w:rPr>
            </w:pPr>
          </w:p>
        </w:tc>
      </w:tr>
      <w:tr w:rsidR="00992ADC" w:rsidTr="00992ADC">
        <w:tc>
          <w:tcPr>
            <w:tcW w:w="2287" w:type="dxa"/>
          </w:tcPr>
          <w:p w:rsidR="00992ADC" w:rsidRDefault="00992ADC" w:rsidP="000E3285">
            <w:pPr>
              <w:rPr>
                <w:b/>
              </w:rPr>
            </w:pPr>
          </w:p>
        </w:tc>
        <w:tc>
          <w:tcPr>
            <w:tcW w:w="4796" w:type="dxa"/>
          </w:tcPr>
          <w:p w:rsidR="00992ADC" w:rsidRDefault="00992ADC" w:rsidP="000E3285">
            <w:r>
              <w:t>12.4 Develop and put into operation, Information and Support Service for Falkirk Families.</w:t>
            </w:r>
          </w:p>
        </w:tc>
        <w:tc>
          <w:tcPr>
            <w:tcW w:w="4394" w:type="dxa"/>
          </w:tcPr>
          <w:p w:rsidR="00992ADC" w:rsidRDefault="00992ADC" w:rsidP="000E3285">
            <w:r>
              <w:t>% children seen</w:t>
            </w:r>
          </w:p>
          <w:p w:rsidR="00992ADC" w:rsidRDefault="00992ADC" w:rsidP="000E3285"/>
          <w:p w:rsidR="00992ADC" w:rsidRDefault="00992ADC" w:rsidP="000E3285">
            <w:r>
              <w:t>Number of advice/ support calls.</w:t>
            </w:r>
          </w:p>
        </w:tc>
        <w:tc>
          <w:tcPr>
            <w:tcW w:w="3827" w:type="dxa"/>
            <w:gridSpan w:val="2"/>
          </w:tcPr>
          <w:p w:rsidR="00992ADC" w:rsidRDefault="00992ADC" w:rsidP="000E3285">
            <w:r>
              <w:t>6th July 2020</w:t>
            </w:r>
          </w:p>
          <w:p w:rsidR="00992ADC" w:rsidRDefault="00992ADC" w:rsidP="000E3285"/>
          <w:p w:rsidR="00992ADC" w:rsidRPr="00531966" w:rsidRDefault="00992ADC" w:rsidP="000E3285">
            <w:pPr>
              <w:rPr>
                <w:color w:val="FF0000"/>
              </w:rPr>
            </w:pPr>
          </w:p>
        </w:tc>
      </w:tr>
      <w:tr w:rsidR="00992ADC" w:rsidTr="00992ADC">
        <w:tc>
          <w:tcPr>
            <w:tcW w:w="2287" w:type="dxa"/>
          </w:tcPr>
          <w:p w:rsidR="00992ADC" w:rsidRDefault="00992ADC" w:rsidP="000E3285">
            <w:pPr>
              <w:rPr>
                <w:b/>
              </w:rPr>
            </w:pPr>
          </w:p>
        </w:tc>
        <w:tc>
          <w:tcPr>
            <w:tcW w:w="4796" w:type="dxa"/>
          </w:tcPr>
          <w:p w:rsidR="00992ADC" w:rsidRDefault="00992ADC" w:rsidP="000E3285">
            <w:r>
              <w:t xml:space="preserve">12.5 Data on calls to the Information and Support Service be analysed and decision about continuation of line to be agreed. </w:t>
            </w:r>
          </w:p>
        </w:tc>
        <w:tc>
          <w:tcPr>
            <w:tcW w:w="4394" w:type="dxa"/>
          </w:tcPr>
          <w:p w:rsidR="00992ADC" w:rsidRDefault="00992ADC" w:rsidP="000E3285">
            <w:r>
              <w:t>Report produced</w:t>
            </w:r>
          </w:p>
        </w:tc>
        <w:tc>
          <w:tcPr>
            <w:tcW w:w="3827" w:type="dxa"/>
            <w:gridSpan w:val="2"/>
          </w:tcPr>
          <w:p w:rsidR="00992ADC" w:rsidRDefault="00992ADC" w:rsidP="000E3285">
            <w:r>
              <w:t>August 2020</w:t>
            </w:r>
          </w:p>
        </w:tc>
      </w:tr>
      <w:tr w:rsidR="00992ADC" w:rsidTr="00992ADC">
        <w:tc>
          <w:tcPr>
            <w:tcW w:w="2287" w:type="dxa"/>
          </w:tcPr>
          <w:p w:rsidR="00992ADC" w:rsidRPr="004A2FF1" w:rsidRDefault="00992ADC" w:rsidP="000E3285">
            <w:pPr>
              <w:rPr>
                <w:b/>
              </w:rPr>
            </w:pPr>
            <w:r>
              <w:rPr>
                <w:b/>
              </w:rPr>
              <w:t>13. Engagement with children and families who are self-isolating or shielding a child or carer</w:t>
            </w:r>
          </w:p>
        </w:tc>
        <w:tc>
          <w:tcPr>
            <w:tcW w:w="4796" w:type="dxa"/>
          </w:tcPr>
          <w:p w:rsidR="00992ADC" w:rsidRDefault="00992ADC" w:rsidP="000E3285">
            <w:r>
              <w:t>13.1 Pre visit risk assessments carried out and need for immediate contact or not is assessed on case by case basis. Guidance for SW on home visits and direct contact interviews with children and families to be followed as per supplementary CP guidance V1.2 June 2020.</w:t>
            </w:r>
          </w:p>
          <w:p w:rsidR="00992ADC" w:rsidRDefault="00992ADC" w:rsidP="000E3285"/>
          <w:p w:rsidR="00992ADC" w:rsidRDefault="00992ADC" w:rsidP="000E3285"/>
          <w:p w:rsidR="00992ADC" w:rsidRDefault="00992ADC" w:rsidP="000E3285"/>
          <w:p w:rsidR="00992ADC" w:rsidRDefault="00992ADC" w:rsidP="000E3285"/>
          <w:p w:rsidR="00992ADC" w:rsidRDefault="00992ADC" w:rsidP="000E3285"/>
          <w:p w:rsidR="00992ADC" w:rsidRDefault="00992ADC" w:rsidP="000E3285"/>
        </w:tc>
        <w:tc>
          <w:tcPr>
            <w:tcW w:w="4394" w:type="dxa"/>
          </w:tcPr>
          <w:p w:rsidR="00992ADC" w:rsidRDefault="00992ADC" w:rsidP="000E3285">
            <w:r>
              <w:t>Guidance followed</w:t>
            </w:r>
          </w:p>
          <w:p w:rsidR="00992ADC" w:rsidRDefault="00992ADC" w:rsidP="000E3285"/>
        </w:tc>
        <w:tc>
          <w:tcPr>
            <w:tcW w:w="3827" w:type="dxa"/>
            <w:gridSpan w:val="2"/>
          </w:tcPr>
          <w:p w:rsidR="00992ADC" w:rsidRDefault="00992ADC" w:rsidP="000E3285">
            <w:r>
              <w:t>April 2020 and refreshed June 2020/ ongoing during COVID</w:t>
            </w:r>
          </w:p>
          <w:p w:rsidR="00992ADC" w:rsidRDefault="00992ADC" w:rsidP="000E3285"/>
          <w:p w:rsidR="00992ADC" w:rsidRPr="00531966" w:rsidRDefault="00992ADC" w:rsidP="000E3285">
            <w:pPr>
              <w:rPr>
                <w:color w:val="FF0000"/>
              </w:rPr>
            </w:pPr>
          </w:p>
        </w:tc>
      </w:tr>
      <w:tr w:rsidR="000E3285" w:rsidTr="0078414E">
        <w:tc>
          <w:tcPr>
            <w:tcW w:w="2287" w:type="dxa"/>
            <w:shd w:val="clear" w:color="auto" w:fill="C6D9F1" w:themeFill="text2" w:themeFillTint="33"/>
          </w:tcPr>
          <w:p w:rsidR="000E3285" w:rsidRPr="00517223" w:rsidRDefault="000E3285" w:rsidP="000E3285">
            <w:pPr>
              <w:rPr>
                <w:b/>
              </w:rPr>
            </w:pPr>
            <w:r>
              <w:rPr>
                <w:b/>
              </w:rPr>
              <w:t>PRIMARY DRIVER</w:t>
            </w:r>
          </w:p>
        </w:tc>
        <w:tc>
          <w:tcPr>
            <w:tcW w:w="10483" w:type="dxa"/>
            <w:gridSpan w:val="3"/>
            <w:shd w:val="clear" w:color="auto" w:fill="C6D9F1" w:themeFill="text2" w:themeFillTint="33"/>
          </w:tcPr>
          <w:p w:rsidR="000E3285" w:rsidRDefault="000E3285" w:rsidP="000E3285">
            <w:r>
              <w:rPr>
                <w:b/>
              </w:rPr>
              <w:t>NON CP MULTI AGENCY PLANS &amp; NEW CONCERNS</w:t>
            </w:r>
          </w:p>
        </w:tc>
        <w:tc>
          <w:tcPr>
            <w:tcW w:w="2534" w:type="dxa"/>
            <w:shd w:val="clear" w:color="auto" w:fill="C6D9F1" w:themeFill="text2" w:themeFillTint="33"/>
          </w:tcPr>
          <w:p w:rsidR="000E3285" w:rsidRDefault="000E3285" w:rsidP="000E3285">
            <w:pPr>
              <w:rPr>
                <w:b/>
              </w:rPr>
            </w:pPr>
          </w:p>
        </w:tc>
      </w:tr>
      <w:tr w:rsidR="00992ADC" w:rsidTr="00992ADC">
        <w:tc>
          <w:tcPr>
            <w:tcW w:w="2287" w:type="dxa"/>
          </w:tcPr>
          <w:p w:rsidR="00992ADC" w:rsidRPr="00517223" w:rsidRDefault="00992ADC" w:rsidP="000E3285">
            <w:pPr>
              <w:rPr>
                <w:b/>
              </w:rPr>
            </w:pPr>
            <w:r>
              <w:rPr>
                <w:b/>
              </w:rPr>
              <w:t>GIRFEC THEMES</w:t>
            </w:r>
          </w:p>
        </w:tc>
        <w:tc>
          <w:tcPr>
            <w:tcW w:w="4796" w:type="dxa"/>
          </w:tcPr>
          <w:p w:rsidR="00992ADC" w:rsidRDefault="00992ADC" w:rsidP="000E3285">
            <w:r w:rsidRPr="00517223">
              <w:rPr>
                <w:b/>
              </w:rPr>
              <w:t>COVID MITIGATING ACTIONS</w:t>
            </w:r>
          </w:p>
        </w:tc>
        <w:tc>
          <w:tcPr>
            <w:tcW w:w="4394" w:type="dxa"/>
          </w:tcPr>
          <w:p w:rsidR="00992ADC" w:rsidRDefault="00992ADC" w:rsidP="000E3285">
            <w:r>
              <w:t>HOW WILL WE KNOW?</w:t>
            </w:r>
          </w:p>
        </w:tc>
        <w:tc>
          <w:tcPr>
            <w:tcW w:w="3827" w:type="dxa"/>
            <w:gridSpan w:val="2"/>
          </w:tcPr>
          <w:p w:rsidR="00992ADC" w:rsidRDefault="00992ADC" w:rsidP="000E3285">
            <w:r>
              <w:t>TIMESCALE</w:t>
            </w:r>
          </w:p>
        </w:tc>
      </w:tr>
      <w:tr w:rsidR="00992ADC" w:rsidTr="00992ADC">
        <w:tc>
          <w:tcPr>
            <w:tcW w:w="2287" w:type="dxa"/>
          </w:tcPr>
          <w:p w:rsidR="00992ADC" w:rsidRPr="006E253E" w:rsidRDefault="00992ADC" w:rsidP="000E3285">
            <w:pPr>
              <w:rPr>
                <w:b/>
              </w:rPr>
            </w:pPr>
            <w:r w:rsidRPr="006E253E">
              <w:rPr>
                <w:b/>
              </w:rPr>
              <w:t>14. Team Around the Child Meetings</w:t>
            </w:r>
          </w:p>
        </w:tc>
        <w:tc>
          <w:tcPr>
            <w:tcW w:w="4796" w:type="dxa"/>
          </w:tcPr>
          <w:p w:rsidR="00992ADC" w:rsidRDefault="00992ADC" w:rsidP="000E3285">
            <w:r>
              <w:t xml:space="preserve">14.1 Guidance for TAC Meetings developed as part of GIRFEC Guidance including; involvement of YP, Parents, assessment, information sharing, recording and escalation guidance.  </w:t>
            </w:r>
          </w:p>
        </w:tc>
        <w:tc>
          <w:tcPr>
            <w:tcW w:w="4394" w:type="dxa"/>
          </w:tcPr>
          <w:p w:rsidR="00992ADC" w:rsidRDefault="00992ADC" w:rsidP="000E3285">
            <w:r>
              <w:t>Guidance produced and distributed.</w:t>
            </w:r>
          </w:p>
          <w:p w:rsidR="00992ADC" w:rsidRDefault="00992ADC" w:rsidP="000E3285"/>
        </w:tc>
        <w:tc>
          <w:tcPr>
            <w:tcW w:w="3827" w:type="dxa"/>
            <w:gridSpan w:val="2"/>
          </w:tcPr>
          <w:p w:rsidR="00992ADC" w:rsidRDefault="00992ADC" w:rsidP="000E3285">
            <w:r>
              <w:t>June 2020</w:t>
            </w:r>
          </w:p>
          <w:p w:rsidR="00992ADC" w:rsidRDefault="00992ADC" w:rsidP="000E3285"/>
          <w:p w:rsidR="00992ADC" w:rsidRDefault="00992ADC" w:rsidP="000E3285">
            <w:r>
              <w:t>October 2020</w:t>
            </w:r>
          </w:p>
        </w:tc>
      </w:tr>
      <w:tr w:rsidR="00992ADC" w:rsidTr="00992ADC">
        <w:trPr>
          <w:trHeight w:val="521"/>
        </w:trPr>
        <w:tc>
          <w:tcPr>
            <w:tcW w:w="2287" w:type="dxa"/>
          </w:tcPr>
          <w:p w:rsidR="00992ADC" w:rsidRPr="00531966" w:rsidRDefault="00992ADC" w:rsidP="000E3285">
            <w:pPr>
              <w:rPr>
                <w:color w:val="FF0000"/>
              </w:rPr>
            </w:pPr>
          </w:p>
        </w:tc>
        <w:tc>
          <w:tcPr>
            <w:tcW w:w="4796" w:type="dxa"/>
          </w:tcPr>
          <w:p w:rsidR="00992ADC" w:rsidRDefault="00992ADC" w:rsidP="00E0540D">
            <w:r w:rsidRPr="00E0540D">
              <w:t xml:space="preserve">14.2 TACs will continue to take place for all children, YP with a multi-agency plan and for emerging needs requiring multi-agency support and a quality </w:t>
            </w:r>
            <w:r w:rsidRPr="00AC7D18">
              <w:t xml:space="preserve">assurance mechanism </w:t>
            </w:r>
            <w:r>
              <w:t>will be developed in line with GIRFEC guidance.</w:t>
            </w:r>
          </w:p>
          <w:p w:rsidR="00992ADC" w:rsidRDefault="00992ADC" w:rsidP="000E3285"/>
        </w:tc>
        <w:tc>
          <w:tcPr>
            <w:tcW w:w="4394" w:type="dxa"/>
          </w:tcPr>
          <w:p w:rsidR="00992ADC" w:rsidRDefault="00992ADC" w:rsidP="000E3285">
            <w:r w:rsidRPr="00E0540D">
              <w:t xml:space="preserve">quality of child’s plan and reviewing arrangements </w:t>
            </w:r>
          </w:p>
        </w:tc>
        <w:tc>
          <w:tcPr>
            <w:tcW w:w="3827" w:type="dxa"/>
            <w:gridSpan w:val="2"/>
          </w:tcPr>
          <w:p w:rsidR="00992ADC" w:rsidRDefault="00992ADC" w:rsidP="000E3285">
            <w:r>
              <w:t>(June 2020)</w:t>
            </w:r>
          </w:p>
          <w:p w:rsidR="00992ADC" w:rsidRDefault="00992ADC" w:rsidP="000E3285"/>
          <w:p w:rsidR="00992ADC" w:rsidRPr="00B61D5E" w:rsidRDefault="00992ADC" w:rsidP="000E3285">
            <w:r>
              <w:t>February 2021</w:t>
            </w:r>
          </w:p>
          <w:p w:rsidR="00992ADC" w:rsidRPr="00531966" w:rsidRDefault="00992ADC" w:rsidP="000E3285">
            <w:pPr>
              <w:rPr>
                <w:color w:val="FF0000"/>
              </w:rPr>
            </w:pPr>
          </w:p>
        </w:tc>
      </w:tr>
      <w:tr w:rsidR="00992ADC" w:rsidTr="00992ADC">
        <w:tc>
          <w:tcPr>
            <w:tcW w:w="2287" w:type="dxa"/>
          </w:tcPr>
          <w:p w:rsidR="00992ADC" w:rsidRDefault="00992ADC" w:rsidP="000E3285">
            <w:pPr>
              <w:rPr>
                <w:b/>
              </w:rPr>
            </w:pPr>
            <w:r w:rsidRPr="00273A91">
              <w:rPr>
                <w:b/>
              </w:rPr>
              <w:t>1</w:t>
            </w:r>
            <w:r>
              <w:rPr>
                <w:b/>
              </w:rPr>
              <w:t>5</w:t>
            </w:r>
            <w:r w:rsidRPr="00273A91">
              <w:rPr>
                <w:b/>
              </w:rPr>
              <w:t>. Analysis of risk factors</w:t>
            </w:r>
          </w:p>
          <w:p w:rsidR="00992ADC" w:rsidRPr="00273A91" w:rsidRDefault="00992ADC" w:rsidP="000E3285">
            <w:pPr>
              <w:rPr>
                <w:b/>
              </w:rPr>
            </w:pPr>
          </w:p>
        </w:tc>
        <w:tc>
          <w:tcPr>
            <w:tcW w:w="4796" w:type="dxa"/>
          </w:tcPr>
          <w:p w:rsidR="00992ADC" w:rsidRPr="007951A6" w:rsidRDefault="00992ADC" w:rsidP="000E3285">
            <w:r>
              <w:t>15</w:t>
            </w:r>
            <w:r w:rsidRPr="007951A6">
              <w:t xml:space="preserve">.1 </w:t>
            </w:r>
            <w:r>
              <w:t>Track areas of risk, analysing any changing pattern in relation to children on the register, subject of IRDs and consider emerging themes and responses from services.</w:t>
            </w:r>
          </w:p>
          <w:p w:rsidR="00992ADC" w:rsidRDefault="00992ADC" w:rsidP="000E3285"/>
          <w:p w:rsidR="00992ADC" w:rsidRPr="007951A6" w:rsidRDefault="00992ADC" w:rsidP="000E3285"/>
        </w:tc>
        <w:tc>
          <w:tcPr>
            <w:tcW w:w="4394" w:type="dxa"/>
          </w:tcPr>
          <w:p w:rsidR="00992ADC" w:rsidRPr="001461A1" w:rsidRDefault="00992ADC" w:rsidP="001461A1">
            <w:pPr>
              <w:rPr>
                <w:bCs/>
              </w:rPr>
            </w:pPr>
            <w:r w:rsidRPr="001461A1">
              <w:rPr>
                <w:bCs/>
              </w:rPr>
              <w:t>Report produced</w:t>
            </w:r>
          </w:p>
        </w:tc>
        <w:tc>
          <w:tcPr>
            <w:tcW w:w="3827" w:type="dxa"/>
            <w:gridSpan w:val="2"/>
          </w:tcPr>
          <w:p w:rsidR="00992ADC" w:rsidRDefault="00992ADC" w:rsidP="000E3285">
            <w:r>
              <w:t>(</w:t>
            </w:r>
            <w:r w:rsidRPr="007951A6">
              <w:t>July 2020</w:t>
            </w:r>
            <w:r>
              <w:t>)</w:t>
            </w:r>
          </w:p>
          <w:p w:rsidR="00992ADC" w:rsidRDefault="00992ADC" w:rsidP="000E3285"/>
          <w:p w:rsidR="00992ADC" w:rsidRPr="00531966" w:rsidRDefault="00992ADC" w:rsidP="000E3285">
            <w:pPr>
              <w:rPr>
                <w:color w:val="FF0000"/>
              </w:rPr>
            </w:pPr>
            <w:r>
              <w:rPr>
                <w:color w:val="000000" w:themeColor="text1"/>
              </w:rPr>
              <w:t>December</w:t>
            </w:r>
            <w:r w:rsidRPr="0075473E">
              <w:rPr>
                <w:color w:val="000000" w:themeColor="text1"/>
              </w:rPr>
              <w:t xml:space="preserve"> 2020</w:t>
            </w:r>
          </w:p>
        </w:tc>
      </w:tr>
    </w:tbl>
    <w:tbl>
      <w:tblPr>
        <w:tblW w:w="15299" w:type="dxa"/>
        <w:tblInd w:w="-567" w:type="dxa"/>
        <w:tblLayout w:type="fixed"/>
        <w:tblCellMar>
          <w:left w:w="0" w:type="dxa"/>
          <w:right w:w="0" w:type="dxa"/>
        </w:tblCellMar>
        <w:tblLook w:val="04A0" w:firstRow="1" w:lastRow="0" w:firstColumn="1" w:lastColumn="0" w:noHBand="0" w:noVBand="1"/>
      </w:tblPr>
      <w:tblGrid>
        <w:gridCol w:w="2258"/>
        <w:gridCol w:w="4820"/>
        <w:gridCol w:w="4394"/>
        <w:gridCol w:w="3827"/>
      </w:tblGrid>
      <w:tr w:rsidR="00992ADC" w:rsidTr="0095778B">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ADC" w:rsidRPr="00273A91" w:rsidRDefault="00992ADC" w:rsidP="00114E78">
            <w:pPr>
              <w:spacing w:after="0"/>
              <w:rPr>
                <w:b/>
              </w:rPr>
            </w:pPr>
            <w:r w:rsidRPr="00273A91">
              <w:rPr>
                <w:b/>
              </w:rPr>
              <w:t>1</w:t>
            </w:r>
            <w:r>
              <w:rPr>
                <w:b/>
              </w:rPr>
              <w:t>6</w:t>
            </w:r>
            <w:r w:rsidRPr="00273A91">
              <w:rPr>
                <w:b/>
              </w:rPr>
              <w:t>. Domestic Abuse</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ADC" w:rsidRDefault="00992ADC" w:rsidP="004F5E22">
            <w:pPr>
              <w:spacing w:after="0"/>
            </w:pPr>
            <w:r>
              <w:t xml:space="preserve">16.1 </w:t>
            </w:r>
            <w:r w:rsidRPr="00241764">
              <w:rPr>
                <w:sz w:val="20"/>
                <w:szCs w:val="20"/>
              </w:rPr>
              <w:t xml:space="preserve">Agencies and practitioners to maintain awareness of dynamics of coercive control and apply </w:t>
            </w:r>
            <w:r w:rsidRPr="00241764">
              <w:rPr>
                <w:i/>
                <w:iCs/>
                <w:sz w:val="20"/>
                <w:szCs w:val="20"/>
              </w:rPr>
              <w:t xml:space="preserve">Safe&amp; Together </w:t>
            </w:r>
            <w:r w:rsidRPr="00241764">
              <w:rPr>
                <w:sz w:val="20"/>
                <w:szCs w:val="20"/>
              </w:rPr>
              <w:t xml:space="preserve">approach , working with CEA, SHAKTI, FV </w:t>
            </w:r>
            <w:r w:rsidRPr="00241764">
              <w:rPr>
                <w:sz w:val="20"/>
                <w:szCs w:val="20"/>
              </w:rPr>
              <w:lastRenderedPageBreak/>
              <w:t>Migrant Support and Central Advocacy Partners as appropriate.</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ADC" w:rsidRDefault="00992ADC" w:rsidP="00114E78">
            <w:pPr>
              <w:spacing w:after="0"/>
              <w:rPr>
                <w:bCs/>
              </w:rPr>
            </w:pPr>
            <w:r w:rsidRPr="00211D73">
              <w:rPr>
                <w:bCs/>
              </w:rPr>
              <w:lastRenderedPageBreak/>
              <w:t xml:space="preserve">Report </w:t>
            </w:r>
            <w:r>
              <w:rPr>
                <w:bCs/>
              </w:rPr>
              <w:t xml:space="preserve">produced </w:t>
            </w:r>
          </w:p>
          <w:p w:rsidR="00992ADC" w:rsidRDefault="00992ADC" w:rsidP="00114E78">
            <w:pPr>
              <w:spacing w:after="0"/>
              <w:rPr>
                <w:bCs/>
              </w:rPr>
            </w:pPr>
          </w:p>
          <w:p w:rsidR="00992ADC" w:rsidRPr="00211D73" w:rsidRDefault="00992ADC" w:rsidP="00114E78">
            <w:pPr>
              <w:spacing w:after="0"/>
              <w:rPr>
                <w:bCs/>
              </w:rPr>
            </w:pPr>
            <w:r>
              <w:rPr>
                <w:bCs/>
              </w:rPr>
              <w:t>Safe &amp;Together Institute reports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ADC" w:rsidRDefault="00992ADC" w:rsidP="00114E78">
            <w:pPr>
              <w:spacing w:after="0"/>
            </w:pPr>
            <w:r>
              <w:t>June 2020</w:t>
            </w:r>
          </w:p>
          <w:p w:rsidR="00992ADC" w:rsidRDefault="00992ADC" w:rsidP="00114E78">
            <w:pPr>
              <w:spacing w:after="0"/>
            </w:pPr>
          </w:p>
          <w:p w:rsidR="00992ADC" w:rsidRDefault="00992ADC" w:rsidP="00114E78">
            <w:pPr>
              <w:spacing w:after="0"/>
            </w:pPr>
            <w:r>
              <w:t>Ongoing</w:t>
            </w:r>
          </w:p>
          <w:p w:rsidR="00992ADC" w:rsidRDefault="00992ADC" w:rsidP="00114E78">
            <w:pPr>
              <w:spacing w:after="0"/>
            </w:pPr>
          </w:p>
          <w:p w:rsidR="00992ADC" w:rsidRDefault="00992ADC" w:rsidP="00114E78">
            <w:pPr>
              <w:spacing w:after="0"/>
            </w:pPr>
          </w:p>
        </w:tc>
      </w:tr>
    </w:tbl>
    <w:tbl>
      <w:tblPr>
        <w:tblStyle w:val="TableGrid"/>
        <w:tblW w:w="15304" w:type="dxa"/>
        <w:tblInd w:w="-567" w:type="dxa"/>
        <w:tblLook w:val="04A0" w:firstRow="1" w:lastRow="0" w:firstColumn="1" w:lastColumn="0" w:noHBand="0" w:noVBand="1"/>
      </w:tblPr>
      <w:tblGrid>
        <w:gridCol w:w="2255"/>
        <w:gridCol w:w="4828"/>
        <w:gridCol w:w="4394"/>
        <w:gridCol w:w="3827"/>
      </w:tblGrid>
      <w:tr w:rsidR="00992ADC" w:rsidTr="00992ADC">
        <w:tc>
          <w:tcPr>
            <w:tcW w:w="2255" w:type="dxa"/>
          </w:tcPr>
          <w:p w:rsidR="00992ADC" w:rsidRPr="00273A91" w:rsidRDefault="00992ADC" w:rsidP="00342FDB">
            <w:pPr>
              <w:rPr>
                <w:b/>
              </w:rPr>
            </w:pPr>
            <w:r>
              <w:rPr>
                <w:b/>
              </w:rPr>
              <w:lastRenderedPageBreak/>
              <w:t>17</w:t>
            </w:r>
            <w:r w:rsidRPr="00273A91">
              <w:rPr>
                <w:b/>
              </w:rPr>
              <w:t>. IT, online meeting facilities, technology, devices.</w:t>
            </w:r>
          </w:p>
        </w:tc>
        <w:tc>
          <w:tcPr>
            <w:tcW w:w="4828" w:type="dxa"/>
            <w:shd w:val="clear" w:color="auto" w:fill="auto"/>
          </w:tcPr>
          <w:p w:rsidR="00992ADC" w:rsidRDefault="00992ADC" w:rsidP="009E41B8">
            <w:r>
              <w:t>17.1 Establish a partnership IT COVID approach to resolve multi-agency IT issues using Microsoft Teams.</w:t>
            </w:r>
          </w:p>
          <w:p w:rsidR="00992ADC" w:rsidRDefault="00992ADC" w:rsidP="009E41B8"/>
          <w:p w:rsidR="00992ADC" w:rsidRDefault="00992ADC" w:rsidP="00697B55"/>
        </w:tc>
        <w:tc>
          <w:tcPr>
            <w:tcW w:w="4394" w:type="dxa"/>
            <w:shd w:val="clear" w:color="auto" w:fill="auto"/>
          </w:tcPr>
          <w:p w:rsidR="00992ADC" w:rsidRDefault="00992ADC" w:rsidP="00342FDB">
            <w:r>
              <w:t>Platforms agreed.</w:t>
            </w:r>
          </w:p>
          <w:p w:rsidR="00992ADC" w:rsidRDefault="00992ADC" w:rsidP="00342FDB">
            <w:r>
              <w:t>All staff can support young people and access online meetings</w:t>
            </w:r>
          </w:p>
          <w:p w:rsidR="00992ADC" w:rsidRDefault="00992ADC" w:rsidP="00342FDB">
            <w:r>
              <w:t>365 &amp; Microsoft Teams being rolled out in Falkirk Council and is used by Health, Police and 3</w:t>
            </w:r>
            <w:r w:rsidRPr="00273A91">
              <w:rPr>
                <w:vertAlign w:val="superscript"/>
              </w:rPr>
              <w:t>rd</w:t>
            </w:r>
            <w:r>
              <w:t xml:space="preserve"> Sector</w:t>
            </w:r>
          </w:p>
        </w:tc>
        <w:tc>
          <w:tcPr>
            <w:tcW w:w="3827" w:type="dxa"/>
            <w:shd w:val="clear" w:color="auto" w:fill="auto"/>
          </w:tcPr>
          <w:p w:rsidR="00992ADC" w:rsidRDefault="00992ADC" w:rsidP="00342FDB">
            <w:r>
              <w:t>June 2020</w:t>
            </w:r>
          </w:p>
          <w:p w:rsidR="00992ADC" w:rsidRDefault="00992ADC" w:rsidP="00342FDB"/>
          <w:p w:rsidR="00992ADC" w:rsidRDefault="00992ADC" w:rsidP="00342FDB">
            <w:r>
              <w:t>Aug 2020 – some FC now have office 365</w:t>
            </w:r>
          </w:p>
        </w:tc>
      </w:tr>
      <w:tr w:rsidR="00992ADC" w:rsidTr="00992ADC">
        <w:tc>
          <w:tcPr>
            <w:tcW w:w="2255" w:type="dxa"/>
          </w:tcPr>
          <w:p w:rsidR="00992ADC" w:rsidRDefault="00992ADC" w:rsidP="00342FDB">
            <w:pPr>
              <w:rPr>
                <w:b/>
              </w:rPr>
            </w:pPr>
          </w:p>
        </w:tc>
        <w:tc>
          <w:tcPr>
            <w:tcW w:w="4828" w:type="dxa"/>
            <w:shd w:val="clear" w:color="auto" w:fill="auto"/>
          </w:tcPr>
          <w:p w:rsidR="00992ADC" w:rsidRDefault="00992ADC" w:rsidP="0075473E">
            <w:r>
              <w:t xml:space="preserve">18.2 Ensure young people have access to required IT for </w:t>
            </w:r>
            <w:r w:rsidRPr="0075473E">
              <w:t>video conferencing.</w:t>
            </w:r>
          </w:p>
          <w:p w:rsidR="00992ADC" w:rsidRDefault="00992ADC" w:rsidP="0075473E"/>
        </w:tc>
        <w:tc>
          <w:tcPr>
            <w:tcW w:w="4394" w:type="dxa"/>
            <w:shd w:val="clear" w:color="auto" w:fill="auto"/>
          </w:tcPr>
          <w:p w:rsidR="00992ADC" w:rsidRDefault="00992ADC" w:rsidP="0075473E">
            <w:r>
              <w:t>All young people can access online meetings</w:t>
            </w:r>
          </w:p>
          <w:p w:rsidR="00992ADC" w:rsidRDefault="00992ADC" w:rsidP="00342FDB"/>
        </w:tc>
        <w:tc>
          <w:tcPr>
            <w:tcW w:w="3827" w:type="dxa"/>
            <w:shd w:val="clear" w:color="auto" w:fill="auto"/>
          </w:tcPr>
          <w:p w:rsidR="00992ADC" w:rsidRDefault="00992ADC" w:rsidP="00342FDB">
            <w:r>
              <w:t>Aug 2020- some initiatives in place</w:t>
            </w:r>
          </w:p>
        </w:tc>
      </w:tr>
      <w:tr w:rsidR="00992ADC" w:rsidTr="00992ADC">
        <w:tc>
          <w:tcPr>
            <w:tcW w:w="2255" w:type="dxa"/>
          </w:tcPr>
          <w:p w:rsidR="00992ADC" w:rsidRPr="00BA4FB9" w:rsidRDefault="00992ADC" w:rsidP="00342FDB">
            <w:pPr>
              <w:rPr>
                <w:b/>
              </w:rPr>
            </w:pPr>
            <w:r w:rsidRPr="00BA4FB9">
              <w:rPr>
                <w:b/>
              </w:rPr>
              <w:t>1</w:t>
            </w:r>
            <w:r>
              <w:rPr>
                <w:b/>
              </w:rPr>
              <w:t>8</w:t>
            </w:r>
            <w:r w:rsidRPr="00BA4FB9">
              <w:rPr>
                <w:b/>
              </w:rPr>
              <w:t>. Practitioner Pages</w:t>
            </w:r>
          </w:p>
        </w:tc>
        <w:tc>
          <w:tcPr>
            <w:tcW w:w="4828" w:type="dxa"/>
            <w:shd w:val="clear" w:color="auto" w:fill="auto"/>
          </w:tcPr>
          <w:p w:rsidR="00992ADC" w:rsidRDefault="00992ADC" w:rsidP="00F805B9">
            <w:r>
              <w:t>18.1 Develop COVID practitioner page. Develop a practitioner pages team to support ongoing development and updates to pages.</w:t>
            </w:r>
          </w:p>
        </w:tc>
        <w:tc>
          <w:tcPr>
            <w:tcW w:w="4394" w:type="dxa"/>
            <w:shd w:val="clear" w:color="auto" w:fill="auto"/>
          </w:tcPr>
          <w:p w:rsidR="00992ADC" w:rsidRDefault="00992ADC" w:rsidP="00342FDB">
            <w:r>
              <w:t>Page developed and team in place to update and support.</w:t>
            </w:r>
          </w:p>
          <w:p w:rsidR="00992ADC" w:rsidRDefault="00992ADC" w:rsidP="00342FDB"/>
          <w:p w:rsidR="00992ADC" w:rsidRDefault="00992ADC" w:rsidP="00342FDB"/>
        </w:tc>
        <w:tc>
          <w:tcPr>
            <w:tcW w:w="3827" w:type="dxa"/>
            <w:shd w:val="clear" w:color="auto" w:fill="auto"/>
          </w:tcPr>
          <w:p w:rsidR="00992ADC" w:rsidRDefault="00992ADC" w:rsidP="00342FDB">
            <w:r>
              <w:t>(June 2020)</w:t>
            </w:r>
          </w:p>
          <w:p w:rsidR="00992ADC" w:rsidRDefault="00992ADC" w:rsidP="00342FDB"/>
          <w:p w:rsidR="00992ADC" w:rsidRDefault="00992ADC" w:rsidP="00342FDB">
            <w:r>
              <w:t>September 2020.</w:t>
            </w:r>
          </w:p>
        </w:tc>
      </w:tr>
      <w:tr w:rsidR="00992ADC" w:rsidTr="00992ADC">
        <w:tc>
          <w:tcPr>
            <w:tcW w:w="2255" w:type="dxa"/>
          </w:tcPr>
          <w:p w:rsidR="00992ADC" w:rsidRPr="00F805B9" w:rsidRDefault="00992ADC" w:rsidP="00342FDB">
            <w:pPr>
              <w:rPr>
                <w:b/>
              </w:rPr>
            </w:pPr>
            <w:r>
              <w:rPr>
                <w:b/>
              </w:rPr>
              <w:t>19</w:t>
            </w:r>
            <w:r w:rsidRPr="00F805B9">
              <w:rPr>
                <w:b/>
              </w:rPr>
              <w:t>. Data</w:t>
            </w:r>
          </w:p>
        </w:tc>
        <w:tc>
          <w:tcPr>
            <w:tcW w:w="4828" w:type="dxa"/>
            <w:shd w:val="clear" w:color="auto" w:fill="auto"/>
          </w:tcPr>
          <w:p w:rsidR="00992ADC" w:rsidRDefault="00992ADC" w:rsidP="00342FDB">
            <w:r>
              <w:t>19.1 Shared data set developed by CPC Data Group and used to inform CPC plan.</w:t>
            </w:r>
          </w:p>
        </w:tc>
        <w:tc>
          <w:tcPr>
            <w:tcW w:w="4394" w:type="dxa"/>
            <w:shd w:val="clear" w:color="auto" w:fill="auto"/>
          </w:tcPr>
          <w:p w:rsidR="00992ADC" w:rsidRDefault="00992ADC" w:rsidP="00342FDB">
            <w:r>
              <w:t>Data set agreed and shared across partnership</w:t>
            </w:r>
          </w:p>
        </w:tc>
        <w:tc>
          <w:tcPr>
            <w:tcW w:w="3827" w:type="dxa"/>
            <w:shd w:val="clear" w:color="auto" w:fill="auto"/>
          </w:tcPr>
          <w:p w:rsidR="00992ADC" w:rsidRDefault="00992ADC" w:rsidP="00342FDB">
            <w:r>
              <w:t>18 June 2020 for CPC.</w:t>
            </w:r>
          </w:p>
          <w:p w:rsidR="00992ADC" w:rsidRDefault="00992ADC" w:rsidP="00342FDB"/>
          <w:p w:rsidR="00992ADC" w:rsidRDefault="00992ADC" w:rsidP="00342FDB"/>
        </w:tc>
      </w:tr>
      <w:tr w:rsidR="00992ADC" w:rsidTr="00992ADC">
        <w:tc>
          <w:tcPr>
            <w:tcW w:w="2255" w:type="dxa"/>
          </w:tcPr>
          <w:p w:rsidR="00992ADC" w:rsidRDefault="00992ADC" w:rsidP="00342FDB"/>
        </w:tc>
        <w:tc>
          <w:tcPr>
            <w:tcW w:w="4828" w:type="dxa"/>
            <w:shd w:val="clear" w:color="auto" w:fill="auto"/>
          </w:tcPr>
          <w:p w:rsidR="00992ADC" w:rsidRDefault="00992ADC" w:rsidP="00342FDB">
            <w:r>
              <w:t>19.2 Data dashboard to be developed.</w:t>
            </w:r>
          </w:p>
        </w:tc>
        <w:tc>
          <w:tcPr>
            <w:tcW w:w="4394" w:type="dxa"/>
            <w:shd w:val="clear" w:color="auto" w:fill="auto"/>
          </w:tcPr>
          <w:p w:rsidR="00992ADC" w:rsidRDefault="00992ADC" w:rsidP="00F805B9">
            <w:r>
              <w:t>Dashboard in use</w:t>
            </w:r>
          </w:p>
        </w:tc>
        <w:tc>
          <w:tcPr>
            <w:tcW w:w="3827" w:type="dxa"/>
            <w:shd w:val="clear" w:color="auto" w:fill="auto"/>
          </w:tcPr>
          <w:p w:rsidR="00992ADC" w:rsidRDefault="00992ADC" w:rsidP="00342FDB">
            <w:r>
              <w:t>September 2020</w:t>
            </w:r>
          </w:p>
        </w:tc>
      </w:tr>
    </w:tbl>
    <w:p w:rsidR="00517223" w:rsidRDefault="00517223" w:rsidP="001673BC"/>
    <w:sectPr w:rsidR="00517223" w:rsidSect="00492D4F">
      <w:footerReference w:type="default" r:id="rId11"/>
      <w:pgSz w:w="16838" w:h="11906" w:orient="landscape" w:code="9"/>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32" w:rsidRDefault="001E7B32" w:rsidP="008A3BCD">
      <w:pPr>
        <w:spacing w:after="0" w:line="240" w:lineRule="auto"/>
      </w:pPr>
      <w:r>
        <w:separator/>
      </w:r>
    </w:p>
  </w:endnote>
  <w:endnote w:type="continuationSeparator" w:id="0">
    <w:p w:rsidR="001E7B32" w:rsidRDefault="001E7B32" w:rsidP="008A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96159"/>
      <w:docPartObj>
        <w:docPartGallery w:val="Page Numbers (Bottom of Page)"/>
        <w:docPartUnique/>
      </w:docPartObj>
    </w:sdtPr>
    <w:sdtEndPr>
      <w:rPr>
        <w:noProof/>
      </w:rPr>
    </w:sdtEndPr>
    <w:sdtContent>
      <w:p w:rsidR="001E7B32" w:rsidRDefault="001E7B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7B32" w:rsidRDefault="001E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32" w:rsidRDefault="001E7B32" w:rsidP="008A3BCD">
      <w:pPr>
        <w:spacing w:after="0" w:line="240" w:lineRule="auto"/>
      </w:pPr>
      <w:r>
        <w:separator/>
      </w:r>
    </w:p>
  </w:footnote>
  <w:footnote w:type="continuationSeparator" w:id="0">
    <w:p w:rsidR="001E7B32" w:rsidRDefault="001E7B32" w:rsidP="008A3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5B00"/>
    <w:multiLevelType w:val="hybridMultilevel"/>
    <w:tmpl w:val="B74683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8675738"/>
    <w:multiLevelType w:val="hybridMultilevel"/>
    <w:tmpl w:val="3CC6F196"/>
    <w:lvl w:ilvl="0" w:tplc="ED86EE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3B9"/>
    <w:multiLevelType w:val="hybridMultilevel"/>
    <w:tmpl w:val="D59A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3" w15:restartNumberingAfterBreak="0">
    <w:nsid w:val="23A0722B"/>
    <w:multiLevelType w:val="hybridMultilevel"/>
    <w:tmpl w:val="3B524B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135B9"/>
    <w:multiLevelType w:val="hybridMultilevel"/>
    <w:tmpl w:val="91645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EF1DDE"/>
    <w:multiLevelType w:val="hybridMultilevel"/>
    <w:tmpl w:val="19C8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30020"/>
    <w:multiLevelType w:val="hybridMultilevel"/>
    <w:tmpl w:val="D92A98C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61435"/>
    <w:multiLevelType w:val="hybridMultilevel"/>
    <w:tmpl w:val="EC0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1478B"/>
    <w:multiLevelType w:val="hybridMultilevel"/>
    <w:tmpl w:val="23C4641A"/>
    <w:lvl w:ilvl="0" w:tplc="C340182E">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0A0CB3"/>
    <w:multiLevelType w:val="hybridMultilevel"/>
    <w:tmpl w:val="D2AE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A18B3"/>
    <w:multiLevelType w:val="hybridMultilevel"/>
    <w:tmpl w:val="D06C4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D6459"/>
    <w:multiLevelType w:val="hybridMultilevel"/>
    <w:tmpl w:val="E59E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1"/>
  </w:num>
  <w:num w:numId="6">
    <w:abstractNumId w:val="10"/>
  </w:num>
  <w:num w:numId="7">
    <w:abstractNumId w:val="7"/>
  </w:num>
  <w:num w:numId="8">
    <w:abstractNumId w:val="9"/>
  </w:num>
  <w:num w:numId="9">
    <w:abstractNumId w:val="1"/>
  </w:num>
  <w:num w:numId="10">
    <w:abstractNumId w:val="0"/>
  </w:num>
  <w:num w:numId="11">
    <w:abstractNumId w:val="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CD"/>
    <w:rsid w:val="00000D0D"/>
    <w:rsid w:val="00001A1D"/>
    <w:rsid w:val="00006903"/>
    <w:rsid w:val="0000694D"/>
    <w:rsid w:val="0000756D"/>
    <w:rsid w:val="000116C0"/>
    <w:rsid w:val="0001215C"/>
    <w:rsid w:val="000123A4"/>
    <w:rsid w:val="00013949"/>
    <w:rsid w:val="00013FF9"/>
    <w:rsid w:val="0001488E"/>
    <w:rsid w:val="0001508A"/>
    <w:rsid w:val="00016E13"/>
    <w:rsid w:val="00017096"/>
    <w:rsid w:val="000179AA"/>
    <w:rsid w:val="00022166"/>
    <w:rsid w:val="00022E4F"/>
    <w:rsid w:val="00024C18"/>
    <w:rsid w:val="00024EA8"/>
    <w:rsid w:val="00032284"/>
    <w:rsid w:val="00034F14"/>
    <w:rsid w:val="000417CC"/>
    <w:rsid w:val="00042433"/>
    <w:rsid w:val="00043993"/>
    <w:rsid w:val="000445E7"/>
    <w:rsid w:val="00045245"/>
    <w:rsid w:val="0004567E"/>
    <w:rsid w:val="0004635E"/>
    <w:rsid w:val="000526BF"/>
    <w:rsid w:val="00052A5B"/>
    <w:rsid w:val="00055FE4"/>
    <w:rsid w:val="00057C5B"/>
    <w:rsid w:val="00057F6A"/>
    <w:rsid w:val="00062620"/>
    <w:rsid w:val="0006347A"/>
    <w:rsid w:val="0006458A"/>
    <w:rsid w:val="00064B87"/>
    <w:rsid w:val="000679B2"/>
    <w:rsid w:val="0007090D"/>
    <w:rsid w:val="000719EB"/>
    <w:rsid w:val="00072C3E"/>
    <w:rsid w:val="0007382B"/>
    <w:rsid w:val="00075EEF"/>
    <w:rsid w:val="000826C8"/>
    <w:rsid w:val="000848BF"/>
    <w:rsid w:val="00084FD6"/>
    <w:rsid w:val="00090706"/>
    <w:rsid w:val="00090FDD"/>
    <w:rsid w:val="00096F22"/>
    <w:rsid w:val="000A06DE"/>
    <w:rsid w:val="000A1090"/>
    <w:rsid w:val="000A2A80"/>
    <w:rsid w:val="000A3796"/>
    <w:rsid w:val="000B1335"/>
    <w:rsid w:val="000B3367"/>
    <w:rsid w:val="000C3D87"/>
    <w:rsid w:val="000C44C9"/>
    <w:rsid w:val="000C4963"/>
    <w:rsid w:val="000D3532"/>
    <w:rsid w:val="000D5A71"/>
    <w:rsid w:val="000E3285"/>
    <w:rsid w:val="000E45B7"/>
    <w:rsid w:val="000E605A"/>
    <w:rsid w:val="000E7C32"/>
    <w:rsid w:val="000F2AE5"/>
    <w:rsid w:val="000F429E"/>
    <w:rsid w:val="000F4425"/>
    <w:rsid w:val="000F5142"/>
    <w:rsid w:val="00102E6A"/>
    <w:rsid w:val="001048A2"/>
    <w:rsid w:val="0011152E"/>
    <w:rsid w:val="0011476E"/>
    <w:rsid w:val="00114E78"/>
    <w:rsid w:val="00117EE9"/>
    <w:rsid w:val="00121A49"/>
    <w:rsid w:val="00121E10"/>
    <w:rsid w:val="001236D5"/>
    <w:rsid w:val="001245B1"/>
    <w:rsid w:val="00124734"/>
    <w:rsid w:val="00127962"/>
    <w:rsid w:val="00127EDB"/>
    <w:rsid w:val="00132093"/>
    <w:rsid w:val="00134561"/>
    <w:rsid w:val="00136FB5"/>
    <w:rsid w:val="001402D5"/>
    <w:rsid w:val="00141AB5"/>
    <w:rsid w:val="001461A1"/>
    <w:rsid w:val="00152A62"/>
    <w:rsid w:val="00153294"/>
    <w:rsid w:val="0015552E"/>
    <w:rsid w:val="00157AAB"/>
    <w:rsid w:val="00157F39"/>
    <w:rsid w:val="00160670"/>
    <w:rsid w:val="0016188D"/>
    <w:rsid w:val="00165F32"/>
    <w:rsid w:val="00166C2C"/>
    <w:rsid w:val="001673BC"/>
    <w:rsid w:val="001679CD"/>
    <w:rsid w:val="00170950"/>
    <w:rsid w:val="00174F52"/>
    <w:rsid w:val="00175675"/>
    <w:rsid w:val="00181F82"/>
    <w:rsid w:val="001868BB"/>
    <w:rsid w:val="0019000F"/>
    <w:rsid w:val="0019068C"/>
    <w:rsid w:val="00191F09"/>
    <w:rsid w:val="00191FF9"/>
    <w:rsid w:val="0019276A"/>
    <w:rsid w:val="0019370E"/>
    <w:rsid w:val="001A03B4"/>
    <w:rsid w:val="001A180F"/>
    <w:rsid w:val="001A70BA"/>
    <w:rsid w:val="001A747F"/>
    <w:rsid w:val="001B0BE8"/>
    <w:rsid w:val="001B2F3B"/>
    <w:rsid w:val="001B3B6C"/>
    <w:rsid w:val="001B63A3"/>
    <w:rsid w:val="001B6575"/>
    <w:rsid w:val="001C1322"/>
    <w:rsid w:val="001C1B34"/>
    <w:rsid w:val="001C5506"/>
    <w:rsid w:val="001C5890"/>
    <w:rsid w:val="001C5F1B"/>
    <w:rsid w:val="001C6569"/>
    <w:rsid w:val="001C66C6"/>
    <w:rsid w:val="001D14DD"/>
    <w:rsid w:val="001D2CF9"/>
    <w:rsid w:val="001D4310"/>
    <w:rsid w:val="001D4FDE"/>
    <w:rsid w:val="001D6CDC"/>
    <w:rsid w:val="001E2CA9"/>
    <w:rsid w:val="001E2D82"/>
    <w:rsid w:val="001E5B1E"/>
    <w:rsid w:val="001E75B9"/>
    <w:rsid w:val="001E7B32"/>
    <w:rsid w:val="001F6204"/>
    <w:rsid w:val="001F6B16"/>
    <w:rsid w:val="001F7C4C"/>
    <w:rsid w:val="002017FE"/>
    <w:rsid w:val="00201A2A"/>
    <w:rsid w:val="0020204C"/>
    <w:rsid w:val="00204E16"/>
    <w:rsid w:val="002061E2"/>
    <w:rsid w:val="00211D73"/>
    <w:rsid w:val="002153E4"/>
    <w:rsid w:val="0021596D"/>
    <w:rsid w:val="00216345"/>
    <w:rsid w:val="00216C9B"/>
    <w:rsid w:val="00220538"/>
    <w:rsid w:val="00220851"/>
    <w:rsid w:val="002242B9"/>
    <w:rsid w:val="002266B6"/>
    <w:rsid w:val="00231834"/>
    <w:rsid w:val="00241764"/>
    <w:rsid w:val="00241D22"/>
    <w:rsid w:val="00247620"/>
    <w:rsid w:val="00247A5D"/>
    <w:rsid w:val="0025007E"/>
    <w:rsid w:val="00250198"/>
    <w:rsid w:val="002527A1"/>
    <w:rsid w:val="00255A28"/>
    <w:rsid w:val="00256520"/>
    <w:rsid w:val="00256E4B"/>
    <w:rsid w:val="00257866"/>
    <w:rsid w:val="00257ADE"/>
    <w:rsid w:val="00263646"/>
    <w:rsid w:val="002653B2"/>
    <w:rsid w:val="002700AC"/>
    <w:rsid w:val="00271CE4"/>
    <w:rsid w:val="00273A91"/>
    <w:rsid w:val="00275FE3"/>
    <w:rsid w:val="00277C05"/>
    <w:rsid w:val="00280E08"/>
    <w:rsid w:val="00281441"/>
    <w:rsid w:val="00282C19"/>
    <w:rsid w:val="00284497"/>
    <w:rsid w:val="00285BF5"/>
    <w:rsid w:val="002865CF"/>
    <w:rsid w:val="002915E7"/>
    <w:rsid w:val="002918F4"/>
    <w:rsid w:val="00291D24"/>
    <w:rsid w:val="00294E9B"/>
    <w:rsid w:val="002A1570"/>
    <w:rsid w:val="002A1AB5"/>
    <w:rsid w:val="002A5395"/>
    <w:rsid w:val="002A7D92"/>
    <w:rsid w:val="002B2017"/>
    <w:rsid w:val="002B5446"/>
    <w:rsid w:val="002B556B"/>
    <w:rsid w:val="002B55AB"/>
    <w:rsid w:val="002B5844"/>
    <w:rsid w:val="002C0E48"/>
    <w:rsid w:val="002C3965"/>
    <w:rsid w:val="002C5AD6"/>
    <w:rsid w:val="002C63B3"/>
    <w:rsid w:val="002C6872"/>
    <w:rsid w:val="002C723F"/>
    <w:rsid w:val="002D1CCE"/>
    <w:rsid w:val="002D1E0F"/>
    <w:rsid w:val="002D3018"/>
    <w:rsid w:val="002D421C"/>
    <w:rsid w:val="002D55FD"/>
    <w:rsid w:val="002D6280"/>
    <w:rsid w:val="002D6D4B"/>
    <w:rsid w:val="002E0CD1"/>
    <w:rsid w:val="002E177D"/>
    <w:rsid w:val="002E537C"/>
    <w:rsid w:val="002F0770"/>
    <w:rsid w:val="002F1747"/>
    <w:rsid w:val="002F3336"/>
    <w:rsid w:val="002F37A0"/>
    <w:rsid w:val="00301CF1"/>
    <w:rsid w:val="00302D0C"/>
    <w:rsid w:val="003046E4"/>
    <w:rsid w:val="0031048E"/>
    <w:rsid w:val="003129B1"/>
    <w:rsid w:val="00312CCD"/>
    <w:rsid w:val="00315381"/>
    <w:rsid w:val="00315665"/>
    <w:rsid w:val="00315938"/>
    <w:rsid w:val="00315BF6"/>
    <w:rsid w:val="00316BD9"/>
    <w:rsid w:val="00316C80"/>
    <w:rsid w:val="00317F9E"/>
    <w:rsid w:val="00323367"/>
    <w:rsid w:val="00325072"/>
    <w:rsid w:val="003255D5"/>
    <w:rsid w:val="00325D1B"/>
    <w:rsid w:val="003260B3"/>
    <w:rsid w:val="003317AF"/>
    <w:rsid w:val="0033270D"/>
    <w:rsid w:val="00332CF6"/>
    <w:rsid w:val="00334B78"/>
    <w:rsid w:val="003359A9"/>
    <w:rsid w:val="003407B4"/>
    <w:rsid w:val="00342350"/>
    <w:rsid w:val="00342FDB"/>
    <w:rsid w:val="00345DB0"/>
    <w:rsid w:val="003502F3"/>
    <w:rsid w:val="0035342B"/>
    <w:rsid w:val="00355161"/>
    <w:rsid w:val="003561BE"/>
    <w:rsid w:val="003567F1"/>
    <w:rsid w:val="003575D5"/>
    <w:rsid w:val="0036016A"/>
    <w:rsid w:val="00360C29"/>
    <w:rsid w:val="00362162"/>
    <w:rsid w:val="003632E4"/>
    <w:rsid w:val="00377DE3"/>
    <w:rsid w:val="00384A17"/>
    <w:rsid w:val="00384C2F"/>
    <w:rsid w:val="003A2286"/>
    <w:rsid w:val="003A71B5"/>
    <w:rsid w:val="003B2A7E"/>
    <w:rsid w:val="003B600F"/>
    <w:rsid w:val="003B6BAC"/>
    <w:rsid w:val="003B7993"/>
    <w:rsid w:val="003C11C3"/>
    <w:rsid w:val="003C36AA"/>
    <w:rsid w:val="003D0092"/>
    <w:rsid w:val="003D11BE"/>
    <w:rsid w:val="003D2549"/>
    <w:rsid w:val="003D2C19"/>
    <w:rsid w:val="003D4087"/>
    <w:rsid w:val="003D5454"/>
    <w:rsid w:val="003D5FF9"/>
    <w:rsid w:val="003E0AFF"/>
    <w:rsid w:val="003E1873"/>
    <w:rsid w:val="003E31A1"/>
    <w:rsid w:val="003E73EB"/>
    <w:rsid w:val="003E7E55"/>
    <w:rsid w:val="003F110E"/>
    <w:rsid w:val="003F24A7"/>
    <w:rsid w:val="003F4B8D"/>
    <w:rsid w:val="004016B3"/>
    <w:rsid w:val="0040355F"/>
    <w:rsid w:val="004051F1"/>
    <w:rsid w:val="004058C7"/>
    <w:rsid w:val="00411D56"/>
    <w:rsid w:val="00411FD7"/>
    <w:rsid w:val="00412C24"/>
    <w:rsid w:val="00413BBB"/>
    <w:rsid w:val="00413F68"/>
    <w:rsid w:val="00414F2F"/>
    <w:rsid w:val="0041568D"/>
    <w:rsid w:val="004268EB"/>
    <w:rsid w:val="00430F45"/>
    <w:rsid w:val="004315E4"/>
    <w:rsid w:val="004324A0"/>
    <w:rsid w:val="00432BAF"/>
    <w:rsid w:val="00433DFB"/>
    <w:rsid w:val="004354A8"/>
    <w:rsid w:val="004407C1"/>
    <w:rsid w:val="00441CEE"/>
    <w:rsid w:val="0044302D"/>
    <w:rsid w:val="0044432C"/>
    <w:rsid w:val="00446B7C"/>
    <w:rsid w:val="004477BD"/>
    <w:rsid w:val="00450702"/>
    <w:rsid w:val="00450738"/>
    <w:rsid w:val="00451745"/>
    <w:rsid w:val="00452222"/>
    <w:rsid w:val="004529CE"/>
    <w:rsid w:val="0045335A"/>
    <w:rsid w:val="004567F8"/>
    <w:rsid w:val="0046341B"/>
    <w:rsid w:val="00465884"/>
    <w:rsid w:val="00472773"/>
    <w:rsid w:val="00473A6B"/>
    <w:rsid w:val="00476875"/>
    <w:rsid w:val="00480DFB"/>
    <w:rsid w:val="00480F7E"/>
    <w:rsid w:val="00486E01"/>
    <w:rsid w:val="00492D4F"/>
    <w:rsid w:val="00495A2D"/>
    <w:rsid w:val="00495A71"/>
    <w:rsid w:val="00496660"/>
    <w:rsid w:val="004A1019"/>
    <w:rsid w:val="004A28DB"/>
    <w:rsid w:val="004A2FF1"/>
    <w:rsid w:val="004A5FF8"/>
    <w:rsid w:val="004B026B"/>
    <w:rsid w:val="004B0AAE"/>
    <w:rsid w:val="004B16D1"/>
    <w:rsid w:val="004B1FD9"/>
    <w:rsid w:val="004B74AC"/>
    <w:rsid w:val="004B7A70"/>
    <w:rsid w:val="004C4B17"/>
    <w:rsid w:val="004C602C"/>
    <w:rsid w:val="004D3266"/>
    <w:rsid w:val="004E486D"/>
    <w:rsid w:val="004E501B"/>
    <w:rsid w:val="004E6262"/>
    <w:rsid w:val="004E6EFA"/>
    <w:rsid w:val="004F34CA"/>
    <w:rsid w:val="004F3AC7"/>
    <w:rsid w:val="004F5E22"/>
    <w:rsid w:val="004F69B9"/>
    <w:rsid w:val="004F7D36"/>
    <w:rsid w:val="00501A5A"/>
    <w:rsid w:val="005035A2"/>
    <w:rsid w:val="005040BB"/>
    <w:rsid w:val="0050420C"/>
    <w:rsid w:val="00504835"/>
    <w:rsid w:val="005054E2"/>
    <w:rsid w:val="00506ED1"/>
    <w:rsid w:val="0050702E"/>
    <w:rsid w:val="0050727C"/>
    <w:rsid w:val="00510C73"/>
    <w:rsid w:val="00512E83"/>
    <w:rsid w:val="00513B45"/>
    <w:rsid w:val="00515198"/>
    <w:rsid w:val="00516FC7"/>
    <w:rsid w:val="005170CF"/>
    <w:rsid w:val="00517223"/>
    <w:rsid w:val="00520DB0"/>
    <w:rsid w:val="005278CB"/>
    <w:rsid w:val="00530D51"/>
    <w:rsid w:val="00531966"/>
    <w:rsid w:val="005338FD"/>
    <w:rsid w:val="00533929"/>
    <w:rsid w:val="005343BD"/>
    <w:rsid w:val="005358D9"/>
    <w:rsid w:val="00535EF1"/>
    <w:rsid w:val="00541FC7"/>
    <w:rsid w:val="005463DF"/>
    <w:rsid w:val="0054669A"/>
    <w:rsid w:val="005473E0"/>
    <w:rsid w:val="005476E7"/>
    <w:rsid w:val="005506D7"/>
    <w:rsid w:val="005519B6"/>
    <w:rsid w:val="0055315E"/>
    <w:rsid w:val="00553810"/>
    <w:rsid w:val="00554179"/>
    <w:rsid w:val="00555349"/>
    <w:rsid w:val="00557E13"/>
    <w:rsid w:val="00557EA5"/>
    <w:rsid w:val="0056365E"/>
    <w:rsid w:val="00563946"/>
    <w:rsid w:val="00565747"/>
    <w:rsid w:val="00570758"/>
    <w:rsid w:val="0057110C"/>
    <w:rsid w:val="005739D5"/>
    <w:rsid w:val="0058165E"/>
    <w:rsid w:val="005818A7"/>
    <w:rsid w:val="005825E9"/>
    <w:rsid w:val="00583070"/>
    <w:rsid w:val="005832E3"/>
    <w:rsid w:val="005842F5"/>
    <w:rsid w:val="005844B3"/>
    <w:rsid w:val="00585E0A"/>
    <w:rsid w:val="00591249"/>
    <w:rsid w:val="00592072"/>
    <w:rsid w:val="005931CB"/>
    <w:rsid w:val="00593231"/>
    <w:rsid w:val="0059452C"/>
    <w:rsid w:val="0059608F"/>
    <w:rsid w:val="00597F8D"/>
    <w:rsid w:val="005A1386"/>
    <w:rsid w:val="005A45E6"/>
    <w:rsid w:val="005B0B14"/>
    <w:rsid w:val="005B117E"/>
    <w:rsid w:val="005B33D7"/>
    <w:rsid w:val="005B4B50"/>
    <w:rsid w:val="005B7EDA"/>
    <w:rsid w:val="005C01C0"/>
    <w:rsid w:val="005C0219"/>
    <w:rsid w:val="005C0DC6"/>
    <w:rsid w:val="005C4377"/>
    <w:rsid w:val="005C69F9"/>
    <w:rsid w:val="005C7AB1"/>
    <w:rsid w:val="005C7E1C"/>
    <w:rsid w:val="005D2204"/>
    <w:rsid w:val="005D3113"/>
    <w:rsid w:val="005E068F"/>
    <w:rsid w:val="005E5551"/>
    <w:rsid w:val="005F35E4"/>
    <w:rsid w:val="005F409F"/>
    <w:rsid w:val="005F4916"/>
    <w:rsid w:val="00600A32"/>
    <w:rsid w:val="00605966"/>
    <w:rsid w:val="00605B40"/>
    <w:rsid w:val="00607109"/>
    <w:rsid w:val="0061121D"/>
    <w:rsid w:val="00611465"/>
    <w:rsid w:val="006115B3"/>
    <w:rsid w:val="00613E19"/>
    <w:rsid w:val="00614758"/>
    <w:rsid w:val="006154DF"/>
    <w:rsid w:val="006165F3"/>
    <w:rsid w:val="0061690F"/>
    <w:rsid w:val="00616C67"/>
    <w:rsid w:val="00632336"/>
    <w:rsid w:val="006346D2"/>
    <w:rsid w:val="00640B79"/>
    <w:rsid w:val="00641134"/>
    <w:rsid w:val="006420A0"/>
    <w:rsid w:val="00643F40"/>
    <w:rsid w:val="00645E4F"/>
    <w:rsid w:val="00646400"/>
    <w:rsid w:val="006515E8"/>
    <w:rsid w:val="006532F6"/>
    <w:rsid w:val="006556BD"/>
    <w:rsid w:val="006563D1"/>
    <w:rsid w:val="00660009"/>
    <w:rsid w:val="00662A29"/>
    <w:rsid w:val="00663F14"/>
    <w:rsid w:val="00664349"/>
    <w:rsid w:val="0067283D"/>
    <w:rsid w:val="00672A64"/>
    <w:rsid w:val="0067355A"/>
    <w:rsid w:val="00676519"/>
    <w:rsid w:val="006803B1"/>
    <w:rsid w:val="006817A1"/>
    <w:rsid w:val="00682847"/>
    <w:rsid w:val="006832FC"/>
    <w:rsid w:val="00683E06"/>
    <w:rsid w:val="00684082"/>
    <w:rsid w:val="00684740"/>
    <w:rsid w:val="00685A46"/>
    <w:rsid w:val="006864C9"/>
    <w:rsid w:val="00690F23"/>
    <w:rsid w:val="00697B55"/>
    <w:rsid w:val="006A1246"/>
    <w:rsid w:val="006A2380"/>
    <w:rsid w:val="006A3794"/>
    <w:rsid w:val="006A3C08"/>
    <w:rsid w:val="006A6061"/>
    <w:rsid w:val="006A60A9"/>
    <w:rsid w:val="006A62BC"/>
    <w:rsid w:val="006A6CC2"/>
    <w:rsid w:val="006A6EA5"/>
    <w:rsid w:val="006A751E"/>
    <w:rsid w:val="006A7767"/>
    <w:rsid w:val="006B23B1"/>
    <w:rsid w:val="006B4014"/>
    <w:rsid w:val="006B7AEE"/>
    <w:rsid w:val="006C0860"/>
    <w:rsid w:val="006C2967"/>
    <w:rsid w:val="006C52B1"/>
    <w:rsid w:val="006C5C5E"/>
    <w:rsid w:val="006E055B"/>
    <w:rsid w:val="006E1179"/>
    <w:rsid w:val="006E253E"/>
    <w:rsid w:val="006E270C"/>
    <w:rsid w:val="006E3159"/>
    <w:rsid w:val="006E3A46"/>
    <w:rsid w:val="006E45EE"/>
    <w:rsid w:val="006E5530"/>
    <w:rsid w:val="006E5853"/>
    <w:rsid w:val="006F08A6"/>
    <w:rsid w:val="006F103A"/>
    <w:rsid w:val="006F1E12"/>
    <w:rsid w:val="006F2318"/>
    <w:rsid w:val="006F481F"/>
    <w:rsid w:val="006F5ED3"/>
    <w:rsid w:val="006F6CBA"/>
    <w:rsid w:val="006F74E6"/>
    <w:rsid w:val="006F7B6F"/>
    <w:rsid w:val="00703B9B"/>
    <w:rsid w:val="00703FFF"/>
    <w:rsid w:val="00711C16"/>
    <w:rsid w:val="0071457C"/>
    <w:rsid w:val="007164AA"/>
    <w:rsid w:val="00717775"/>
    <w:rsid w:val="00721204"/>
    <w:rsid w:val="00721B67"/>
    <w:rsid w:val="007232B4"/>
    <w:rsid w:val="007246B2"/>
    <w:rsid w:val="0072614E"/>
    <w:rsid w:val="0073021B"/>
    <w:rsid w:val="00733CB2"/>
    <w:rsid w:val="007347BD"/>
    <w:rsid w:val="007412CF"/>
    <w:rsid w:val="007448B3"/>
    <w:rsid w:val="00747764"/>
    <w:rsid w:val="00751ED0"/>
    <w:rsid w:val="0075473E"/>
    <w:rsid w:val="00755035"/>
    <w:rsid w:val="007557FB"/>
    <w:rsid w:val="007559B9"/>
    <w:rsid w:val="00756C98"/>
    <w:rsid w:val="00756EE3"/>
    <w:rsid w:val="007603C3"/>
    <w:rsid w:val="00760844"/>
    <w:rsid w:val="00760D4A"/>
    <w:rsid w:val="007630A6"/>
    <w:rsid w:val="00765166"/>
    <w:rsid w:val="0076590C"/>
    <w:rsid w:val="00770038"/>
    <w:rsid w:val="00770CC1"/>
    <w:rsid w:val="00770F8E"/>
    <w:rsid w:val="0077279A"/>
    <w:rsid w:val="00773E6F"/>
    <w:rsid w:val="0077556D"/>
    <w:rsid w:val="00776BA5"/>
    <w:rsid w:val="00783DB2"/>
    <w:rsid w:val="00783ED7"/>
    <w:rsid w:val="0078414E"/>
    <w:rsid w:val="007856D8"/>
    <w:rsid w:val="00786630"/>
    <w:rsid w:val="00786B4D"/>
    <w:rsid w:val="00791A3C"/>
    <w:rsid w:val="007951A6"/>
    <w:rsid w:val="0079656D"/>
    <w:rsid w:val="007A0938"/>
    <w:rsid w:val="007A4109"/>
    <w:rsid w:val="007A4A02"/>
    <w:rsid w:val="007A5D21"/>
    <w:rsid w:val="007A62DA"/>
    <w:rsid w:val="007B0301"/>
    <w:rsid w:val="007B0513"/>
    <w:rsid w:val="007B057C"/>
    <w:rsid w:val="007B2224"/>
    <w:rsid w:val="007B2A4C"/>
    <w:rsid w:val="007B52CF"/>
    <w:rsid w:val="007C505C"/>
    <w:rsid w:val="007C747C"/>
    <w:rsid w:val="007D267F"/>
    <w:rsid w:val="007D2B12"/>
    <w:rsid w:val="007D6120"/>
    <w:rsid w:val="007D77EA"/>
    <w:rsid w:val="007E04C5"/>
    <w:rsid w:val="007E0532"/>
    <w:rsid w:val="007E0AED"/>
    <w:rsid w:val="007E1712"/>
    <w:rsid w:val="007E623E"/>
    <w:rsid w:val="007E67B3"/>
    <w:rsid w:val="007E6ABE"/>
    <w:rsid w:val="007E77DB"/>
    <w:rsid w:val="007F483F"/>
    <w:rsid w:val="007F487F"/>
    <w:rsid w:val="007F6E3D"/>
    <w:rsid w:val="00802A60"/>
    <w:rsid w:val="00805D5E"/>
    <w:rsid w:val="00811136"/>
    <w:rsid w:val="008135B3"/>
    <w:rsid w:val="00814653"/>
    <w:rsid w:val="00814AFB"/>
    <w:rsid w:val="008220DD"/>
    <w:rsid w:val="008254E7"/>
    <w:rsid w:val="00825809"/>
    <w:rsid w:val="00826788"/>
    <w:rsid w:val="00831D62"/>
    <w:rsid w:val="008322B4"/>
    <w:rsid w:val="00832C16"/>
    <w:rsid w:val="008332D7"/>
    <w:rsid w:val="00833765"/>
    <w:rsid w:val="00833FEC"/>
    <w:rsid w:val="008347E3"/>
    <w:rsid w:val="00834ED6"/>
    <w:rsid w:val="00836FE4"/>
    <w:rsid w:val="00837E96"/>
    <w:rsid w:val="00840DEE"/>
    <w:rsid w:val="00842AFE"/>
    <w:rsid w:val="00843270"/>
    <w:rsid w:val="00845CB1"/>
    <w:rsid w:val="00850903"/>
    <w:rsid w:val="00850BE1"/>
    <w:rsid w:val="00852122"/>
    <w:rsid w:val="00852ADC"/>
    <w:rsid w:val="00853A50"/>
    <w:rsid w:val="00854A77"/>
    <w:rsid w:val="0085671E"/>
    <w:rsid w:val="00857618"/>
    <w:rsid w:val="0085776C"/>
    <w:rsid w:val="00866D9A"/>
    <w:rsid w:val="008706B8"/>
    <w:rsid w:val="0087087D"/>
    <w:rsid w:val="00871756"/>
    <w:rsid w:val="00882714"/>
    <w:rsid w:val="00883BEA"/>
    <w:rsid w:val="00885257"/>
    <w:rsid w:val="00886958"/>
    <w:rsid w:val="00886E97"/>
    <w:rsid w:val="00890B75"/>
    <w:rsid w:val="00891D13"/>
    <w:rsid w:val="00894FA3"/>
    <w:rsid w:val="00897D17"/>
    <w:rsid w:val="008A3BCD"/>
    <w:rsid w:val="008A7020"/>
    <w:rsid w:val="008B19A7"/>
    <w:rsid w:val="008B218F"/>
    <w:rsid w:val="008B3C0F"/>
    <w:rsid w:val="008B3D78"/>
    <w:rsid w:val="008B4EDF"/>
    <w:rsid w:val="008B61C1"/>
    <w:rsid w:val="008C169A"/>
    <w:rsid w:val="008C34E4"/>
    <w:rsid w:val="008C3F4A"/>
    <w:rsid w:val="008C54F5"/>
    <w:rsid w:val="008D0603"/>
    <w:rsid w:val="008D1326"/>
    <w:rsid w:val="008D1360"/>
    <w:rsid w:val="008D3AC4"/>
    <w:rsid w:val="008D6E4F"/>
    <w:rsid w:val="008E04B5"/>
    <w:rsid w:val="008E1F68"/>
    <w:rsid w:val="008E239B"/>
    <w:rsid w:val="008E3AC9"/>
    <w:rsid w:val="008E446D"/>
    <w:rsid w:val="008E5D5C"/>
    <w:rsid w:val="008E640E"/>
    <w:rsid w:val="008E6888"/>
    <w:rsid w:val="008F2CC4"/>
    <w:rsid w:val="00901465"/>
    <w:rsid w:val="00903E07"/>
    <w:rsid w:val="00906FA5"/>
    <w:rsid w:val="00907544"/>
    <w:rsid w:val="00907588"/>
    <w:rsid w:val="0091030E"/>
    <w:rsid w:val="00910315"/>
    <w:rsid w:val="00910688"/>
    <w:rsid w:val="00910FB6"/>
    <w:rsid w:val="00911D18"/>
    <w:rsid w:val="00913425"/>
    <w:rsid w:val="0091356B"/>
    <w:rsid w:val="0091357E"/>
    <w:rsid w:val="00913C62"/>
    <w:rsid w:val="00913FFF"/>
    <w:rsid w:val="00915B91"/>
    <w:rsid w:val="00917048"/>
    <w:rsid w:val="00920B6E"/>
    <w:rsid w:val="0092231D"/>
    <w:rsid w:val="009249D6"/>
    <w:rsid w:val="0092633D"/>
    <w:rsid w:val="009315E4"/>
    <w:rsid w:val="00931EC8"/>
    <w:rsid w:val="0093351F"/>
    <w:rsid w:val="00933C0F"/>
    <w:rsid w:val="00934EEE"/>
    <w:rsid w:val="00936EE5"/>
    <w:rsid w:val="0093704B"/>
    <w:rsid w:val="009400E2"/>
    <w:rsid w:val="00944A80"/>
    <w:rsid w:val="00945484"/>
    <w:rsid w:val="009464E5"/>
    <w:rsid w:val="009479D9"/>
    <w:rsid w:val="00950D3B"/>
    <w:rsid w:val="0095127C"/>
    <w:rsid w:val="00951346"/>
    <w:rsid w:val="00952A7A"/>
    <w:rsid w:val="00955514"/>
    <w:rsid w:val="0095778B"/>
    <w:rsid w:val="00961444"/>
    <w:rsid w:val="009666A3"/>
    <w:rsid w:val="00966CB0"/>
    <w:rsid w:val="009703A9"/>
    <w:rsid w:val="0097219D"/>
    <w:rsid w:val="009742DE"/>
    <w:rsid w:val="00975ACC"/>
    <w:rsid w:val="00977648"/>
    <w:rsid w:val="00977C90"/>
    <w:rsid w:val="009822EB"/>
    <w:rsid w:val="00983D9B"/>
    <w:rsid w:val="00983F07"/>
    <w:rsid w:val="009865CA"/>
    <w:rsid w:val="009870EF"/>
    <w:rsid w:val="00987FA9"/>
    <w:rsid w:val="009908CF"/>
    <w:rsid w:val="00992ADC"/>
    <w:rsid w:val="009951C6"/>
    <w:rsid w:val="00995453"/>
    <w:rsid w:val="00997459"/>
    <w:rsid w:val="009A0313"/>
    <w:rsid w:val="009A0977"/>
    <w:rsid w:val="009A1084"/>
    <w:rsid w:val="009A1E83"/>
    <w:rsid w:val="009A2DD8"/>
    <w:rsid w:val="009A3DAD"/>
    <w:rsid w:val="009A73C3"/>
    <w:rsid w:val="009B0374"/>
    <w:rsid w:val="009B212D"/>
    <w:rsid w:val="009B28A6"/>
    <w:rsid w:val="009B2EFD"/>
    <w:rsid w:val="009B300B"/>
    <w:rsid w:val="009B3AE4"/>
    <w:rsid w:val="009C1E1D"/>
    <w:rsid w:val="009C455B"/>
    <w:rsid w:val="009C4562"/>
    <w:rsid w:val="009C4A2F"/>
    <w:rsid w:val="009C713C"/>
    <w:rsid w:val="009D02DF"/>
    <w:rsid w:val="009D1BFE"/>
    <w:rsid w:val="009D2310"/>
    <w:rsid w:val="009D5A83"/>
    <w:rsid w:val="009D65C3"/>
    <w:rsid w:val="009D6B2C"/>
    <w:rsid w:val="009D731A"/>
    <w:rsid w:val="009E0BF4"/>
    <w:rsid w:val="009E2E14"/>
    <w:rsid w:val="009E3A09"/>
    <w:rsid w:val="009E41B8"/>
    <w:rsid w:val="009E541A"/>
    <w:rsid w:val="009E6D25"/>
    <w:rsid w:val="009F201D"/>
    <w:rsid w:val="009F2B8E"/>
    <w:rsid w:val="009F4E92"/>
    <w:rsid w:val="009F563B"/>
    <w:rsid w:val="00A00D50"/>
    <w:rsid w:val="00A012F0"/>
    <w:rsid w:val="00A01770"/>
    <w:rsid w:val="00A03B8A"/>
    <w:rsid w:val="00A06325"/>
    <w:rsid w:val="00A13A0F"/>
    <w:rsid w:val="00A142CC"/>
    <w:rsid w:val="00A14D7B"/>
    <w:rsid w:val="00A153B3"/>
    <w:rsid w:val="00A15B26"/>
    <w:rsid w:val="00A21F3C"/>
    <w:rsid w:val="00A23A6B"/>
    <w:rsid w:val="00A2461A"/>
    <w:rsid w:val="00A24D68"/>
    <w:rsid w:val="00A25A07"/>
    <w:rsid w:val="00A26269"/>
    <w:rsid w:val="00A276E4"/>
    <w:rsid w:val="00A31663"/>
    <w:rsid w:val="00A42099"/>
    <w:rsid w:val="00A42CB3"/>
    <w:rsid w:val="00A43601"/>
    <w:rsid w:val="00A4502E"/>
    <w:rsid w:val="00A45FE3"/>
    <w:rsid w:val="00A5269A"/>
    <w:rsid w:val="00A540F0"/>
    <w:rsid w:val="00A56E2D"/>
    <w:rsid w:val="00A6327C"/>
    <w:rsid w:val="00A66175"/>
    <w:rsid w:val="00A66FDB"/>
    <w:rsid w:val="00A70008"/>
    <w:rsid w:val="00A7190F"/>
    <w:rsid w:val="00A73045"/>
    <w:rsid w:val="00A75752"/>
    <w:rsid w:val="00A80323"/>
    <w:rsid w:val="00A811D0"/>
    <w:rsid w:val="00A825FC"/>
    <w:rsid w:val="00A83402"/>
    <w:rsid w:val="00A84F3A"/>
    <w:rsid w:val="00A928CB"/>
    <w:rsid w:val="00A960DF"/>
    <w:rsid w:val="00AA3021"/>
    <w:rsid w:val="00AA34B3"/>
    <w:rsid w:val="00AA36DC"/>
    <w:rsid w:val="00AA52C3"/>
    <w:rsid w:val="00AB4FB7"/>
    <w:rsid w:val="00AB5B98"/>
    <w:rsid w:val="00AC1885"/>
    <w:rsid w:val="00AC3132"/>
    <w:rsid w:val="00AC3B0B"/>
    <w:rsid w:val="00AC4BC8"/>
    <w:rsid w:val="00AC5C6C"/>
    <w:rsid w:val="00AC7C71"/>
    <w:rsid w:val="00AC7D18"/>
    <w:rsid w:val="00AD3D28"/>
    <w:rsid w:val="00AE0155"/>
    <w:rsid w:val="00AE2CD1"/>
    <w:rsid w:val="00AE4C82"/>
    <w:rsid w:val="00AF4AC8"/>
    <w:rsid w:val="00AF4CCB"/>
    <w:rsid w:val="00AF55D9"/>
    <w:rsid w:val="00B02DFB"/>
    <w:rsid w:val="00B04991"/>
    <w:rsid w:val="00B0774E"/>
    <w:rsid w:val="00B0792C"/>
    <w:rsid w:val="00B11E20"/>
    <w:rsid w:val="00B12984"/>
    <w:rsid w:val="00B149A3"/>
    <w:rsid w:val="00B163FC"/>
    <w:rsid w:val="00B173E6"/>
    <w:rsid w:val="00B22D69"/>
    <w:rsid w:val="00B238B8"/>
    <w:rsid w:val="00B30768"/>
    <w:rsid w:val="00B314D9"/>
    <w:rsid w:val="00B33464"/>
    <w:rsid w:val="00B335CC"/>
    <w:rsid w:val="00B33E61"/>
    <w:rsid w:val="00B34556"/>
    <w:rsid w:val="00B34E27"/>
    <w:rsid w:val="00B35F32"/>
    <w:rsid w:val="00B3642C"/>
    <w:rsid w:val="00B36577"/>
    <w:rsid w:val="00B45557"/>
    <w:rsid w:val="00B46708"/>
    <w:rsid w:val="00B5515E"/>
    <w:rsid w:val="00B569BC"/>
    <w:rsid w:val="00B61D5E"/>
    <w:rsid w:val="00B64CE6"/>
    <w:rsid w:val="00B673B8"/>
    <w:rsid w:val="00B67BCF"/>
    <w:rsid w:val="00B703F6"/>
    <w:rsid w:val="00B70D95"/>
    <w:rsid w:val="00B725B5"/>
    <w:rsid w:val="00B73B92"/>
    <w:rsid w:val="00B75512"/>
    <w:rsid w:val="00B76C65"/>
    <w:rsid w:val="00B81A3B"/>
    <w:rsid w:val="00B85E72"/>
    <w:rsid w:val="00B86A4F"/>
    <w:rsid w:val="00B9349E"/>
    <w:rsid w:val="00B977CC"/>
    <w:rsid w:val="00BA1083"/>
    <w:rsid w:val="00BA371A"/>
    <w:rsid w:val="00BA38B9"/>
    <w:rsid w:val="00BA4ECB"/>
    <w:rsid w:val="00BA4FB9"/>
    <w:rsid w:val="00BA691C"/>
    <w:rsid w:val="00BA6D6F"/>
    <w:rsid w:val="00BB0239"/>
    <w:rsid w:val="00BB0DC5"/>
    <w:rsid w:val="00BB13D5"/>
    <w:rsid w:val="00BB1406"/>
    <w:rsid w:val="00BB2A78"/>
    <w:rsid w:val="00BB2C49"/>
    <w:rsid w:val="00BB457C"/>
    <w:rsid w:val="00BB4B69"/>
    <w:rsid w:val="00BC0554"/>
    <w:rsid w:val="00BC28C6"/>
    <w:rsid w:val="00BC761F"/>
    <w:rsid w:val="00BD5F55"/>
    <w:rsid w:val="00BD686D"/>
    <w:rsid w:val="00BD79E6"/>
    <w:rsid w:val="00BE0927"/>
    <w:rsid w:val="00BE14D7"/>
    <w:rsid w:val="00BE269C"/>
    <w:rsid w:val="00BE28F0"/>
    <w:rsid w:val="00BE3041"/>
    <w:rsid w:val="00BE58B3"/>
    <w:rsid w:val="00BE7616"/>
    <w:rsid w:val="00BF153C"/>
    <w:rsid w:val="00BF1D16"/>
    <w:rsid w:val="00BF47DB"/>
    <w:rsid w:val="00BF51B5"/>
    <w:rsid w:val="00BF58CB"/>
    <w:rsid w:val="00C05DD4"/>
    <w:rsid w:val="00C10073"/>
    <w:rsid w:val="00C122A8"/>
    <w:rsid w:val="00C1258A"/>
    <w:rsid w:val="00C1358B"/>
    <w:rsid w:val="00C13A3A"/>
    <w:rsid w:val="00C146DA"/>
    <w:rsid w:val="00C17307"/>
    <w:rsid w:val="00C17BE4"/>
    <w:rsid w:val="00C22694"/>
    <w:rsid w:val="00C228D8"/>
    <w:rsid w:val="00C23041"/>
    <w:rsid w:val="00C23AA8"/>
    <w:rsid w:val="00C24686"/>
    <w:rsid w:val="00C24D50"/>
    <w:rsid w:val="00C266E2"/>
    <w:rsid w:val="00C27791"/>
    <w:rsid w:val="00C27E4E"/>
    <w:rsid w:val="00C32D15"/>
    <w:rsid w:val="00C32FA7"/>
    <w:rsid w:val="00C3320E"/>
    <w:rsid w:val="00C33BB8"/>
    <w:rsid w:val="00C346CB"/>
    <w:rsid w:val="00C35482"/>
    <w:rsid w:val="00C36011"/>
    <w:rsid w:val="00C361B3"/>
    <w:rsid w:val="00C36488"/>
    <w:rsid w:val="00C40A44"/>
    <w:rsid w:val="00C47299"/>
    <w:rsid w:val="00C518B6"/>
    <w:rsid w:val="00C56E98"/>
    <w:rsid w:val="00C57A5A"/>
    <w:rsid w:val="00C61CF5"/>
    <w:rsid w:val="00C64BCD"/>
    <w:rsid w:val="00C66D02"/>
    <w:rsid w:val="00C71395"/>
    <w:rsid w:val="00C72B78"/>
    <w:rsid w:val="00C75A33"/>
    <w:rsid w:val="00C82356"/>
    <w:rsid w:val="00C839FD"/>
    <w:rsid w:val="00C868D9"/>
    <w:rsid w:val="00C872AE"/>
    <w:rsid w:val="00C92198"/>
    <w:rsid w:val="00C946B2"/>
    <w:rsid w:val="00C97128"/>
    <w:rsid w:val="00C97CF7"/>
    <w:rsid w:val="00CA07C8"/>
    <w:rsid w:val="00CA3996"/>
    <w:rsid w:val="00CA3BAA"/>
    <w:rsid w:val="00CA4609"/>
    <w:rsid w:val="00CA75D9"/>
    <w:rsid w:val="00CB1916"/>
    <w:rsid w:val="00CB2203"/>
    <w:rsid w:val="00CB3287"/>
    <w:rsid w:val="00CB426A"/>
    <w:rsid w:val="00CB5483"/>
    <w:rsid w:val="00CB6152"/>
    <w:rsid w:val="00CB6EF1"/>
    <w:rsid w:val="00CC0A9B"/>
    <w:rsid w:val="00CC3521"/>
    <w:rsid w:val="00CC6BE3"/>
    <w:rsid w:val="00CC7E8E"/>
    <w:rsid w:val="00CD3E67"/>
    <w:rsid w:val="00CD3FE6"/>
    <w:rsid w:val="00CD5683"/>
    <w:rsid w:val="00CD6417"/>
    <w:rsid w:val="00CD77AA"/>
    <w:rsid w:val="00CE0B37"/>
    <w:rsid w:val="00CE304A"/>
    <w:rsid w:val="00CE439B"/>
    <w:rsid w:val="00CE5A42"/>
    <w:rsid w:val="00CE72A8"/>
    <w:rsid w:val="00CE7BF3"/>
    <w:rsid w:val="00CF21B6"/>
    <w:rsid w:val="00CF302A"/>
    <w:rsid w:val="00CF3922"/>
    <w:rsid w:val="00CF4D1E"/>
    <w:rsid w:val="00D03B16"/>
    <w:rsid w:val="00D04BDD"/>
    <w:rsid w:val="00D04CBF"/>
    <w:rsid w:val="00D06875"/>
    <w:rsid w:val="00D11A44"/>
    <w:rsid w:val="00D15175"/>
    <w:rsid w:val="00D158A2"/>
    <w:rsid w:val="00D22060"/>
    <w:rsid w:val="00D24859"/>
    <w:rsid w:val="00D273D0"/>
    <w:rsid w:val="00D34416"/>
    <w:rsid w:val="00D402E2"/>
    <w:rsid w:val="00D407FC"/>
    <w:rsid w:val="00D436EC"/>
    <w:rsid w:val="00D47A32"/>
    <w:rsid w:val="00D503B3"/>
    <w:rsid w:val="00D5082C"/>
    <w:rsid w:val="00D50A0B"/>
    <w:rsid w:val="00D565CB"/>
    <w:rsid w:val="00D56D72"/>
    <w:rsid w:val="00D574C6"/>
    <w:rsid w:val="00D627CC"/>
    <w:rsid w:val="00D6377B"/>
    <w:rsid w:val="00D65ABB"/>
    <w:rsid w:val="00D66491"/>
    <w:rsid w:val="00D72C48"/>
    <w:rsid w:val="00D7559B"/>
    <w:rsid w:val="00D81235"/>
    <w:rsid w:val="00D81E83"/>
    <w:rsid w:val="00D82E63"/>
    <w:rsid w:val="00D8411C"/>
    <w:rsid w:val="00D92F4F"/>
    <w:rsid w:val="00D93373"/>
    <w:rsid w:val="00D94B61"/>
    <w:rsid w:val="00DA23CC"/>
    <w:rsid w:val="00DA353D"/>
    <w:rsid w:val="00DB03A0"/>
    <w:rsid w:val="00DB1EBB"/>
    <w:rsid w:val="00DB3DE6"/>
    <w:rsid w:val="00DB4043"/>
    <w:rsid w:val="00DB6C45"/>
    <w:rsid w:val="00DC2223"/>
    <w:rsid w:val="00DC47DC"/>
    <w:rsid w:val="00DC5082"/>
    <w:rsid w:val="00DC7A75"/>
    <w:rsid w:val="00DD00C1"/>
    <w:rsid w:val="00DD1A38"/>
    <w:rsid w:val="00DD26C1"/>
    <w:rsid w:val="00DD5A59"/>
    <w:rsid w:val="00DE041D"/>
    <w:rsid w:val="00DE29A4"/>
    <w:rsid w:val="00DE6562"/>
    <w:rsid w:val="00DF3E18"/>
    <w:rsid w:val="00DF50F5"/>
    <w:rsid w:val="00DF7598"/>
    <w:rsid w:val="00E0240B"/>
    <w:rsid w:val="00E0540D"/>
    <w:rsid w:val="00E06640"/>
    <w:rsid w:val="00E10697"/>
    <w:rsid w:val="00E114A1"/>
    <w:rsid w:val="00E1539B"/>
    <w:rsid w:val="00E159D5"/>
    <w:rsid w:val="00E211E4"/>
    <w:rsid w:val="00E257FA"/>
    <w:rsid w:val="00E26F1D"/>
    <w:rsid w:val="00E323A1"/>
    <w:rsid w:val="00E339E1"/>
    <w:rsid w:val="00E36766"/>
    <w:rsid w:val="00E37551"/>
    <w:rsid w:val="00E375B3"/>
    <w:rsid w:val="00E4017D"/>
    <w:rsid w:val="00E40DE0"/>
    <w:rsid w:val="00E410BC"/>
    <w:rsid w:val="00E4352D"/>
    <w:rsid w:val="00E464B5"/>
    <w:rsid w:val="00E4748B"/>
    <w:rsid w:val="00E51CE0"/>
    <w:rsid w:val="00E531EB"/>
    <w:rsid w:val="00E5423A"/>
    <w:rsid w:val="00E60073"/>
    <w:rsid w:val="00E6614E"/>
    <w:rsid w:val="00E6628A"/>
    <w:rsid w:val="00E70CED"/>
    <w:rsid w:val="00E719E7"/>
    <w:rsid w:val="00E73F38"/>
    <w:rsid w:val="00E747E3"/>
    <w:rsid w:val="00E74A4F"/>
    <w:rsid w:val="00E74F42"/>
    <w:rsid w:val="00E8279A"/>
    <w:rsid w:val="00E83CC8"/>
    <w:rsid w:val="00E85727"/>
    <w:rsid w:val="00E86E3D"/>
    <w:rsid w:val="00E9042F"/>
    <w:rsid w:val="00E91F4F"/>
    <w:rsid w:val="00E929EC"/>
    <w:rsid w:val="00E92F82"/>
    <w:rsid w:val="00E95234"/>
    <w:rsid w:val="00E978E6"/>
    <w:rsid w:val="00EA0B94"/>
    <w:rsid w:val="00EA6F1C"/>
    <w:rsid w:val="00EB0C51"/>
    <w:rsid w:val="00EB117B"/>
    <w:rsid w:val="00EB2203"/>
    <w:rsid w:val="00EB5B30"/>
    <w:rsid w:val="00EC0375"/>
    <w:rsid w:val="00EC03CC"/>
    <w:rsid w:val="00EC205B"/>
    <w:rsid w:val="00EC237A"/>
    <w:rsid w:val="00EC687B"/>
    <w:rsid w:val="00EC7D9C"/>
    <w:rsid w:val="00ED18D9"/>
    <w:rsid w:val="00ED48DE"/>
    <w:rsid w:val="00ED6F10"/>
    <w:rsid w:val="00EE350F"/>
    <w:rsid w:val="00EE52CF"/>
    <w:rsid w:val="00EE6A34"/>
    <w:rsid w:val="00EF23E2"/>
    <w:rsid w:val="00EF592F"/>
    <w:rsid w:val="00F008AB"/>
    <w:rsid w:val="00F00F89"/>
    <w:rsid w:val="00F04076"/>
    <w:rsid w:val="00F048FA"/>
    <w:rsid w:val="00F06EC4"/>
    <w:rsid w:val="00F07EA7"/>
    <w:rsid w:val="00F1055C"/>
    <w:rsid w:val="00F120E4"/>
    <w:rsid w:val="00F127B5"/>
    <w:rsid w:val="00F12E14"/>
    <w:rsid w:val="00F227A0"/>
    <w:rsid w:val="00F23314"/>
    <w:rsid w:val="00F233AC"/>
    <w:rsid w:val="00F234E1"/>
    <w:rsid w:val="00F23E05"/>
    <w:rsid w:val="00F24840"/>
    <w:rsid w:val="00F24E27"/>
    <w:rsid w:val="00F27248"/>
    <w:rsid w:val="00F27CCD"/>
    <w:rsid w:val="00F300C9"/>
    <w:rsid w:val="00F3125A"/>
    <w:rsid w:val="00F31B89"/>
    <w:rsid w:val="00F343E3"/>
    <w:rsid w:val="00F36AD0"/>
    <w:rsid w:val="00F403AF"/>
    <w:rsid w:val="00F4359B"/>
    <w:rsid w:val="00F459F7"/>
    <w:rsid w:val="00F461C9"/>
    <w:rsid w:val="00F468BE"/>
    <w:rsid w:val="00F46C8B"/>
    <w:rsid w:val="00F4710C"/>
    <w:rsid w:val="00F50499"/>
    <w:rsid w:val="00F54B8B"/>
    <w:rsid w:val="00F54D45"/>
    <w:rsid w:val="00F61214"/>
    <w:rsid w:val="00F62B09"/>
    <w:rsid w:val="00F6696B"/>
    <w:rsid w:val="00F676E0"/>
    <w:rsid w:val="00F739E7"/>
    <w:rsid w:val="00F74F23"/>
    <w:rsid w:val="00F75241"/>
    <w:rsid w:val="00F76504"/>
    <w:rsid w:val="00F805B9"/>
    <w:rsid w:val="00F8328F"/>
    <w:rsid w:val="00F83A16"/>
    <w:rsid w:val="00F83E98"/>
    <w:rsid w:val="00F85270"/>
    <w:rsid w:val="00F87628"/>
    <w:rsid w:val="00F87695"/>
    <w:rsid w:val="00F87705"/>
    <w:rsid w:val="00F9308F"/>
    <w:rsid w:val="00F9506C"/>
    <w:rsid w:val="00F95172"/>
    <w:rsid w:val="00F969A0"/>
    <w:rsid w:val="00F96B0D"/>
    <w:rsid w:val="00FA05B7"/>
    <w:rsid w:val="00FA25D7"/>
    <w:rsid w:val="00FA427E"/>
    <w:rsid w:val="00FA4A2B"/>
    <w:rsid w:val="00FA5C9E"/>
    <w:rsid w:val="00FB01FC"/>
    <w:rsid w:val="00FB074F"/>
    <w:rsid w:val="00FB262C"/>
    <w:rsid w:val="00FB3FE6"/>
    <w:rsid w:val="00FB422A"/>
    <w:rsid w:val="00FB5C36"/>
    <w:rsid w:val="00FC0CB9"/>
    <w:rsid w:val="00FC0F1E"/>
    <w:rsid w:val="00FC123B"/>
    <w:rsid w:val="00FC1DB9"/>
    <w:rsid w:val="00FC427B"/>
    <w:rsid w:val="00FC50D4"/>
    <w:rsid w:val="00FC6934"/>
    <w:rsid w:val="00FC7E1B"/>
    <w:rsid w:val="00FD3042"/>
    <w:rsid w:val="00FD4DF3"/>
    <w:rsid w:val="00FD4ECA"/>
    <w:rsid w:val="00FE013B"/>
    <w:rsid w:val="00FE287D"/>
    <w:rsid w:val="00FE7206"/>
    <w:rsid w:val="00FF0DFC"/>
    <w:rsid w:val="00FF260B"/>
    <w:rsid w:val="00FF4985"/>
    <w:rsid w:val="00FF654D"/>
    <w:rsid w:val="00FF6661"/>
    <w:rsid w:val="00FF7062"/>
    <w:rsid w:val="00FF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B7"/>
  <w15:docId w15:val="{49B19568-4A22-40EB-B00E-7C3DEA5A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CD"/>
    <w:pPr>
      <w:ind w:left="720"/>
      <w:contextualSpacing/>
    </w:pPr>
  </w:style>
  <w:style w:type="table" w:styleId="TableGrid">
    <w:name w:val="Table Grid"/>
    <w:basedOn w:val="TableNormal"/>
    <w:uiPriority w:val="59"/>
    <w:rsid w:val="008A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BCD"/>
  </w:style>
  <w:style w:type="paragraph" w:styleId="Footer">
    <w:name w:val="footer"/>
    <w:basedOn w:val="Normal"/>
    <w:link w:val="FooterChar"/>
    <w:uiPriority w:val="99"/>
    <w:unhideWhenUsed/>
    <w:rsid w:val="008A3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BCD"/>
  </w:style>
  <w:style w:type="paragraph" w:styleId="NoSpacing">
    <w:name w:val="No Spacing"/>
    <w:uiPriority w:val="1"/>
    <w:qFormat/>
    <w:rsid w:val="00FA25D7"/>
    <w:pPr>
      <w:spacing w:after="0" w:line="240" w:lineRule="auto"/>
    </w:pPr>
  </w:style>
  <w:style w:type="paragraph" w:styleId="BalloonText">
    <w:name w:val="Balloon Text"/>
    <w:basedOn w:val="Normal"/>
    <w:link w:val="BalloonTextChar"/>
    <w:uiPriority w:val="99"/>
    <w:semiHidden/>
    <w:unhideWhenUsed/>
    <w:rsid w:val="00D0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75"/>
    <w:rPr>
      <w:rFonts w:ascii="Tahoma" w:hAnsi="Tahoma" w:cs="Tahoma"/>
      <w:sz w:val="16"/>
      <w:szCs w:val="16"/>
    </w:rPr>
  </w:style>
  <w:style w:type="character" w:styleId="Hyperlink">
    <w:name w:val="Hyperlink"/>
    <w:basedOn w:val="DefaultParagraphFont"/>
    <w:uiPriority w:val="99"/>
    <w:unhideWhenUsed/>
    <w:rsid w:val="00D93373"/>
    <w:rPr>
      <w:color w:val="0000FF" w:themeColor="hyperlink"/>
      <w:u w:val="single"/>
    </w:rPr>
  </w:style>
  <w:style w:type="character" w:styleId="FollowedHyperlink">
    <w:name w:val="FollowedHyperlink"/>
    <w:basedOn w:val="DefaultParagraphFont"/>
    <w:uiPriority w:val="99"/>
    <w:semiHidden/>
    <w:unhideWhenUsed/>
    <w:rsid w:val="00605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8778">
      <w:bodyDiv w:val="1"/>
      <w:marLeft w:val="0"/>
      <w:marRight w:val="0"/>
      <w:marTop w:val="0"/>
      <w:marBottom w:val="0"/>
      <w:divBdr>
        <w:top w:val="none" w:sz="0" w:space="0" w:color="auto"/>
        <w:left w:val="none" w:sz="0" w:space="0" w:color="auto"/>
        <w:bottom w:val="none" w:sz="0" w:space="0" w:color="auto"/>
        <w:right w:val="none" w:sz="0" w:space="0" w:color="auto"/>
      </w:divBdr>
    </w:div>
    <w:div w:id="441924634">
      <w:bodyDiv w:val="1"/>
      <w:marLeft w:val="0"/>
      <w:marRight w:val="0"/>
      <w:marTop w:val="0"/>
      <w:marBottom w:val="0"/>
      <w:divBdr>
        <w:top w:val="none" w:sz="0" w:space="0" w:color="auto"/>
        <w:left w:val="none" w:sz="0" w:space="0" w:color="auto"/>
        <w:bottom w:val="none" w:sz="0" w:space="0" w:color="auto"/>
        <w:right w:val="none" w:sz="0" w:space="0" w:color="auto"/>
      </w:divBdr>
    </w:div>
    <w:div w:id="507603023">
      <w:bodyDiv w:val="1"/>
      <w:marLeft w:val="0"/>
      <w:marRight w:val="0"/>
      <w:marTop w:val="0"/>
      <w:marBottom w:val="0"/>
      <w:divBdr>
        <w:top w:val="none" w:sz="0" w:space="0" w:color="auto"/>
        <w:left w:val="none" w:sz="0" w:space="0" w:color="auto"/>
        <w:bottom w:val="none" w:sz="0" w:space="0" w:color="auto"/>
        <w:right w:val="none" w:sz="0" w:space="0" w:color="auto"/>
      </w:divBdr>
    </w:div>
    <w:div w:id="677847721">
      <w:bodyDiv w:val="1"/>
      <w:marLeft w:val="0"/>
      <w:marRight w:val="0"/>
      <w:marTop w:val="0"/>
      <w:marBottom w:val="0"/>
      <w:divBdr>
        <w:top w:val="none" w:sz="0" w:space="0" w:color="auto"/>
        <w:left w:val="none" w:sz="0" w:space="0" w:color="auto"/>
        <w:bottom w:val="none" w:sz="0" w:space="0" w:color="auto"/>
        <w:right w:val="none" w:sz="0" w:space="0" w:color="auto"/>
      </w:divBdr>
    </w:div>
    <w:div w:id="927032571">
      <w:bodyDiv w:val="1"/>
      <w:marLeft w:val="0"/>
      <w:marRight w:val="0"/>
      <w:marTop w:val="0"/>
      <w:marBottom w:val="0"/>
      <w:divBdr>
        <w:top w:val="none" w:sz="0" w:space="0" w:color="auto"/>
        <w:left w:val="none" w:sz="0" w:space="0" w:color="auto"/>
        <w:bottom w:val="none" w:sz="0" w:space="0" w:color="auto"/>
        <w:right w:val="none" w:sz="0" w:space="0" w:color="auto"/>
      </w:divBdr>
    </w:div>
    <w:div w:id="1012686399">
      <w:bodyDiv w:val="1"/>
      <w:marLeft w:val="0"/>
      <w:marRight w:val="0"/>
      <w:marTop w:val="0"/>
      <w:marBottom w:val="0"/>
      <w:divBdr>
        <w:top w:val="none" w:sz="0" w:space="0" w:color="auto"/>
        <w:left w:val="none" w:sz="0" w:space="0" w:color="auto"/>
        <w:bottom w:val="none" w:sz="0" w:space="0" w:color="auto"/>
        <w:right w:val="none" w:sz="0" w:space="0" w:color="auto"/>
      </w:divBdr>
    </w:div>
    <w:div w:id="1013612437">
      <w:bodyDiv w:val="1"/>
      <w:marLeft w:val="0"/>
      <w:marRight w:val="0"/>
      <w:marTop w:val="0"/>
      <w:marBottom w:val="0"/>
      <w:divBdr>
        <w:top w:val="none" w:sz="0" w:space="0" w:color="auto"/>
        <w:left w:val="none" w:sz="0" w:space="0" w:color="auto"/>
        <w:bottom w:val="none" w:sz="0" w:space="0" w:color="auto"/>
        <w:right w:val="none" w:sz="0" w:space="0" w:color="auto"/>
      </w:divBdr>
    </w:div>
    <w:div w:id="1596209419">
      <w:bodyDiv w:val="1"/>
      <w:marLeft w:val="0"/>
      <w:marRight w:val="0"/>
      <w:marTop w:val="0"/>
      <w:marBottom w:val="0"/>
      <w:divBdr>
        <w:top w:val="none" w:sz="0" w:space="0" w:color="auto"/>
        <w:left w:val="none" w:sz="0" w:space="0" w:color="auto"/>
        <w:bottom w:val="none" w:sz="0" w:space="0" w:color="auto"/>
        <w:right w:val="none" w:sz="0" w:space="0" w:color="auto"/>
      </w:divBdr>
    </w:div>
    <w:div w:id="17605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gov.scot/collections/coronavirus-covid-19-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DB25-0F26-4878-ADA5-E118A453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Wendy</dc:creator>
  <cp:lastModifiedBy>Stuart Morrison</cp:lastModifiedBy>
  <cp:revision>2</cp:revision>
  <cp:lastPrinted>2020-01-29T10:58:00Z</cp:lastPrinted>
  <dcterms:created xsi:type="dcterms:W3CDTF">2020-10-28T09:53:00Z</dcterms:created>
  <dcterms:modified xsi:type="dcterms:W3CDTF">2020-10-28T09:53:00Z</dcterms:modified>
</cp:coreProperties>
</file>