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07" w:rsidRDefault="00A75007" w:rsidP="00A75007">
      <w:pPr>
        <w:pStyle w:val="NormalWeb"/>
        <w:shd w:val="clear" w:color="auto" w:fill="FFFFFF"/>
        <w:jc w:val="both"/>
        <w:rPr>
          <w:rFonts w:asciiTheme="minorHAnsi" w:hAnsiTheme="minorHAnsi" w:cs="Arial"/>
          <w:u w:val="single"/>
        </w:rPr>
      </w:pPr>
      <w:r w:rsidRPr="00A03E4E">
        <w:rPr>
          <w:rFonts w:ascii="Gill Sans MT" w:hAnsi="Gill Sans MT"/>
          <w:b/>
          <w:noProof/>
          <w:sz w:val="72"/>
          <w:szCs w:val="72"/>
        </w:rPr>
        <w:drawing>
          <wp:inline distT="0" distB="0" distL="0" distR="0">
            <wp:extent cx="20383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304925"/>
                    </a:xfrm>
                    <a:prstGeom prst="rect">
                      <a:avLst/>
                    </a:prstGeom>
                    <a:noFill/>
                    <a:ln>
                      <a:noFill/>
                    </a:ln>
                  </pic:spPr>
                </pic:pic>
              </a:graphicData>
            </a:graphic>
          </wp:inline>
        </w:drawing>
      </w:r>
      <w:r>
        <w:rPr>
          <w:noProof/>
        </w:rPr>
        <w:t xml:space="preserve">                                                   </w:t>
      </w:r>
      <w:r w:rsidRPr="009F3542">
        <w:rPr>
          <w:noProof/>
        </w:rPr>
        <w:drawing>
          <wp:inline distT="0" distB="0" distL="0" distR="0">
            <wp:extent cx="16764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095375"/>
                    </a:xfrm>
                    <a:prstGeom prst="rect">
                      <a:avLst/>
                    </a:prstGeom>
                    <a:solidFill>
                      <a:srgbClr val="FFFFFF"/>
                    </a:solidFill>
                    <a:ln>
                      <a:noFill/>
                    </a:ln>
                  </pic:spPr>
                </pic:pic>
              </a:graphicData>
            </a:graphic>
          </wp:inline>
        </w:drawing>
      </w:r>
    </w:p>
    <w:p w:rsidR="00A75007" w:rsidRDefault="00A75007" w:rsidP="005807BF">
      <w:pPr>
        <w:pStyle w:val="NormalWeb"/>
        <w:shd w:val="clear" w:color="auto" w:fill="FFFFFF"/>
        <w:rPr>
          <w:rFonts w:asciiTheme="minorHAnsi" w:hAnsiTheme="minorHAnsi" w:cs="Arial"/>
          <w:u w:val="single"/>
        </w:rPr>
      </w:pPr>
    </w:p>
    <w:p w:rsidR="00A75007" w:rsidRDefault="00A75007" w:rsidP="005807BF">
      <w:pPr>
        <w:pStyle w:val="NormalWeb"/>
        <w:shd w:val="clear" w:color="auto" w:fill="FFFFFF"/>
        <w:rPr>
          <w:rFonts w:asciiTheme="minorHAnsi" w:hAnsiTheme="minorHAnsi" w:cs="Arial"/>
          <w:u w:val="single"/>
        </w:rPr>
      </w:pPr>
    </w:p>
    <w:p w:rsidR="00A75007" w:rsidRDefault="00A75007" w:rsidP="005807BF">
      <w:pPr>
        <w:pStyle w:val="NormalWeb"/>
        <w:shd w:val="clear" w:color="auto" w:fill="FFFFFF"/>
        <w:rPr>
          <w:rFonts w:asciiTheme="minorHAnsi" w:hAnsiTheme="minorHAnsi" w:cs="Arial"/>
          <w:u w:val="single"/>
        </w:rPr>
      </w:pPr>
    </w:p>
    <w:p w:rsidR="00A75007" w:rsidRPr="00413C72" w:rsidRDefault="00A75007" w:rsidP="00A75007">
      <w:pPr>
        <w:tabs>
          <w:tab w:val="left" w:pos="3570"/>
        </w:tabs>
        <w:spacing w:after="480" w:line="240" w:lineRule="auto"/>
        <w:jc w:val="center"/>
        <w:rPr>
          <w:rFonts w:ascii="Arial" w:eastAsia="Times New Roman" w:hAnsi="Arial" w:cs="Arial"/>
          <w:b/>
          <w:bCs/>
          <w:color w:val="000000"/>
          <w:sz w:val="56"/>
          <w:szCs w:val="56"/>
          <w:lang w:eastAsia="en-GB"/>
        </w:rPr>
      </w:pPr>
      <w:r w:rsidRPr="00413C72">
        <w:rPr>
          <w:rFonts w:ascii="Arial" w:eastAsia="Times New Roman" w:hAnsi="Arial" w:cs="Arial"/>
          <w:b/>
          <w:bCs/>
          <w:color w:val="000000"/>
          <w:sz w:val="56"/>
          <w:szCs w:val="56"/>
          <w:lang w:eastAsia="en-GB"/>
        </w:rPr>
        <w:t>FORTH VALLEY</w:t>
      </w:r>
    </w:p>
    <w:p w:rsidR="00A75007" w:rsidRDefault="00A75007" w:rsidP="00A75007">
      <w:pPr>
        <w:pStyle w:val="NormalWeb"/>
        <w:shd w:val="clear" w:color="auto" w:fill="FFFFFF"/>
        <w:jc w:val="center"/>
        <w:rPr>
          <w:rFonts w:ascii="Arial" w:hAnsi="Arial" w:cs="Arial"/>
          <w:b/>
          <w:bCs/>
          <w:color w:val="000000"/>
          <w:sz w:val="56"/>
          <w:szCs w:val="56"/>
        </w:rPr>
      </w:pPr>
      <w:r w:rsidRPr="00413C72">
        <w:rPr>
          <w:rFonts w:ascii="Arial" w:hAnsi="Arial" w:cs="Arial"/>
          <w:b/>
          <w:bCs/>
          <w:color w:val="000000"/>
          <w:sz w:val="56"/>
          <w:szCs w:val="56"/>
        </w:rPr>
        <w:t>MULTI</w:t>
      </w:r>
      <w:r>
        <w:rPr>
          <w:rFonts w:ascii="Arial" w:hAnsi="Arial" w:cs="Arial"/>
          <w:b/>
          <w:bCs/>
          <w:color w:val="000000"/>
          <w:sz w:val="56"/>
          <w:szCs w:val="56"/>
        </w:rPr>
        <w:t>-</w:t>
      </w:r>
      <w:r w:rsidRPr="00413C72">
        <w:rPr>
          <w:rFonts w:ascii="Arial" w:hAnsi="Arial" w:cs="Arial"/>
          <w:b/>
          <w:bCs/>
          <w:color w:val="000000"/>
          <w:sz w:val="56"/>
          <w:szCs w:val="56"/>
        </w:rPr>
        <w:t>AGENCY GUIDANCE</w:t>
      </w:r>
    </w:p>
    <w:p w:rsidR="00A75007" w:rsidRDefault="00A75007" w:rsidP="00A75007">
      <w:pPr>
        <w:pStyle w:val="NormalWeb"/>
        <w:shd w:val="clear" w:color="auto" w:fill="FFFFFF"/>
        <w:jc w:val="center"/>
        <w:rPr>
          <w:rFonts w:ascii="Arial" w:hAnsi="Arial" w:cs="Arial"/>
          <w:b/>
          <w:bCs/>
          <w:color w:val="000000"/>
          <w:sz w:val="56"/>
          <w:szCs w:val="56"/>
        </w:rPr>
      </w:pPr>
      <w:r>
        <w:rPr>
          <w:rFonts w:ascii="Arial" w:hAnsi="Arial" w:cs="Arial"/>
          <w:b/>
          <w:bCs/>
          <w:color w:val="000000"/>
          <w:sz w:val="56"/>
          <w:szCs w:val="56"/>
        </w:rPr>
        <w:t>FOR</w:t>
      </w:r>
    </w:p>
    <w:p w:rsidR="00A75007" w:rsidRDefault="00A75007" w:rsidP="00A75007">
      <w:pPr>
        <w:pStyle w:val="NormalWeb"/>
        <w:shd w:val="clear" w:color="auto" w:fill="FFFFFF"/>
        <w:jc w:val="center"/>
        <w:rPr>
          <w:rFonts w:ascii="Arial" w:hAnsi="Arial" w:cs="Arial"/>
          <w:b/>
          <w:bCs/>
          <w:color w:val="000000"/>
          <w:sz w:val="56"/>
          <w:szCs w:val="56"/>
        </w:rPr>
      </w:pPr>
      <w:r>
        <w:rPr>
          <w:rFonts w:ascii="Arial" w:hAnsi="Arial" w:cs="Arial"/>
          <w:b/>
          <w:bCs/>
          <w:color w:val="000000"/>
          <w:sz w:val="56"/>
          <w:szCs w:val="56"/>
        </w:rPr>
        <w:t>ESCALATION</w:t>
      </w:r>
    </w:p>
    <w:p w:rsidR="00AF439B" w:rsidRDefault="00AF439B" w:rsidP="00B964BD">
      <w:pPr>
        <w:pStyle w:val="NormalWeb"/>
        <w:shd w:val="clear" w:color="auto" w:fill="FFFFFF"/>
        <w:rPr>
          <w:rFonts w:ascii="Arial" w:hAnsi="Arial" w:cs="Arial"/>
          <w:b/>
          <w:bCs/>
          <w:color w:val="000000"/>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046"/>
        <w:gridCol w:w="2604"/>
        <w:gridCol w:w="3208"/>
      </w:tblGrid>
      <w:tr w:rsidR="00AF439B" w:rsidRPr="0074298E" w:rsidTr="0027349B">
        <w:trPr>
          <w:trHeight w:val="564"/>
        </w:trPr>
        <w:tc>
          <w:tcPr>
            <w:tcW w:w="1041" w:type="dxa"/>
            <w:shd w:val="clear" w:color="auto" w:fill="D5DCE4"/>
          </w:tcPr>
          <w:p w:rsidR="00AF439B" w:rsidRPr="0074298E" w:rsidRDefault="00AF439B" w:rsidP="00B964BD">
            <w:pPr>
              <w:pStyle w:val="NoSpacing"/>
            </w:pPr>
            <w:r w:rsidRPr="0074298E">
              <w:t>Version</w:t>
            </w:r>
          </w:p>
        </w:tc>
        <w:tc>
          <w:tcPr>
            <w:tcW w:w="2046" w:type="dxa"/>
            <w:shd w:val="clear" w:color="auto" w:fill="D5DCE4"/>
          </w:tcPr>
          <w:p w:rsidR="00AF439B" w:rsidRPr="0074298E" w:rsidRDefault="00AF439B" w:rsidP="00B964BD">
            <w:pPr>
              <w:pStyle w:val="NoSpacing"/>
            </w:pPr>
            <w:r w:rsidRPr="0074298E">
              <w:t>Date</w:t>
            </w:r>
          </w:p>
        </w:tc>
        <w:tc>
          <w:tcPr>
            <w:tcW w:w="2604" w:type="dxa"/>
            <w:shd w:val="clear" w:color="auto" w:fill="D5DCE4"/>
          </w:tcPr>
          <w:p w:rsidR="00AF439B" w:rsidRPr="0074298E" w:rsidRDefault="00AF439B" w:rsidP="00B964BD">
            <w:pPr>
              <w:pStyle w:val="NoSpacing"/>
            </w:pPr>
            <w:r w:rsidRPr="0074298E">
              <w:t>Author</w:t>
            </w:r>
          </w:p>
        </w:tc>
        <w:tc>
          <w:tcPr>
            <w:tcW w:w="3208" w:type="dxa"/>
            <w:shd w:val="clear" w:color="auto" w:fill="D5DCE4"/>
          </w:tcPr>
          <w:p w:rsidR="00AF439B" w:rsidRPr="0074298E" w:rsidRDefault="00AF439B" w:rsidP="00B964BD">
            <w:pPr>
              <w:pStyle w:val="NoSpacing"/>
            </w:pPr>
            <w:r w:rsidRPr="0074298E">
              <w:t>Changes</w:t>
            </w:r>
            <w:r>
              <w:t>/comments</w:t>
            </w:r>
          </w:p>
        </w:tc>
      </w:tr>
      <w:tr w:rsidR="00AF439B" w:rsidRPr="00876DC0" w:rsidTr="00B964BD">
        <w:trPr>
          <w:trHeight w:val="474"/>
        </w:trPr>
        <w:tc>
          <w:tcPr>
            <w:tcW w:w="1041" w:type="dxa"/>
          </w:tcPr>
          <w:p w:rsidR="00AF439B" w:rsidRPr="00706402" w:rsidRDefault="00AF439B" w:rsidP="00B964BD">
            <w:pPr>
              <w:pStyle w:val="NoSpacing"/>
              <w:rPr>
                <w:sz w:val="24"/>
                <w:szCs w:val="24"/>
              </w:rPr>
            </w:pPr>
            <w:r w:rsidRPr="00706402">
              <w:rPr>
                <w:sz w:val="24"/>
                <w:szCs w:val="24"/>
              </w:rPr>
              <w:t>1.0</w:t>
            </w:r>
          </w:p>
        </w:tc>
        <w:tc>
          <w:tcPr>
            <w:tcW w:w="2046" w:type="dxa"/>
          </w:tcPr>
          <w:p w:rsidR="00AF439B" w:rsidRPr="00706402" w:rsidRDefault="00B964BD" w:rsidP="00B964BD">
            <w:pPr>
              <w:pStyle w:val="NoSpacing"/>
              <w:rPr>
                <w:sz w:val="24"/>
                <w:szCs w:val="24"/>
              </w:rPr>
            </w:pPr>
            <w:r>
              <w:rPr>
                <w:sz w:val="24"/>
                <w:szCs w:val="24"/>
              </w:rPr>
              <w:t>22.11.19</w:t>
            </w:r>
          </w:p>
        </w:tc>
        <w:tc>
          <w:tcPr>
            <w:tcW w:w="2604" w:type="dxa"/>
          </w:tcPr>
          <w:p w:rsidR="00AF439B" w:rsidRPr="00706402" w:rsidRDefault="00AF439B" w:rsidP="00B964BD">
            <w:pPr>
              <w:pStyle w:val="NoSpacing"/>
              <w:rPr>
                <w:sz w:val="24"/>
                <w:szCs w:val="24"/>
              </w:rPr>
            </w:pPr>
            <w:r w:rsidRPr="00706402">
              <w:rPr>
                <w:sz w:val="24"/>
                <w:szCs w:val="24"/>
              </w:rPr>
              <w:t>FV PPP Group</w:t>
            </w:r>
          </w:p>
        </w:tc>
        <w:tc>
          <w:tcPr>
            <w:tcW w:w="3208" w:type="dxa"/>
          </w:tcPr>
          <w:p w:rsidR="00AF439B" w:rsidRPr="00E831BA" w:rsidRDefault="00E831BA" w:rsidP="00B964BD">
            <w:pPr>
              <w:pStyle w:val="NoSpacing"/>
              <w:rPr>
                <w:sz w:val="24"/>
                <w:szCs w:val="24"/>
              </w:rPr>
            </w:pPr>
            <w:r w:rsidRPr="00E831BA">
              <w:rPr>
                <w:sz w:val="24"/>
                <w:szCs w:val="24"/>
              </w:rPr>
              <w:t>Draft</w:t>
            </w:r>
          </w:p>
        </w:tc>
      </w:tr>
      <w:tr w:rsidR="00AF439B" w:rsidRPr="00876DC0" w:rsidTr="0027349B">
        <w:trPr>
          <w:trHeight w:val="779"/>
        </w:trPr>
        <w:tc>
          <w:tcPr>
            <w:tcW w:w="1041" w:type="dxa"/>
          </w:tcPr>
          <w:p w:rsidR="00AF439B" w:rsidRPr="00706402" w:rsidRDefault="00E831BA" w:rsidP="00B964BD">
            <w:pPr>
              <w:pStyle w:val="NoSpacing"/>
              <w:rPr>
                <w:sz w:val="24"/>
                <w:szCs w:val="24"/>
              </w:rPr>
            </w:pPr>
            <w:r>
              <w:rPr>
                <w:sz w:val="24"/>
                <w:szCs w:val="24"/>
              </w:rPr>
              <w:t>1.1</w:t>
            </w:r>
          </w:p>
        </w:tc>
        <w:tc>
          <w:tcPr>
            <w:tcW w:w="2046" w:type="dxa"/>
          </w:tcPr>
          <w:p w:rsidR="00AF439B" w:rsidRPr="00706402" w:rsidRDefault="00B964BD" w:rsidP="00B964BD">
            <w:pPr>
              <w:pStyle w:val="NoSpacing"/>
              <w:rPr>
                <w:sz w:val="24"/>
                <w:szCs w:val="24"/>
              </w:rPr>
            </w:pPr>
            <w:r>
              <w:rPr>
                <w:sz w:val="24"/>
                <w:szCs w:val="24"/>
              </w:rPr>
              <w:t>28.02.20</w:t>
            </w:r>
          </w:p>
        </w:tc>
        <w:tc>
          <w:tcPr>
            <w:tcW w:w="2604" w:type="dxa"/>
          </w:tcPr>
          <w:p w:rsidR="00AF439B" w:rsidRPr="00706402" w:rsidRDefault="00E831BA" w:rsidP="00B964BD">
            <w:pPr>
              <w:pStyle w:val="NoSpacing"/>
              <w:rPr>
                <w:sz w:val="24"/>
                <w:szCs w:val="24"/>
              </w:rPr>
            </w:pPr>
            <w:r>
              <w:rPr>
                <w:sz w:val="24"/>
                <w:szCs w:val="24"/>
              </w:rPr>
              <w:t>FV PPP Group</w:t>
            </w:r>
          </w:p>
        </w:tc>
        <w:tc>
          <w:tcPr>
            <w:tcW w:w="3208" w:type="dxa"/>
          </w:tcPr>
          <w:p w:rsidR="00AF439B" w:rsidRPr="00E831BA" w:rsidRDefault="00B964BD" w:rsidP="00B964BD">
            <w:pPr>
              <w:pStyle w:val="NoSpacing"/>
              <w:rPr>
                <w:sz w:val="24"/>
                <w:szCs w:val="24"/>
              </w:rPr>
            </w:pPr>
            <w:r>
              <w:rPr>
                <w:sz w:val="24"/>
                <w:szCs w:val="24"/>
              </w:rPr>
              <w:t xml:space="preserve">Reviewed updated </w:t>
            </w:r>
            <w:r w:rsidR="00E831BA" w:rsidRPr="00E831BA">
              <w:rPr>
                <w:sz w:val="24"/>
                <w:szCs w:val="24"/>
              </w:rPr>
              <w:t>draft</w:t>
            </w:r>
          </w:p>
        </w:tc>
      </w:tr>
      <w:tr w:rsidR="00B964BD" w:rsidRPr="00876DC0" w:rsidTr="0027349B">
        <w:trPr>
          <w:trHeight w:val="779"/>
        </w:trPr>
        <w:tc>
          <w:tcPr>
            <w:tcW w:w="1041" w:type="dxa"/>
          </w:tcPr>
          <w:p w:rsidR="00B964BD" w:rsidRDefault="00B964BD" w:rsidP="00B964BD">
            <w:pPr>
              <w:pStyle w:val="NoSpacing"/>
              <w:rPr>
                <w:sz w:val="24"/>
                <w:szCs w:val="24"/>
              </w:rPr>
            </w:pPr>
            <w:r>
              <w:rPr>
                <w:sz w:val="24"/>
                <w:szCs w:val="24"/>
              </w:rPr>
              <w:t>1.2</w:t>
            </w:r>
          </w:p>
        </w:tc>
        <w:tc>
          <w:tcPr>
            <w:tcW w:w="2046" w:type="dxa"/>
          </w:tcPr>
          <w:p w:rsidR="00B964BD" w:rsidRDefault="00B964BD" w:rsidP="00B964BD">
            <w:pPr>
              <w:pStyle w:val="NoSpacing"/>
              <w:rPr>
                <w:sz w:val="24"/>
                <w:szCs w:val="24"/>
              </w:rPr>
            </w:pPr>
            <w:r>
              <w:rPr>
                <w:sz w:val="24"/>
                <w:szCs w:val="24"/>
              </w:rPr>
              <w:t>09.07.20</w:t>
            </w:r>
          </w:p>
        </w:tc>
        <w:tc>
          <w:tcPr>
            <w:tcW w:w="2604" w:type="dxa"/>
          </w:tcPr>
          <w:p w:rsidR="00B964BD" w:rsidRDefault="00B964BD" w:rsidP="00B964BD">
            <w:pPr>
              <w:pStyle w:val="NoSpacing"/>
              <w:rPr>
                <w:sz w:val="24"/>
                <w:szCs w:val="24"/>
              </w:rPr>
            </w:pPr>
            <w:r>
              <w:rPr>
                <w:sz w:val="24"/>
                <w:szCs w:val="24"/>
              </w:rPr>
              <w:t>FV PPP Group- Sue Johnson, Anne Salter</w:t>
            </w:r>
          </w:p>
        </w:tc>
        <w:tc>
          <w:tcPr>
            <w:tcW w:w="3208" w:type="dxa"/>
          </w:tcPr>
          <w:p w:rsidR="00B964BD" w:rsidRDefault="00B964BD" w:rsidP="00B964BD">
            <w:pPr>
              <w:pStyle w:val="NoSpacing"/>
              <w:rPr>
                <w:sz w:val="24"/>
                <w:szCs w:val="24"/>
              </w:rPr>
            </w:pPr>
            <w:r>
              <w:rPr>
                <w:sz w:val="24"/>
                <w:szCs w:val="24"/>
              </w:rPr>
              <w:t>Reviewed updated draft - SCR learning incorporated</w:t>
            </w:r>
          </w:p>
        </w:tc>
      </w:tr>
    </w:tbl>
    <w:p w:rsidR="007C076B" w:rsidRDefault="007C076B" w:rsidP="007C076B">
      <w:pPr>
        <w:pStyle w:val="NoSpacing"/>
        <w:rPr>
          <w:rFonts w:eastAsia="Times New Roman" w:cs="Arial"/>
          <w:sz w:val="24"/>
          <w:szCs w:val="24"/>
          <w:u w:val="single"/>
          <w:lang w:eastAsia="en-GB"/>
        </w:rPr>
      </w:pPr>
    </w:p>
    <w:p w:rsidR="006C336B" w:rsidRPr="00C7276B" w:rsidRDefault="006C336B" w:rsidP="007C076B">
      <w:pPr>
        <w:pStyle w:val="NoSpacing"/>
        <w:rPr>
          <w:sz w:val="24"/>
          <w:szCs w:val="24"/>
        </w:rPr>
      </w:pPr>
    </w:p>
    <w:p w:rsidR="007C076B" w:rsidRPr="00C7276B" w:rsidRDefault="007C076B" w:rsidP="007C076B">
      <w:pPr>
        <w:pStyle w:val="NoSpacing"/>
        <w:rPr>
          <w:sz w:val="24"/>
          <w:szCs w:val="24"/>
        </w:rPr>
      </w:pPr>
    </w:p>
    <w:p w:rsidR="007C076B" w:rsidRPr="00C7276B" w:rsidRDefault="006C336B" w:rsidP="006C336B">
      <w:pPr>
        <w:pStyle w:val="NoSpacing"/>
        <w:numPr>
          <w:ilvl w:val="0"/>
          <w:numId w:val="6"/>
        </w:numPr>
        <w:rPr>
          <w:b/>
          <w:sz w:val="24"/>
          <w:szCs w:val="24"/>
        </w:rPr>
      </w:pPr>
      <w:r>
        <w:rPr>
          <w:b/>
          <w:sz w:val="24"/>
          <w:szCs w:val="24"/>
        </w:rPr>
        <w:t>Introduction</w:t>
      </w:r>
    </w:p>
    <w:p w:rsidR="00C7276B" w:rsidRPr="00C7276B" w:rsidRDefault="00C7276B" w:rsidP="007C076B">
      <w:pPr>
        <w:pStyle w:val="NoSpacing"/>
        <w:rPr>
          <w:b/>
          <w:sz w:val="24"/>
          <w:szCs w:val="24"/>
        </w:rPr>
      </w:pPr>
    </w:p>
    <w:p w:rsidR="007C076B" w:rsidRPr="00C7276B" w:rsidRDefault="007C076B" w:rsidP="007C076B">
      <w:pPr>
        <w:pStyle w:val="NoSpacing"/>
        <w:rPr>
          <w:sz w:val="24"/>
          <w:szCs w:val="24"/>
        </w:rPr>
      </w:pPr>
      <w:r w:rsidRPr="00C7276B">
        <w:rPr>
          <w:sz w:val="24"/>
          <w:szCs w:val="24"/>
        </w:rPr>
        <w:t>This guidance has been developed by Clackmannanshire and Stirling Child Protection Committee and Falkirk Child Protection Committee.</w:t>
      </w:r>
      <w:r w:rsidR="00C7276B" w:rsidRPr="00C7276B">
        <w:rPr>
          <w:sz w:val="24"/>
          <w:szCs w:val="24"/>
        </w:rPr>
        <w:t xml:space="preserve"> The Chairs of the Child Protection Committees in </w:t>
      </w:r>
      <w:proofErr w:type="spellStart"/>
      <w:r w:rsidR="00C7276B" w:rsidRPr="00C7276B">
        <w:rPr>
          <w:sz w:val="24"/>
          <w:szCs w:val="24"/>
        </w:rPr>
        <w:t>Forth</w:t>
      </w:r>
      <w:proofErr w:type="spellEnd"/>
      <w:r w:rsidR="00C7276B" w:rsidRPr="00C7276B">
        <w:rPr>
          <w:sz w:val="24"/>
          <w:szCs w:val="24"/>
        </w:rPr>
        <w:t xml:space="preserve"> Valley acknowledge the shared responsibility that agencies and services have </w:t>
      </w:r>
      <w:r w:rsidR="00587D12" w:rsidRPr="00C7276B">
        <w:rPr>
          <w:sz w:val="24"/>
          <w:szCs w:val="24"/>
        </w:rPr>
        <w:t>to ensure that GIRFEC and child protection processes improve outcomes for children in acceptable timeframes.</w:t>
      </w:r>
    </w:p>
    <w:p w:rsidR="003B69A0" w:rsidRPr="00C7276B" w:rsidRDefault="003B69A0" w:rsidP="007C076B">
      <w:pPr>
        <w:pStyle w:val="NoSpacing"/>
        <w:rPr>
          <w:sz w:val="24"/>
          <w:szCs w:val="24"/>
        </w:rPr>
      </w:pPr>
    </w:p>
    <w:p w:rsidR="005807BF" w:rsidRPr="00C7276B" w:rsidRDefault="005807BF" w:rsidP="007C076B">
      <w:pPr>
        <w:pStyle w:val="NoSpacing"/>
        <w:rPr>
          <w:sz w:val="24"/>
          <w:szCs w:val="24"/>
        </w:rPr>
      </w:pPr>
      <w:r w:rsidRPr="00C7276B">
        <w:rPr>
          <w:sz w:val="24"/>
          <w:szCs w:val="24"/>
        </w:rPr>
        <w:t xml:space="preserve">Everyone who works with children has a responsibility for keeping them safe. 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 </w:t>
      </w:r>
    </w:p>
    <w:p w:rsidR="00587D12" w:rsidRPr="00C7276B" w:rsidRDefault="00587D12" w:rsidP="007C076B">
      <w:pPr>
        <w:pStyle w:val="NoSpacing"/>
        <w:rPr>
          <w:sz w:val="24"/>
          <w:szCs w:val="24"/>
        </w:rPr>
      </w:pPr>
    </w:p>
    <w:p w:rsidR="005807BF" w:rsidRPr="00C7276B" w:rsidRDefault="005807BF" w:rsidP="007C076B">
      <w:pPr>
        <w:pStyle w:val="NoSpacing"/>
        <w:rPr>
          <w:sz w:val="24"/>
          <w:szCs w:val="24"/>
        </w:rPr>
      </w:pPr>
      <w:r w:rsidRPr="00C7276B">
        <w:rPr>
          <w:sz w:val="24"/>
          <w:szCs w:val="24"/>
        </w:rPr>
        <w:t xml:space="preserve">It’s important that staff feel supported in and around the complexity of protecting vulnerable children. It will always be an area of work where there may be differences of opinion about the best course of action. These differences </w:t>
      </w:r>
      <w:r w:rsidR="00FB71B3" w:rsidRPr="00C7276B">
        <w:rPr>
          <w:sz w:val="24"/>
          <w:szCs w:val="24"/>
        </w:rPr>
        <w:t xml:space="preserve">may </w:t>
      </w:r>
      <w:r w:rsidR="00B4338A" w:rsidRPr="00C7276B">
        <w:rPr>
          <w:sz w:val="24"/>
          <w:szCs w:val="24"/>
        </w:rPr>
        <w:t>be healthy</w:t>
      </w:r>
      <w:r w:rsidR="009B28F5" w:rsidRPr="00C7276B">
        <w:rPr>
          <w:sz w:val="24"/>
          <w:szCs w:val="24"/>
        </w:rPr>
        <w:t xml:space="preserve"> as they </w:t>
      </w:r>
      <w:r w:rsidRPr="00C7276B">
        <w:rPr>
          <w:sz w:val="24"/>
          <w:szCs w:val="24"/>
        </w:rPr>
        <w:t xml:space="preserve">can encourage further </w:t>
      </w:r>
      <w:r w:rsidR="009C6240" w:rsidRPr="00C7276B">
        <w:rPr>
          <w:sz w:val="24"/>
          <w:szCs w:val="24"/>
        </w:rPr>
        <w:t xml:space="preserve">exploration and </w:t>
      </w:r>
      <w:r w:rsidR="009B28F5" w:rsidRPr="00C7276B">
        <w:rPr>
          <w:sz w:val="24"/>
          <w:szCs w:val="24"/>
        </w:rPr>
        <w:t>discussion</w:t>
      </w:r>
      <w:r w:rsidRPr="00C7276B">
        <w:rPr>
          <w:sz w:val="24"/>
          <w:szCs w:val="24"/>
        </w:rPr>
        <w:t xml:space="preserve"> about what is best for each child and can therefore contribute to better outcomes for children. It is important that all those working with children and families feel able to air their views and constructively challenge the decisions and actions, or lack of actions of others.</w:t>
      </w:r>
    </w:p>
    <w:p w:rsidR="00C7276B" w:rsidRPr="00C7276B" w:rsidRDefault="00C7276B" w:rsidP="007C076B">
      <w:pPr>
        <w:pStyle w:val="NoSpacing"/>
        <w:rPr>
          <w:sz w:val="24"/>
          <w:szCs w:val="24"/>
        </w:rPr>
      </w:pPr>
    </w:p>
    <w:p w:rsidR="007F2957" w:rsidRPr="00C7276B" w:rsidRDefault="007F2957" w:rsidP="007C076B">
      <w:pPr>
        <w:pStyle w:val="NoSpacing"/>
        <w:rPr>
          <w:sz w:val="24"/>
          <w:szCs w:val="24"/>
        </w:rPr>
      </w:pPr>
      <w:r w:rsidRPr="00C7276B">
        <w:rPr>
          <w:sz w:val="24"/>
          <w:szCs w:val="24"/>
        </w:rPr>
        <w:t>During any disagreement, staff must always be focused on the child. The safety of individual children remains the paramount consideration and decisions should always be made in the child’s best interests.</w:t>
      </w:r>
    </w:p>
    <w:p w:rsidR="00C7276B" w:rsidRPr="00C7276B" w:rsidRDefault="00C7276B" w:rsidP="007C076B">
      <w:pPr>
        <w:pStyle w:val="NoSpacing"/>
        <w:rPr>
          <w:sz w:val="24"/>
          <w:szCs w:val="24"/>
        </w:rPr>
      </w:pPr>
    </w:p>
    <w:p w:rsidR="006E0356" w:rsidRPr="00C7276B" w:rsidRDefault="006E0356" w:rsidP="007C076B">
      <w:pPr>
        <w:pStyle w:val="NoSpacing"/>
        <w:rPr>
          <w:sz w:val="24"/>
          <w:szCs w:val="24"/>
        </w:rPr>
      </w:pPr>
      <w:r w:rsidRPr="00C7276B">
        <w:rPr>
          <w:sz w:val="24"/>
          <w:szCs w:val="24"/>
        </w:rPr>
        <w:t xml:space="preserve">The following are core aspects of a safe multi agency </w:t>
      </w:r>
      <w:r w:rsidR="00390933" w:rsidRPr="00C7276B">
        <w:rPr>
          <w:sz w:val="24"/>
          <w:szCs w:val="24"/>
        </w:rPr>
        <w:t xml:space="preserve">GIRFEC and </w:t>
      </w:r>
      <w:r w:rsidRPr="00C7276B">
        <w:rPr>
          <w:sz w:val="24"/>
          <w:szCs w:val="24"/>
        </w:rPr>
        <w:t>child protection service:</w:t>
      </w:r>
    </w:p>
    <w:p w:rsidR="006E0356" w:rsidRPr="006E0356" w:rsidRDefault="006E0356" w:rsidP="00C7276B">
      <w:pPr>
        <w:pStyle w:val="NoSpacing"/>
        <w:numPr>
          <w:ilvl w:val="0"/>
          <w:numId w:val="5"/>
        </w:numPr>
        <w:rPr>
          <w:sz w:val="24"/>
          <w:szCs w:val="24"/>
        </w:rPr>
      </w:pPr>
      <w:r w:rsidRPr="006E0356">
        <w:rPr>
          <w:sz w:val="24"/>
          <w:szCs w:val="24"/>
        </w:rPr>
        <w:t>Transparency, openness and a willingness to understand and respect individual agency views</w:t>
      </w:r>
      <w:r w:rsidR="00C7276B">
        <w:rPr>
          <w:sz w:val="24"/>
          <w:szCs w:val="24"/>
        </w:rPr>
        <w:t>.</w:t>
      </w:r>
    </w:p>
    <w:p w:rsidR="006E0356" w:rsidRPr="006E0356" w:rsidRDefault="006E0356" w:rsidP="00C7276B">
      <w:pPr>
        <w:pStyle w:val="NoSpacing"/>
        <w:numPr>
          <w:ilvl w:val="0"/>
          <w:numId w:val="5"/>
        </w:numPr>
        <w:rPr>
          <w:sz w:val="24"/>
          <w:szCs w:val="24"/>
        </w:rPr>
      </w:pPr>
      <w:r w:rsidRPr="006E0356">
        <w:rPr>
          <w:sz w:val="24"/>
          <w:szCs w:val="24"/>
        </w:rPr>
        <w:t xml:space="preserve">A culture of listening to and engaging in dialogue within and across agencies. </w:t>
      </w:r>
    </w:p>
    <w:p w:rsidR="006E0356" w:rsidRDefault="006E0356" w:rsidP="00C7276B">
      <w:pPr>
        <w:pStyle w:val="NoSpacing"/>
        <w:numPr>
          <w:ilvl w:val="0"/>
          <w:numId w:val="5"/>
        </w:numPr>
        <w:rPr>
          <w:sz w:val="24"/>
          <w:szCs w:val="24"/>
        </w:rPr>
      </w:pPr>
      <w:r w:rsidRPr="006E0356">
        <w:rPr>
          <w:sz w:val="24"/>
          <w:szCs w:val="24"/>
        </w:rPr>
        <w:t>All communica</w:t>
      </w:r>
      <w:r w:rsidR="008C4737">
        <w:rPr>
          <w:sz w:val="24"/>
          <w:szCs w:val="24"/>
        </w:rPr>
        <w:t xml:space="preserve">tion is as accurate and </w:t>
      </w:r>
      <w:r w:rsidR="009C6240">
        <w:rPr>
          <w:sz w:val="24"/>
          <w:szCs w:val="24"/>
        </w:rPr>
        <w:t xml:space="preserve">detailed </w:t>
      </w:r>
      <w:r w:rsidR="009C6240" w:rsidRPr="006E0356">
        <w:rPr>
          <w:sz w:val="24"/>
          <w:szCs w:val="24"/>
        </w:rPr>
        <w:t>as</w:t>
      </w:r>
      <w:r w:rsidRPr="006E0356">
        <w:rPr>
          <w:sz w:val="24"/>
          <w:szCs w:val="24"/>
        </w:rPr>
        <w:t xml:space="preserve"> possible. Without accuracy, effective decisions cannot be made and equally </w:t>
      </w:r>
      <w:r w:rsidR="00033D57">
        <w:rPr>
          <w:sz w:val="24"/>
          <w:szCs w:val="24"/>
        </w:rPr>
        <w:t>inaccurate</w:t>
      </w:r>
      <w:r>
        <w:rPr>
          <w:sz w:val="24"/>
          <w:szCs w:val="24"/>
        </w:rPr>
        <w:t xml:space="preserve"> </w:t>
      </w:r>
      <w:r w:rsidR="00033D57">
        <w:rPr>
          <w:sz w:val="24"/>
          <w:szCs w:val="24"/>
        </w:rPr>
        <w:t>accounts</w:t>
      </w:r>
      <w:r>
        <w:rPr>
          <w:sz w:val="24"/>
          <w:szCs w:val="24"/>
        </w:rPr>
        <w:t xml:space="preserve"> </w:t>
      </w:r>
      <w:r w:rsidR="00033D57">
        <w:rPr>
          <w:sz w:val="24"/>
          <w:szCs w:val="24"/>
        </w:rPr>
        <w:t>can lead to children remaining unsafe</w:t>
      </w:r>
      <w:r w:rsidR="00C7276B">
        <w:rPr>
          <w:sz w:val="24"/>
          <w:szCs w:val="24"/>
        </w:rPr>
        <w:t>.</w:t>
      </w:r>
      <w:r w:rsidR="00033D57">
        <w:rPr>
          <w:sz w:val="24"/>
          <w:szCs w:val="24"/>
        </w:rPr>
        <w:t xml:space="preserve"> </w:t>
      </w:r>
    </w:p>
    <w:p w:rsidR="00033D57" w:rsidRDefault="00033D57" w:rsidP="00C7276B">
      <w:pPr>
        <w:pStyle w:val="NoSpacing"/>
        <w:numPr>
          <w:ilvl w:val="0"/>
          <w:numId w:val="5"/>
        </w:numPr>
        <w:rPr>
          <w:sz w:val="24"/>
          <w:szCs w:val="24"/>
        </w:rPr>
      </w:pPr>
      <w:r>
        <w:rPr>
          <w:sz w:val="24"/>
          <w:szCs w:val="24"/>
        </w:rPr>
        <w:t>Supervision can  support staff to reflect critically on the impact of their decisions on the child and their family</w:t>
      </w:r>
      <w:r w:rsidR="00C7276B">
        <w:rPr>
          <w:sz w:val="24"/>
          <w:szCs w:val="24"/>
        </w:rPr>
        <w:t>.</w:t>
      </w:r>
    </w:p>
    <w:p w:rsidR="008C4737" w:rsidRDefault="008C4737" w:rsidP="00C7276B">
      <w:pPr>
        <w:pStyle w:val="NoSpacing"/>
        <w:numPr>
          <w:ilvl w:val="0"/>
          <w:numId w:val="5"/>
        </w:numPr>
        <w:rPr>
          <w:sz w:val="24"/>
          <w:szCs w:val="24"/>
        </w:rPr>
      </w:pPr>
      <w:r>
        <w:rPr>
          <w:sz w:val="24"/>
          <w:szCs w:val="24"/>
        </w:rPr>
        <w:t>All ag</w:t>
      </w:r>
      <w:r w:rsidR="009C6240">
        <w:rPr>
          <w:sz w:val="24"/>
          <w:szCs w:val="24"/>
        </w:rPr>
        <w:t>encies  share a</w:t>
      </w:r>
      <w:r>
        <w:rPr>
          <w:sz w:val="24"/>
          <w:szCs w:val="24"/>
        </w:rPr>
        <w:t xml:space="preserve"> commitment to deal with disagreements </w:t>
      </w:r>
      <w:r w:rsidR="009C6240">
        <w:rPr>
          <w:sz w:val="24"/>
          <w:szCs w:val="24"/>
        </w:rPr>
        <w:t>at an early stage</w:t>
      </w:r>
      <w:r w:rsidR="00C7276B">
        <w:rPr>
          <w:sz w:val="24"/>
          <w:szCs w:val="24"/>
        </w:rPr>
        <w:t>.</w:t>
      </w:r>
    </w:p>
    <w:p w:rsidR="00C7276B" w:rsidRDefault="00C7276B" w:rsidP="00C7276B">
      <w:pPr>
        <w:pStyle w:val="NoSpacing"/>
        <w:rPr>
          <w:sz w:val="24"/>
          <w:szCs w:val="24"/>
        </w:rPr>
      </w:pPr>
    </w:p>
    <w:p w:rsidR="00C7276B" w:rsidRPr="006C336B" w:rsidRDefault="006C336B" w:rsidP="006C336B">
      <w:pPr>
        <w:pStyle w:val="NoSpacing"/>
        <w:numPr>
          <w:ilvl w:val="0"/>
          <w:numId w:val="6"/>
        </w:numPr>
        <w:rPr>
          <w:b/>
          <w:sz w:val="24"/>
          <w:szCs w:val="24"/>
        </w:rPr>
      </w:pPr>
      <w:r>
        <w:rPr>
          <w:b/>
          <w:sz w:val="24"/>
          <w:szCs w:val="24"/>
        </w:rPr>
        <w:t>Policy Statement</w:t>
      </w:r>
    </w:p>
    <w:p w:rsidR="006C336B" w:rsidRDefault="006C336B" w:rsidP="00C7276B">
      <w:pPr>
        <w:pStyle w:val="NoSpacing"/>
        <w:rPr>
          <w:sz w:val="24"/>
          <w:szCs w:val="24"/>
        </w:rPr>
      </w:pPr>
    </w:p>
    <w:p w:rsidR="006C336B" w:rsidRDefault="006C336B" w:rsidP="00C7276B">
      <w:pPr>
        <w:pStyle w:val="NoSpacing"/>
        <w:rPr>
          <w:sz w:val="24"/>
          <w:szCs w:val="24"/>
        </w:rPr>
      </w:pPr>
      <w:r w:rsidRPr="006C336B">
        <w:rPr>
          <w:sz w:val="24"/>
          <w:szCs w:val="24"/>
        </w:rPr>
        <w:t xml:space="preserve">Learning from Significant Case Reviews and findings from Joint Inspections of services for children, recommend that professional partnership working is essential, so that children and families get consistent support and the right help at the right time. Children must not be left in situations where their needs are not being met in a consistent manner and safe environment. If your assessment of a child’s circumstances suggests progress is not being made to reduce risk or improve children’s outcomes, or you perceive that a child is at additional risk, there are several steps you must take to fulfil </w:t>
      </w:r>
      <w:r>
        <w:rPr>
          <w:sz w:val="24"/>
          <w:szCs w:val="24"/>
        </w:rPr>
        <w:t xml:space="preserve">your responsibility. This </w:t>
      </w:r>
      <w:r>
        <w:rPr>
          <w:sz w:val="24"/>
          <w:szCs w:val="24"/>
        </w:rPr>
        <w:lastRenderedPageBreak/>
        <w:t>guidance aims to ensure that all multi agency</w:t>
      </w:r>
      <w:r w:rsidRPr="006C336B">
        <w:rPr>
          <w:sz w:val="24"/>
          <w:szCs w:val="24"/>
        </w:rPr>
        <w:t xml:space="preserve"> staff have clear steps to follow to promote a consistent approach to escalating concerns. </w:t>
      </w:r>
    </w:p>
    <w:p w:rsidR="006C336B" w:rsidRDefault="006C336B" w:rsidP="00C7276B">
      <w:pPr>
        <w:pStyle w:val="NoSpacing"/>
        <w:rPr>
          <w:sz w:val="24"/>
          <w:szCs w:val="24"/>
        </w:rPr>
      </w:pPr>
    </w:p>
    <w:p w:rsidR="006C336B" w:rsidRPr="006C336B" w:rsidRDefault="006C336B" w:rsidP="006C336B">
      <w:pPr>
        <w:pStyle w:val="NoSpacing"/>
        <w:rPr>
          <w:b/>
          <w:sz w:val="24"/>
          <w:szCs w:val="24"/>
        </w:rPr>
      </w:pPr>
      <w:r>
        <w:rPr>
          <w:sz w:val="24"/>
          <w:szCs w:val="24"/>
        </w:rPr>
        <w:t xml:space="preserve">          </w:t>
      </w:r>
      <w:r w:rsidRPr="006C336B">
        <w:rPr>
          <w:b/>
          <w:sz w:val="24"/>
          <w:szCs w:val="24"/>
        </w:rPr>
        <w:t>3. Scope</w:t>
      </w:r>
    </w:p>
    <w:p w:rsidR="006C336B" w:rsidRDefault="006C336B" w:rsidP="00C7276B">
      <w:pPr>
        <w:pStyle w:val="NoSpacing"/>
        <w:rPr>
          <w:sz w:val="24"/>
          <w:szCs w:val="24"/>
        </w:rPr>
      </w:pPr>
    </w:p>
    <w:p w:rsidR="006C336B" w:rsidRDefault="006C336B" w:rsidP="00C7276B">
      <w:pPr>
        <w:pStyle w:val="NoSpacing"/>
        <w:rPr>
          <w:sz w:val="24"/>
          <w:szCs w:val="24"/>
        </w:rPr>
      </w:pPr>
      <w:r w:rsidRPr="006C336B">
        <w:rPr>
          <w:sz w:val="24"/>
          <w:szCs w:val="24"/>
        </w:rPr>
        <w:t>This framework provides additional information which should be adhered to</w:t>
      </w:r>
      <w:r>
        <w:rPr>
          <w:sz w:val="24"/>
          <w:szCs w:val="24"/>
        </w:rPr>
        <w:t xml:space="preserve"> if single and multi-agency children’s plans are not keeping them safe or promoting change that can evidence their wellbeing needs are being met in a safe and consistent manner.</w:t>
      </w:r>
    </w:p>
    <w:p w:rsidR="006C336B" w:rsidRDefault="006C336B" w:rsidP="00C7276B">
      <w:pPr>
        <w:pStyle w:val="NoSpacing"/>
        <w:rPr>
          <w:sz w:val="24"/>
          <w:szCs w:val="24"/>
        </w:rPr>
      </w:pPr>
    </w:p>
    <w:p w:rsidR="00423848" w:rsidRDefault="006C336B" w:rsidP="007C076B">
      <w:pPr>
        <w:pStyle w:val="NoSpacing"/>
        <w:rPr>
          <w:sz w:val="24"/>
          <w:szCs w:val="24"/>
        </w:rPr>
      </w:pPr>
      <w:r>
        <w:rPr>
          <w:sz w:val="24"/>
          <w:szCs w:val="24"/>
        </w:rPr>
        <w:t>It ensure</w:t>
      </w:r>
      <w:r w:rsidR="00423848">
        <w:rPr>
          <w:sz w:val="24"/>
          <w:szCs w:val="24"/>
        </w:rPr>
        <w:t>s</w:t>
      </w:r>
      <w:r>
        <w:rPr>
          <w:sz w:val="24"/>
          <w:szCs w:val="24"/>
        </w:rPr>
        <w:t xml:space="preserve"> that staff know where to seek support in exploring concerns identified within their assessment and in the steps required to be taken to escalate these concerns appropriately to</w:t>
      </w:r>
      <w:r w:rsidR="00423848">
        <w:rPr>
          <w:sz w:val="24"/>
          <w:szCs w:val="24"/>
        </w:rPr>
        <w:t xml:space="preserve"> ensure the safety of the child. Escalation</w:t>
      </w:r>
      <w:r w:rsidR="00752D1C" w:rsidRPr="00423848">
        <w:rPr>
          <w:sz w:val="24"/>
          <w:szCs w:val="24"/>
        </w:rPr>
        <w:t xml:space="preserve"> should be used</w:t>
      </w:r>
      <w:r w:rsidR="00390933" w:rsidRPr="00423848">
        <w:rPr>
          <w:sz w:val="24"/>
          <w:szCs w:val="24"/>
        </w:rPr>
        <w:t xml:space="preserve"> on the rare occasions where staff have not reached a consensus and one professional/ agency </w:t>
      </w:r>
      <w:r w:rsidR="00033D57" w:rsidRPr="00423848">
        <w:rPr>
          <w:sz w:val="24"/>
          <w:szCs w:val="24"/>
        </w:rPr>
        <w:t>think</w:t>
      </w:r>
      <w:r w:rsidR="00390933" w:rsidRPr="00423848">
        <w:rPr>
          <w:sz w:val="24"/>
          <w:szCs w:val="24"/>
        </w:rPr>
        <w:t>s</w:t>
      </w:r>
      <w:r w:rsidR="00033D57" w:rsidRPr="00423848">
        <w:rPr>
          <w:sz w:val="24"/>
          <w:szCs w:val="24"/>
        </w:rPr>
        <w:t xml:space="preserve"> that progress is not being made to impr</w:t>
      </w:r>
      <w:r w:rsidR="00390933" w:rsidRPr="00423848">
        <w:rPr>
          <w:sz w:val="24"/>
          <w:szCs w:val="24"/>
        </w:rPr>
        <w:t>ove outcomes for children or perceives</w:t>
      </w:r>
      <w:r w:rsidR="00033D57" w:rsidRPr="00423848">
        <w:rPr>
          <w:sz w:val="24"/>
          <w:szCs w:val="24"/>
        </w:rPr>
        <w:t xml:space="preserve"> that a child is at additional risk</w:t>
      </w:r>
      <w:r w:rsidR="007F2957" w:rsidRPr="00423848">
        <w:rPr>
          <w:sz w:val="24"/>
          <w:szCs w:val="24"/>
        </w:rPr>
        <w:t>.</w:t>
      </w:r>
      <w:r w:rsidR="00752D1C" w:rsidRPr="00423848">
        <w:rPr>
          <w:sz w:val="24"/>
          <w:szCs w:val="24"/>
        </w:rPr>
        <w:t xml:space="preserve"> </w:t>
      </w:r>
    </w:p>
    <w:p w:rsidR="00156A71" w:rsidRDefault="00156A71" w:rsidP="007C076B">
      <w:pPr>
        <w:pStyle w:val="NoSpacing"/>
        <w:rPr>
          <w:sz w:val="24"/>
          <w:szCs w:val="24"/>
        </w:rPr>
      </w:pPr>
    </w:p>
    <w:p w:rsidR="003B69A0" w:rsidRPr="00423848" w:rsidRDefault="0015691E" w:rsidP="007C076B">
      <w:pPr>
        <w:pStyle w:val="NoSpacing"/>
        <w:rPr>
          <w:sz w:val="24"/>
          <w:szCs w:val="24"/>
        </w:rPr>
      </w:pPr>
      <w:r w:rsidRPr="00423848">
        <w:rPr>
          <w:sz w:val="24"/>
          <w:szCs w:val="24"/>
        </w:rPr>
        <w:t>It</w:t>
      </w:r>
      <w:r w:rsidR="00EA1370" w:rsidRPr="00423848">
        <w:rPr>
          <w:sz w:val="24"/>
          <w:szCs w:val="24"/>
        </w:rPr>
        <w:t xml:space="preserve"> </w:t>
      </w:r>
      <w:r w:rsidR="00486FA4" w:rsidRPr="00423848">
        <w:rPr>
          <w:sz w:val="24"/>
          <w:szCs w:val="24"/>
        </w:rPr>
        <w:t xml:space="preserve">may </w:t>
      </w:r>
      <w:r w:rsidR="00EA1370" w:rsidRPr="00423848">
        <w:rPr>
          <w:sz w:val="24"/>
          <w:szCs w:val="24"/>
        </w:rPr>
        <w:t>appl</w:t>
      </w:r>
      <w:r w:rsidRPr="00423848">
        <w:rPr>
          <w:sz w:val="24"/>
          <w:szCs w:val="24"/>
        </w:rPr>
        <w:t>y</w:t>
      </w:r>
      <w:r w:rsidR="00EA1370" w:rsidRPr="00423848">
        <w:rPr>
          <w:sz w:val="24"/>
          <w:szCs w:val="24"/>
        </w:rPr>
        <w:t xml:space="preserve"> in the following situations:</w:t>
      </w:r>
    </w:p>
    <w:p w:rsidR="00EA1370" w:rsidRPr="00423848" w:rsidRDefault="00EA1370" w:rsidP="00444DAC">
      <w:pPr>
        <w:pStyle w:val="NoSpacing"/>
        <w:numPr>
          <w:ilvl w:val="0"/>
          <w:numId w:val="7"/>
        </w:numPr>
        <w:rPr>
          <w:sz w:val="24"/>
          <w:szCs w:val="24"/>
        </w:rPr>
      </w:pPr>
      <w:r w:rsidRPr="00423848">
        <w:rPr>
          <w:sz w:val="24"/>
          <w:szCs w:val="24"/>
        </w:rPr>
        <w:t xml:space="preserve">Referrals (to </w:t>
      </w:r>
      <w:r w:rsidR="00057132" w:rsidRPr="00423848">
        <w:rPr>
          <w:sz w:val="24"/>
          <w:szCs w:val="24"/>
        </w:rPr>
        <w:t>s</w:t>
      </w:r>
      <w:r w:rsidRPr="00423848">
        <w:rPr>
          <w:sz w:val="24"/>
          <w:szCs w:val="24"/>
        </w:rPr>
        <w:t>ocial work, Reporter, other services);</w:t>
      </w:r>
    </w:p>
    <w:p w:rsidR="00EA1370" w:rsidRPr="00423848" w:rsidRDefault="00752D1C" w:rsidP="00444DAC">
      <w:pPr>
        <w:pStyle w:val="NoSpacing"/>
        <w:numPr>
          <w:ilvl w:val="0"/>
          <w:numId w:val="7"/>
        </w:numPr>
        <w:rPr>
          <w:sz w:val="24"/>
          <w:szCs w:val="24"/>
        </w:rPr>
      </w:pPr>
      <w:r w:rsidRPr="00423848">
        <w:rPr>
          <w:sz w:val="24"/>
          <w:szCs w:val="24"/>
        </w:rPr>
        <w:t>Inter-agency</w:t>
      </w:r>
      <w:r w:rsidR="00EA1370" w:rsidRPr="00423848">
        <w:rPr>
          <w:sz w:val="24"/>
          <w:szCs w:val="24"/>
        </w:rPr>
        <w:t xml:space="preserve"> Referral Discussions;</w:t>
      </w:r>
    </w:p>
    <w:p w:rsidR="00EA1370" w:rsidRPr="00423848" w:rsidRDefault="008852BA" w:rsidP="00444DAC">
      <w:pPr>
        <w:pStyle w:val="NoSpacing"/>
        <w:numPr>
          <w:ilvl w:val="0"/>
          <w:numId w:val="7"/>
        </w:numPr>
        <w:rPr>
          <w:sz w:val="24"/>
          <w:szCs w:val="24"/>
        </w:rPr>
      </w:pPr>
      <w:r w:rsidRPr="00423848">
        <w:rPr>
          <w:sz w:val="24"/>
          <w:szCs w:val="24"/>
        </w:rPr>
        <w:t>Child protection case conferences, core groups, looked after reviews, care and risk management meetings</w:t>
      </w:r>
      <w:r w:rsidR="00EA1370" w:rsidRPr="00423848">
        <w:rPr>
          <w:sz w:val="24"/>
          <w:szCs w:val="24"/>
        </w:rPr>
        <w:t xml:space="preserve">; </w:t>
      </w:r>
    </w:p>
    <w:p w:rsidR="00EA1370" w:rsidRPr="00423848" w:rsidRDefault="00EA1370" w:rsidP="00444DAC">
      <w:pPr>
        <w:pStyle w:val="NoSpacing"/>
        <w:numPr>
          <w:ilvl w:val="0"/>
          <w:numId w:val="7"/>
        </w:numPr>
        <w:rPr>
          <w:sz w:val="24"/>
          <w:szCs w:val="24"/>
        </w:rPr>
      </w:pPr>
      <w:r w:rsidRPr="00423848">
        <w:rPr>
          <w:sz w:val="24"/>
          <w:szCs w:val="24"/>
        </w:rPr>
        <w:t xml:space="preserve">Children’s Hearing System; </w:t>
      </w:r>
    </w:p>
    <w:p w:rsidR="0015691E" w:rsidRDefault="00752D1C" w:rsidP="00444DAC">
      <w:pPr>
        <w:pStyle w:val="NoSpacing"/>
        <w:numPr>
          <w:ilvl w:val="0"/>
          <w:numId w:val="7"/>
        </w:numPr>
        <w:rPr>
          <w:sz w:val="24"/>
          <w:szCs w:val="24"/>
        </w:rPr>
      </w:pPr>
      <w:r w:rsidRPr="00423848">
        <w:rPr>
          <w:sz w:val="24"/>
          <w:szCs w:val="24"/>
        </w:rPr>
        <w:t>Team around the c</w:t>
      </w:r>
      <w:r w:rsidR="00057132" w:rsidRPr="00423848">
        <w:rPr>
          <w:sz w:val="24"/>
          <w:szCs w:val="24"/>
        </w:rPr>
        <w:t>hild meetings</w:t>
      </w:r>
      <w:r w:rsidR="00423848">
        <w:rPr>
          <w:sz w:val="24"/>
          <w:szCs w:val="24"/>
        </w:rPr>
        <w:t>;</w:t>
      </w:r>
    </w:p>
    <w:p w:rsidR="00423848" w:rsidRDefault="00423848" w:rsidP="00444DAC">
      <w:pPr>
        <w:pStyle w:val="NoSpacing"/>
        <w:numPr>
          <w:ilvl w:val="0"/>
          <w:numId w:val="7"/>
        </w:numPr>
        <w:rPr>
          <w:sz w:val="24"/>
          <w:szCs w:val="24"/>
        </w:rPr>
      </w:pPr>
      <w:r>
        <w:rPr>
          <w:sz w:val="24"/>
          <w:szCs w:val="24"/>
        </w:rPr>
        <w:t>Case transfers between Local Authorities</w:t>
      </w:r>
    </w:p>
    <w:p w:rsidR="00423848" w:rsidRDefault="00423848" w:rsidP="007C076B">
      <w:pPr>
        <w:pStyle w:val="NoSpacing"/>
        <w:rPr>
          <w:sz w:val="24"/>
          <w:szCs w:val="24"/>
        </w:rPr>
      </w:pPr>
    </w:p>
    <w:p w:rsidR="00423848" w:rsidRPr="00423848" w:rsidRDefault="00423848" w:rsidP="007C076B">
      <w:pPr>
        <w:pStyle w:val="NoSpacing"/>
        <w:rPr>
          <w:sz w:val="24"/>
          <w:szCs w:val="24"/>
        </w:rPr>
      </w:pPr>
    </w:p>
    <w:p w:rsidR="003B69A0" w:rsidRDefault="00423848" w:rsidP="00423848">
      <w:pPr>
        <w:pStyle w:val="NoSpacing"/>
        <w:numPr>
          <w:ilvl w:val="0"/>
          <w:numId w:val="6"/>
        </w:numPr>
        <w:rPr>
          <w:b/>
          <w:sz w:val="24"/>
          <w:szCs w:val="24"/>
        </w:rPr>
      </w:pPr>
      <w:r w:rsidRPr="00423848">
        <w:rPr>
          <w:b/>
          <w:sz w:val="24"/>
          <w:szCs w:val="24"/>
        </w:rPr>
        <w:t>Guidance for practice</w:t>
      </w:r>
    </w:p>
    <w:p w:rsidR="00423848" w:rsidRPr="00423848" w:rsidRDefault="00423848" w:rsidP="00423848">
      <w:pPr>
        <w:pStyle w:val="NoSpacing"/>
        <w:rPr>
          <w:b/>
          <w:sz w:val="24"/>
          <w:szCs w:val="24"/>
        </w:rPr>
      </w:pPr>
    </w:p>
    <w:p w:rsidR="00A27964" w:rsidRDefault="00CB21C0" w:rsidP="007C076B">
      <w:pPr>
        <w:pStyle w:val="NoSpacing"/>
        <w:rPr>
          <w:rFonts w:eastAsia="+mn-ea" w:cs="+mn-cs"/>
          <w:color w:val="000000"/>
          <w:sz w:val="24"/>
          <w:szCs w:val="24"/>
          <w:lang w:eastAsia="en-GB"/>
        </w:rPr>
      </w:pPr>
      <w:r>
        <w:rPr>
          <w:rFonts w:eastAsia="+mn-ea" w:cs="+mn-cs"/>
          <w:color w:val="000000"/>
          <w:sz w:val="24"/>
          <w:szCs w:val="24"/>
          <w:lang w:eastAsia="en-GB"/>
        </w:rPr>
        <w:t xml:space="preserve">Through reflection and gathering of evidence , identify exactly what it is that makes you think progress is not being made with single or multi-agency child’s plans or what is putting this child at </w:t>
      </w:r>
      <w:r w:rsidRPr="00CB21C0">
        <w:rPr>
          <w:rFonts w:eastAsia="+mn-ea" w:cs="+mn-cs"/>
          <w:b/>
          <w:color w:val="000000"/>
          <w:sz w:val="24"/>
          <w:szCs w:val="24"/>
          <w:lang w:eastAsia="en-GB"/>
        </w:rPr>
        <w:t>additional</w:t>
      </w:r>
      <w:r>
        <w:rPr>
          <w:rFonts w:eastAsia="+mn-ea" w:cs="+mn-cs"/>
          <w:color w:val="000000"/>
          <w:sz w:val="24"/>
          <w:szCs w:val="24"/>
          <w:lang w:eastAsia="en-GB"/>
        </w:rPr>
        <w:t xml:space="preserve"> risk of harm. Sharing</w:t>
      </w:r>
      <w:r w:rsidR="002A6EF9">
        <w:rPr>
          <w:rFonts w:eastAsia="+mn-ea" w:cs="+mn-cs"/>
          <w:color w:val="000000"/>
          <w:sz w:val="24"/>
          <w:szCs w:val="24"/>
          <w:lang w:eastAsia="en-GB"/>
        </w:rPr>
        <w:t xml:space="preserve"> your concern with the relevant involved </w:t>
      </w:r>
      <w:r>
        <w:rPr>
          <w:rFonts w:eastAsia="+mn-ea" w:cs="+mn-cs"/>
          <w:color w:val="000000"/>
          <w:sz w:val="24"/>
          <w:szCs w:val="24"/>
          <w:lang w:eastAsia="en-GB"/>
        </w:rPr>
        <w:t xml:space="preserve">colleague </w:t>
      </w:r>
      <w:r w:rsidR="002A6EF9">
        <w:rPr>
          <w:rFonts w:eastAsia="+mn-ea" w:cs="+mn-cs"/>
          <w:color w:val="000000"/>
          <w:sz w:val="24"/>
          <w:szCs w:val="24"/>
          <w:lang w:eastAsia="en-GB"/>
        </w:rPr>
        <w:t xml:space="preserve">is </w:t>
      </w:r>
      <w:r>
        <w:rPr>
          <w:rFonts w:eastAsia="+mn-ea" w:cs="+mn-cs"/>
          <w:color w:val="000000"/>
          <w:sz w:val="24"/>
          <w:szCs w:val="24"/>
          <w:lang w:eastAsia="en-GB"/>
        </w:rPr>
        <w:t xml:space="preserve">essential </w:t>
      </w:r>
      <w:r w:rsidR="002A6EF9">
        <w:rPr>
          <w:rFonts w:eastAsia="+mn-ea" w:cs="+mn-cs"/>
          <w:color w:val="000000"/>
          <w:sz w:val="24"/>
          <w:szCs w:val="24"/>
          <w:lang w:eastAsia="en-GB"/>
        </w:rPr>
        <w:t>and should provide agreement</w:t>
      </w:r>
      <w:r>
        <w:rPr>
          <w:rFonts w:eastAsia="+mn-ea" w:cs="+mn-cs"/>
          <w:color w:val="000000"/>
          <w:sz w:val="24"/>
          <w:szCs w:val="24"/>
          <w:lang w:eastAsia="en-GB"/>
        </w:rPr>
        <w:t xml:space="preserve"> to proceed in </w:t>
      </w:r>
      <w:r w:rsidR="002A6EF9">
        <w:rPr>
          <w:rFonts w:eastAsia="+mn-ea" w:cs="+mn-cs"/>
          <w:color w:val="000000"/>
          <w:sz w:val="24"/>
          <w:szCs w:val="24"/>
          <w:lang w:eastAsia="en-GB"/>
        </w:rPr>
        <w:t>the best interest of the child This is the preferred way to resolve the concern (Step 1).</w:t>
      </w:r>
    </w:p>
    <w:p w:rsidR="00CB21C0" w:rsidRPr="00752D1C" w:rsidRDefault="00CB21C0" w:rsidP="007C076B">
      <w:pPr>
        <w:pStyle w:val="NoSpacing"/>
        <w:rPr>
          <w:rFonts w:eastAsia="Times New Roman" w:cs="Times New Roman"/>
          <w:sz w:val="24"/>
          <w:szCs w:val="24"/>
          <w:lang w:eastAsia="en-GB"/>
        </w:rPr>
      </w:pPr>
      <w:r>
        <w:rPr>
          <w:rFonts w:eastAsia="+mn-ea" w:cs="+mn-cs"/>
          <w:color w:val="000000"/>
          <w:sz w:val="24"/>
          <w:szCs w:val="24"/>
          <w:lang w:eastAsia="en-GB"/>
        </w:rPr>
        <w:t xml:space="preserve">If escalation is required, further </w:t>
      </w:r>
      <w:r w:rsidR="00444DAC">
        <w:rPr>
          <w:rFonts w:eastAsia="+mn-ea" w:cs="+mn-cs"/>
          <w:color w:val="000000"/>
          <w:sz w:val="24"/>
          <w:szCs w:val="24"/>
          <w:lang w:eastAsia="en-GB"/>
        </w:rPr>
        <w:t xml:space="preserve">options should be taken ( outlined in Steps 2 to 4). </w:t>
      </w:r>
    </w:p>
    <w:p w:rsidR="00033D57" w:rsidRPr="00033D57" w:rsidRDefault="00304F6F" w:rsidP="00033D57">
      <w:pPr>
        <w:rPr>
          <w:sz w:val="24"/>
          <w:szCs w:val="24"/>
        </w:rPr>
      </w:pPr>
      <w:r>
        <w:rPr>
          <w:noProof/>
          <w:sz w:val="24"/>
          <w:szCs w:val="24"/>
          <w:lang w:eastAsia="en-GB"/>
        </w:rPr>
        <w:lastRenderedPageBreak/>
        <w:drawing>
          <wp:inline distT="0" distB="0" distL="0" distR="0">
            <wp:extent cx="5486400" cy="737235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86FA4" w:rsidRDefault="00486FA4" w:rsidP="00033D57">
      <w:pPr>
        <w:rPr>
          <w:sz w:val="24"/>
          <w:szCs w:val="24"/>
        </w:rPr>
      </w:pPr>
    </w:p>
    <w:p w:rsidR="00EC20E5" w:rsidRDefault="00EC20E5" w:rsidP="00033D57">
      <w:pPr>
        <w:rPr>
          <w:sz w:val="24"/>
          <w:szCs w:val="24"/>
        </w:rPr>
      </w:pPr>
    </w:p>
    <w:p w:rsidR="00EC20E5" w:rsidRDefault="00EC20E5" w:rsidP="00033D57">
      <w:pPr>
        <w:rPr>
          <w:sz w:val="24"/>
          <w:szCs w:val="24"/>
        </w:rPr>
      </w:pPr>
      <w:r>
        <w:rPr>
          <w:sz w:val="24"/>
          <w:szCs w:val="24"/>
        </w:rPr>
        <w:t>All relevant discussion must be recorded in information syste</w:t>
      </w:r>
      <w:r w:rsidR="00400261">
        <w:rPr>
          <w:sz w:val="24"/>
          <w:szCs w:val="24"/>
        </w:rPr>
        <w:t>ms at all levels in this Framework</w:t>
      </w:r>
      <w:r>
        <w:rPr>
          <w:sz w:val="24"/>
          <w:szCs w:val="24"/>
        </w:rPr>
        <w:t xml:space="preserve">. </w:t>
      </w:r>
    </w:p>
    <w:p w:rsidR="00EC20E5" w:rsidRPr="008459F3" w:rsidRDefault="00EC20E5" w:rsidP="00033D57">
      <w:pPr>
        <w:rPr>
          <w:b/>
          <w:sz w:val="24"/>
          <w:szCs w:val="24"/>
        </w:rPr>
      </w:pPr>
    </w:p>
    <w:p w:rsidR="008459F3" w:rsidRPr="008459F3" w:rsidRDefault="008459F3" w:rsidP="008459F3">
      <w:pPr>
        <w:pStyle w:val="ListParagraph"/>
        <w:numPr>
          <w:ilvl w:val="0"/>
          <w:numId w:val="6"/>
        </w:numPr>
        <w:rPr>
          <w:b/>
          <w:sz w:val="24"/>
          <w:szCs w:val="24"/>
        </w:rPr>
      </w:pPr>
      <w:r w:rsidRPr="008459F3">
        <w:rPr>
          <w:b/>
          <w:sz w:val="24"/>
          <w:szCs w:val="24"/>
        </w:rPr>
        <w:t xml:space="preserve"> </w:t>
      </w:r>
      <w:r>
        <w:rPr>
          <w:b/>
          <w:sz w:val="24"/>
          <w:szCs w:val="24"/>
        </w:rPr>
        <w:t xml:space="preserve">Senior Manager </w:t>
      </w:r>
      <w:r w:rsidRPr="008459F3">
        <w:rPr>
          <w:b/>
          <w:sz w:val="24"/>
          <w:szCs w:val="24"/>
        </w:rPr>
        <w:t>Contact Details</w:t>
      </w:r>
      <w:r>
        <w:rPr>
          <w:b/>
          <w:sz w:val="24"/>
          <w:szCs w:val="24"/>
        </w:rPr>
        <w:t xml:space="preserve"> and Appendices</w:t>
      </w:r>
    </w:p>
    <w:p w:rsidR="008459F3" w:rsidRPr="008459F3" w:rsidRDefault="00C560D0" w:rsidP="008459F3">
      <w:pPr>
        <w:pStyle w:val="NoSpacing"/>
        <w:rPr>
          <w:b/>
        </w:rPr>
      </w:pPr>
      <w:r w:rsidRPr="008459F3">
        <w:rPr>
          <w:b/>
        </w:rPr>
        <w:t>S</w:t>
      </w:r>
      <w:r w:rsidR="008459F3" w:rsidRPr="008459F3">
        <w:rPr>
          <w:b/>
        </w:rPr>
        <w:t>ocial Work</w:t>
      </w:r>
      <w:r w:rsidRPr="008459F3">
        <w:rPr>
          <w:b/>
        </w:rPr>
        <w:t xml:space="preserve"> </w:t>
      </w:r>
    </w:p>
    <w:p w:rsidR="00786870" w:rsidRDefault="00C560D0" w:rsidP="00786870">
      <w:pPr>
        <w:pStyle w:val="NoSpacing"/>
        <w:rPr>
          <w:rFonts w:cs="Arial"/>
          <w:szCs w:val="24"/>
        </w:rPr>
      </w:pPr>
      <w:r>
        <w:t>Clac</w:t>
      </w:r>
      <w:r w:rsidR="00EC20E5">
        <w:t xml:space="preserve">kmannanshire Service Manager </w:t>
      </w:r>
      <w:r w:rsidR="008459F3">
        <w:t>-</w:t>
      </w:r>
      <w:r w:rsidR="00EC20E5">
        <w:t>Yvonne</w:t>
      </w:r>
      <w:r w:rsidR="000A4D34">
        <w:t xml:space="preserve"> Lynch</w:t>
      </w:r>
      <w:r w:rsidR="00EC20E5">
        <w:t xml:space="preserve">, </w:t>
      </w:r>
      <w:r w:rsidR="00786870">
        <w:rPr>
          <w:rFonts w:cs="Arial"/>
          <w:szCs w:val="24"/>
        </w:rPr>
        <w:t>Tel.    , email</w:t>
      </w:r>
    </w:p>
    <w:p w:rsidR="008459F3" w:rsidRPr="00786870" w:rsidRDefault="00EC20E5" w:rsidP="00786870">
      <w:pPr>
        <w:pStyle w:val="NoSpacing"/>
        <w:rPr>
          <w:rFonts w:cs="Arial"/>
          <w:szCs w:val="24"/>
        </w:rPr>
      </w:pPr>
      <w:r>
        <w:t xml:space="preserve">Stirling Service Manager </w:t>
      </w:r>
      <w:r w:rsidR="008459F3">
        <w:t>-</w:t>
      </w:r>
      <w:r>
        <w:t>Mark</w:t>
      </w:r>
      <w:r w:rsidR="000A4D34">
        <w:t xml:space="preserve"> Howie</w:t>
      </w:r>
      <w:r w:rsidR="00786870">
        <w:t>, Tel.    , email</w:t>
      </w:r>
    </w:p>
    <w:p w:rsidR="00C560D0" w:rsidRDefault="00C560D0" w:rsidP="008459F3">
      <w:pPr>
        <w:pStyle w:val="NoSpacing"/>
      </w:pPr>
      <w:r>
        <w:t xml:space="preserve">Falkirk Service </w:t>
      </w:r>
      <w:r w:rsidR="00EC20E5">
        <w:t xml:space="preserve">Manager </w:t>
      </w:r>
      <w:r w:rsidR="008459F3">
        <w:t>-</w:t>
      </w:r>
      <w:r w:rsidR="00EC20E5">
        <w:t>Gayle</w:t>
      </w:r>
      <w:r w:rsidR="000A4D34">
        <w:t xml:space="preserve"> McIntyre</w:t>
      </w:r>
      <w:r w:rsidR="00786870">
        <w:t xml:space="preserve">, Tel. </w:t>
      </w:r>
      <w:r w:rsidR="00403C1A" w:rsidRPr="00403C1A">
        <w:t>01324 504644</w:t>
      </w:r>
      <w:r w:rsidR="00786870">
        <w:t>,</w:t>
      </w:r>
      <w:r w:rsidR="00403C1A">
        <w:t xml:space="preserve"> </w:t>
      </w:r>
      <w:r w:rsidR="00786870">
        <w:t>email</w:t>
      </w:r>
      <w:r w:rsidR="004645F5">
        <w:t xml:space="preserve"> </w:t>
      </w:r>
      <w:hyperlink r:id="rId14" w:history="1">
        <w:r w:rsidR="004645F5" w:rsidRPr="00471626">
          <w:rPr>
            <w:rStyle w:val="Hyperlink"/>
          </w:rPr>
          <w:t>gayle.mcintyre@falkirk.gov.uk</w:t>
        </w:r>
      </w:hyperlink>
    </w:p>
    <w:p w:rsidR="008459F3" w:rsidRDefault="008459F3" w:rsidP="008459F3">
      <w:pPr>
        <w:pStyle w:val="NoSpacing"/>
      </w:pPr>
    </w:p>
    <w:p w:rsidR="008459F3" w:rsidRPr="008459F3" w:rsidRDefault="008459F3" w:rsidP="008459F3">
      <w:pPr>
        <w:pStyle w:val="NoSpacing"/>
        <w:rPr>
          <w:b/>
        </w:rPr>
      </w:pPr>
      <w:r>
        <w:rPr>
          <w:b/>
        </w:rPr>
        <w:t>Education</w:t>
      </w:r>
      <w:r w:rsidR="00C560D0" w:rsidRPr="008459F3">
        <w:rPr>
          <w:b/>
        </w:rPr>
        <w:t xml:space="preserve"> </w:t>
      </w:r>
    </w:p>
    <w:p w:rsidR="008459F3" w:rsidRDefault="00C560D0" w:rsidP="008459F3">
      <w:pPr>
        <w:pStyle w:val="NoSpacing"/>
      </w:pPr>
      <w:r>
        <w:t xml:space="preserve">Clackmannanshire Service Manager </w:t>
      </w:r>
      <w:r w:rsidR="008459F3">
        <w:t>-</w:t>
      </w:r>
      <w:r>
        <w:t>XXX,</w:t>
      </w:r>
      <w:r w:rsidR="00786870">
        <w:t xml:space="preserve"> Tel    , email</w:t>
      </w:r>
    </w:p>
    <w:p w:rsidR="008459F3" w:rsidRDefault="00C560D0" w:rsidP="008459F3">
      <w:pPr>
        <w:pStyle w:val="NoSpacing"/>
      </w:pPr>
      <w:r>
        <w:t xml:space="preserve">Stirling Service Manager </w:t>
      </w:r>
      <w:r w:rsidR="008459F3">
        <w:t>-</w:t>
      </w:r>
      <w:r w:rsidR="000A4D34">
        <w:t xml:space="preserve">XXX, </w:t>
      </w:r>
      <w:r w:rsidR="00786870">
        <w:t>Tel     , email</w:t>
      </w:r>
    </w:p>
    <w:p w:rsidR="00C560D0" w:rsidRDefault="000A4D34" w:rsidP="008459F3">
      <w:pPr>
        <w:pStyle w:val="NoSpacing"/>
      </w:pPr>
      <w:r>
        <w:t xml:space="preserve">Falkirk Service Manager </w:t>
      </w:r>
      <w:r w:rsidR="008459F3">
        <w:t>-</w:t>
      </w:r>
      <w:r>
        <w:t>Kerry Drinnan</w:t>
      </w:r>
      <w:r w:rsidR="00786870">
        <w:t xml:space="preserve">, Tel </w:t>
      </w:r>
      <w:r w:rsidR="00403C1A" w:rsidRPr="00403C1A">
        <w:t>01324 506600</w:t>
      </w:r>
      <w:bookmarkStart w:id="0" w:name="_GoBack"/>
      <w:bookmarkEnd w:id="0"/>
      <w:r w:rsidR="00786870">
        <w:t>, email</w:t>
      </w:r>
      <w:r w:rsidR="004645F5">
        <w:t xml:space="preserve"> </w:t>
      </w:r>
      <w:hyperlink r:id="rId15" w:history="1">
        <w:r w:rsidR="004645F5" w:rsidRPr="00471626">
          <w:rPr>
            <w:rStyle w:val="Hyperlink"/>
          </w:rPr>
          <w:t>Kerry.drinnan@falkirk.gov.uk</w:t>
        </w:r>
      </w:hyperlink>
    </w:p>
    <w:p w:rsidR="008459F3" w:rsidRDefault="008459F3" w:rsidP="008459F3">
      <w:pPr>
        <w:pStyle w:val="NoSpacing"/>
      </w:pPr>
    </w:p>
    <w:p w:rsidR="008459F3" w:rsidRPr="008459F3" w:rsidRDefault="008459F3" w:rsidP="008459F3">
      <w:pPr>
        <w:pStyle w:val="NoSpacing"/>
        <w:rPr>
          <w:b/>
        </w:rPr>
      </w:pPr>
      <w:r>
        <w:rPr>
          <w:b/>
        </w:rPr>
        <w:t>Police</w:t>
      </w:r>
    </w:p>
    <w:p w:rsidR="00C560D0" w:rsidRDefault="00C560D0" w:rsidP="008459F3">
      <w:pPr>
        <w:pStyle w:val="NoSpacing"/>
      </w:pPr>
      <w:r>
        <w:t>Detect</w:t>
      </w:r>
      <w:r w:rsidR="00053E6E">
        <w:t xml:space="preserve">ive </w:t>
      </w:r>
      <w:r w:rsidR="00FE673B">
        <w:t xml:space="preserve">Chief </w:t>
      </w:r>
      <w:r w:rsidR="00EC20E5">
        <w:t xml:space="preserve">Inspector PPU </w:t>
      </w:r>
      <w:r w:rsidR="008459F3">
        <w:t>-</w:t>
      </w:r>
      <w:r w:rsidR="00EC20E5">
        <w:t>Graeme Lannigan</w:t>
      </w:r>
      <w:r w:rsidR="00786870">
        <w:t>, Tel   , email</w:t>
      </w:r>
    </w:p>
    <w:p w:rsidR="008459F3" w:rsidRDefault="008459F3" w:rsidP="008459F3">
      <w:pPr>
        <w:pStyle w:val="NoSpacing"/>
      </w:pPr>
    </w:p>
    <w:p w:rsidR="008459F3" w:rsidRPr="008459F3" w:rsidRDefault="00C560D0" w:rsidP="008459F3">
      <w:pPr>
        <w:pStyle w:val="NoSpacing"/>
        <w:rPr>
          <w:b/>
        </w:rPr>
      </w:pPr>
      <w:r w:rsidRPr="008459F3">
        <w:rPr>
          <w:b/>
        </w:rPr>
        <w:t>Health</w:t>
      </w:r>
      <w:r w:rsidR="00EC20E5" w:rsidRPr="008459F3">
        <w:rPr>
          <w:b/>
        </w:rPr>
        <w:t xml:space="preserve"> </w:t>
      </w:r>
    </w:p>
    <w:p w:rsidR="00C560D0" w:rsidRDefault="00EC20E5" w:rsidP="00786870">
      <w:pPr>
        <w:pStyle w:val="NoSpacing"/>
        <w:rPr>
          <w:rFonts w:cs="Arial"/>
          <w:szCs w:val="24"/>
        </w:rPr>
      </w:pPr>
      <w:r>
        <w:t xml:space="preserve">Child Protection Nurse Consultant </w:t>
      </w:r>
      <w:r w:rsidR="008459F3">
        <w:t>-</w:t>
      </w:r>
      <w:r>
        <w:t xml:space="preserve"> Shirley</w:t>
      </w:r>
      <w:r w:rsidR="000A4D34">
        <w:t xml:space="preserve"> Clark</w:t>
      </w:r>
      <w:r w:rsidR="00786870">
        <w:t>, Tel 01786 477420   , email</w:t>
      </w:r>
      <w:r w:rsidR="00786870" w:rsidRPr="00786870">
        <w:rPr>
          <w:rFonts w:cs="Arial"/>
          <w:szCs w:val="24"/>
        </w:rPr>
        <w:t xml:space="preserve"> </w:t>
      </w:r>
      <w:hyperlink r:id="rId16" w:history="1">
        <w:r w:rsidR="00786870" w:rsidRPr="00471626">
          <w:rPr>
            <w:rStyle w:val="Hyperlink"/>
            <w:rFonts w:cs="Arial"/>
            <w:szCs w:val="24"/>
          </w:rPr>
          <w:t>shirley.clark2@nhs.net</w:t>
        </w:r>
      </w:hyperlink>
    </w:p>
    <w:p w:rsidR="008459F3" w:rsidRDefault="008459F3" w:rsidP="008459F3">
      <w:pPr>
        <w:pStyle w:val="NoSpacing"/>
      </w:pPr>
    </w:p>
    <w:p w:rsidR="008459F3" w:rsidRPr="008459F3" w:rsidRDefault="008459F3" w:rsidP="008459F3">
      <w:pPr>
        <w:pStyle w:val="NoSpacing"/>
        <w:rPr>
          <w:b/>
        </w:rPr>
      </w:pPr>
      <w:r>
        <w:rPr>
          <w:b/>
        </w:rPr>
        <w:t>Reporter</w:t>
      </w:r>
      <w:r w:rsidR="00C560D0" w:rsidRPr="008459F3">
        <w:rPr>
          <w:b/>
        </w:rPr>
        <w:t xml:space="preserve"> </w:t>
      </w:r>
    </w:p>
    <w:p w:rsidR="006F2683" w:rsidRDefault="006F2683" w:rsidP="008459F3">
      <w:pPr>
        <w:pStyle w:val="NoSpacing"/>
        <w:rPr>
          <w:rFonts w:cs="Arial"/>
          <w:bCs/>
        </w:rPr>
      </w:pPr>
      <w:r w:rsidRPr="006F2683">
        <w:rPr>
          <w:rFonts w:cs="Arial"/>
          <w:bCs/>
        </w:rPr>
        <w:t>Locality Reporter Manager</w:t>
      </w:r>
      <w:r>
        <w:rPr>
          <w:rFonts w:cs="Arial"/>
          <w:bCs/>
        </w:rPr>
        <w:t xml:space="preserve"> </w:t>
      </w:r>
      <w:r w:rsidR="00FE673B">
        <w:rPr>
          <w:rFonts w:cs="Arial"/>
          <w:bCs/>
        </w:rPr>
        <w:t>Centr</w:t>
      </w:r>
      <w:r w:rsidR="00EC20E5">
        <w:rPr>
          <w:rFonts w:cs="Arial"/>
          <w:bCs/>
        </w:rPr>
        <w:t>al</w:t>
      </w:r>
      <w:r w:rsidR="008459F3">
        <w:rPr>
          <w:rFonts w:cs="Arial"/>
          <w:bCs/>
        </w:rPr>
        <w:t xml:space="preserve"> -</w:t>
      </w:r>
      <w:r w:rsidR="00EC20E5">
        <w:rPr>
          <w:rFonts w:cs="Arial"/>
          <w:bCs/>
        </w:rPr>
        <w:t xml:space="preserve"> Neil</w:t>
      </w:r>
      <w:r w:rsidR="000A4D34">
        <w:rPr>
          <w:rFonts w:cs="Arial"/>
          <w:bCs/>
        </w:rPr>
        <w:t xml:space="preserve"> </w:t>
      </w:r>
      <w:proofErr w:type="spellStart"/>
      <w:r w:rsidR="000A4D34">
        <w:rPr>
          <w:rFonts w:cs="Arial"/>
          <w:bCs/>
        </w:rPr>
        <w:t>McKinlay</w:t>
      </w:r>
      <w:proofErr w:type="spellEnd"/>
      <w:r w:rsidR="00786870">
        <w:rPr>
          <w:rFonts w:cs="Arial"/>
          <w:bCs/>
        </w:rPr>
        <w:t xml:space="preserve">, Tel </w:t>
      </w:r>
      <w:r w:rsidR="00403C1A" w:rsidRPr="00403C1A">
        <w:rPr>
          <w:rFonts w:cs="Arial"/>
          <w:bCs/>
        </w:rPr>
        <w:t>0131 244 8700; extension 48770</w:t>
      </w:r>
      <w:r w:rsidR="00786870">
        <w:rPr>
          <w:rFonts w:cs="Arial"/>
          <w:bCs/>
        </w:rPr>
        <w:t>, email</w:t>
      </w:r>
      <w:r w:rsidR="00403C1A">
        <w:rPr>
          <w:rFonts w:cs="Arial"/>
          <w:bCs/>
        </w:rPr>
        <w:t xml:space="preserve"> </w:t>
      </w:r>
      <w:hyperlink r:id="rId17" w:history="1">
        <w:r w:rsidR="00403C1A" w:rsidRPr="000927E7">
          <w:rPr>
            <w:rStyle w:val="Hyperlink"/>
            <w:rFonts w:cs="Arial"/>
            <w:bCs/>
          </w:rPr>
          <w:t>neil.mckinlay@scra,gov.uk</w:t>
        </w:r>
      </w:hyperlink>
    </w:p>
    <w:p w:rsidR="008459F3" w:rsidRDefault="008459F3" w:rsidP="008459F3">
      <w:pPr>
        <w:pStyle w:val="NoSpacing"/>
        <w:rPr>
          <w:rFonts w:cs="Arial"/>
          <w:bCs/>
        </w:rPr>
      </w:pPr>
    </w:p>
    <w:p w:rsidR="008459F3" w:rsidRDefault="008459F3" w:rsidP="006F2683">
      <w:r>
        <w:t xml:space="preserve">Appendix 1 Escalation Form (previously </w:t>
      </w:r>
      <w:r w:rsidR="004645F5">
        <w:t xml:space="preserve">NHS FV </w:t>
      </w:r>
      <w:r>
        <w:t xml:space="preserve">CP4) </w:t>
      </w:r>
    </w:p>
    <w:p w:rsidR="006F2683" w:rsidRDefault="008459F3" w:rsidP="006F2683">
      <w:r>
        <w:t xml:space="preserve">Appendix 2 National Guidance for Child Protection in Scotland (2014) </w:t>
      </w:r>
      <w:hyperlink r:id="rId18" w:history="1">
        <w:r w:rsidRPr="00471626">
          <w:rPr>
            <w:rStyle w:val="Hyperlink"/>
          </w:rPr>
          <w:t>https://staffnet.fv.scot.nhs.uk/wp-content/uploads/2012/05/National-Guidancefor-Child-Protection-in-Scotland-2014.pdf</w:t>
        </w:r>
      </w:hyperlink>
    </w:p>
    <w:p w:rsidR="008459F3" w:rsidRDefault="008459F3" w:rsidP="006F2683">
      <w:r>
        <w:t xml:space="preserve">Appendix 3 The Scottish Children’s Reporter Administration (SCRA) website provides information that includes The Role of the Reporter, How to Refer and Information for Professionals </w:t>
      </w:r>
      <w:hyperlink r:id="rId19" w:history="1">
        <w:r w:rsidRPr="00471626">
          <w:rPr>
            <w:rStyle w:val="Hyperlink"/>
          </w:rPr>
          <w:t>www.scra.gov.uk</w:t>
        </w:r>
      </w:hyperlink>
    </w:p>
    <w:p w:rsidR="00EE560A" w:rsidRDefault="00EE560A" w:rsidP="006F2683">
      <w:pPr>
        <w:rPr>
          <w:rFonts w:ascii="Times New Roman" w:hAnsi="Times New Roman"/>
          <w:sz w:val="24"/>
          <w:szCs w:val="24"/>
        </w:rPr>
        <w:sectPr w:rsidR="00EE560A">
          <w:pgSz w:w="11906" w:h="16838"/>
          <w:pgMar w:top="1440" w:right="1440" w:bottom="1440" w:left="1440" w:header="708" w:footer="708" w:gutter="0"/>
          <w:cols w:space="708"/>
          <w:docGrid w:linePitch="360"/>
        </w:sectPr>
      </w:pPr>
    </w:p>
    <w:p w:rsidR="00EE560A" w:rsidRDefault="00EE560A" w:rsidP="00EE560A">
      <w:pPr>
        <w:pStyle w:val="Heading1"/>
        <w:spacing w:before="78"/>
        <w:rPr>
          <w:u w:val="none"/>
        </w:rPr>
      </w:pPr>
      <w:r>
        <w:rPr>
          <w:u w:val="thick"/>
        </w:rPr>
        <w:lastRenderedPageBreak/>
        <w:t>CONFIDENTIAL</w:t>
      </w:r>
    </w:p>
    <w:p w:rsidR="00EE560A" w:rsidRDefault="00EE560A" w:rsidP="00EE560A">
      <w:pPr>
        <w:pStyle w:val="BodyText"/>
        <w:rPr>
          <w:rFonts w:ascii="Tahoma"/>
          <w:b/>
          <w:sz w:val="34"/>
        </w:rPr>
      </w:pPr>
    </w:p>
    <w:p w:rsidR="00EE560A" w:rsidRDefault="00EE560A" w:rsidP="00EE560A">
      <w:pPr>
        <w:ind w:left="1560"/>
        <w:rPr>
          <w:rFonts w:ascii="Tahoma"/>
          <w:b/>
          <w:sz w:val="28"/>
        </w:rPr>
      </w:pPr>
      <w:r>
        <w:rPr>
          <w:rFonts w:ascii="Tahoma"/>
          <w:b/>
          <w:sz w:val="28"/>
          <w:u w:val="thick"/>
        </w:rPr>
        <w:t>Escalation/Request for Child Protection Case Conference or other multi-agency meeting</w:t>
      </w:r>
    </w:p>
    <w:p w:rsidR="00EE560A" w:rsidRDefault="00EE560A" w:rsidP="00EE560A">
      <w:pPr>
        <w:pStyle w:val="BodyText"/>
        <w:spacing w:before="6"/>
        <w:rPr>
          <w:rFonts w:ascii="Tahoma"/>
          <w:b/>
          <w:sz w:val="19"/>
        </w:rPr>
      </w:pPr>
    </w:p>
    <w:p w:rsidR="00EE560A" w:rsidRDefault="00EE560A" w:rsidP="00EE560A">
      <w:pPr>
        <w:spacing w:before="101"/>
        <w:ind w:left="1560" w:right="3000"/>
        <w:rPr>
          <w:rFonts w:ascii="Tahoma"/>
          <w:b/>
        </w:rPr>
      </w:pPr>
      <w:r>
        <w:rPr>
          <w:rFonts w:ascii="Tahoma"/>
          <w:b/>
          <w:u w:val="thick"/>
        </w:rPr>
        <w:t>Used as written confirmation of telephone call and email made to escalate concern</w:t>
      </w:r>
    </w:p>
    <w:p w:rsidR="00EE560A" w:rsidRDefault="00EE560A" w:rsidP="00EE560A">
      <w:pPr>
        <w:pStyle w:val="BodyText"/>
        <w:spacing w:before="2" w:after="1"/>
        <w:rPr>
          <w:rFonts w:ascii="Tahoma"/>
          <w:b/>
        </w:rPr>
      </w:pPr>
    </w:p>
    <w:tbl>
      <w:tblPr>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53"/>
        <w:gridCol w:w="4875"/>
      </w:tblGrid>
      <w:tr w:rsidR="00EE560A" w:rsidTr="00457CAD">
        <w:trPr>
          <w:trHeight w:val="289"/>
        </w:trPr>
        <w:tc>
          <w:tcPr>
            <w:tcW w:w="3653" w:type="dxa"/>
            <w:tcBorders>
              <w:right w:val="single" w:sz="12" w:space="0" w:color="000000"/>
            </w:tcBorders>
            <w:shd w:val="clear" w:color="auto" w:fill="F1F1F1"/>
          </w:tcPr>
          <w:p w:rsidR="00EE560A" w:rsidRDefault="00EE560A" w:rsidP="00457CAD">
            <w:pPr>
              <w:pStyle w:val="TableParagraph"/>
              <w:spacing w:line="270" w:lineRule="exact"/>
              <w:ind w:left="107"/>
              <w:rPr>
                <w:rFonts w:ascii="Tahoma"/>
                <w:sz w:val="24"/>
              </w:rPr>
            </w:pPr>
            <w:r>
              <w:rPr>
                <w:rFonts w:ascii="Tahoma"/>
                <w:sz w:val="24"/>
              </w:rPr>
              <w:t>Member of staff escalating concern</w:t>
            </w:r>
          </w:p>
        </w:tc>
        <w:tc>
          <w:tcPr>
            <w:tcW w:w="4875" w:type="dxa"/>
            <w:tcBorders>
              <w:top w:val="nil"/>
              <w:left w:val="single" w:sz="12" w:space="0" w:color="000000"/>
              <w:right w:val="nil"/>
            </w:tcBorders>
          </w:tcPr>
          <w:p w:rsidR="00EE560A" w:rsidRDefault="00EE560A" w:rsidP="00457CAD">
            <w:pPr>
              <w:pStyle w:val="TableParagraph"/>
              <w:rPr>
                <w:rFonts w:ascii="Times New Roman"/>
                <w:sz w:val="20"/>
              </w:rPr>
            </w:pPr>
          </w:p>
        </w:tc>
      </w:tr>
      <w:tr w:rsidR="00EE560A" w:rsidTr="00457CAD">
        <w:trPr>
          <w:trHeight w:val="289"/>
        </w:trPr>
        <w:tc>
          <w:tcPr>
            <w:tcW w:w="3653" w:type="dxa"/>
            <w:tcBorders>
              <w:bottom w:val="single" w:sz="4" w:space="0" w:color="000000"/>
              <w:right w:val="single" w:sz="4" w:space="0" w:color="000000"/>
            </w:tcBorders>
          </w:tcPr>
          <w:p w:rsidR="00EE560A" w:rsidRDefault="00EE560A" w:rsidP="00457CAD">
            <w:pPr>
              <w:pStyle w:val="TableParagraph"/>
              <w:spacing w:line="270" w:lineRule="exact"/>
              <w:ind w:left="107"/>
              <w:rPr>
                <w:rFonts w:ascii="Tahoma"/>
                <w:b/>
                <w:sz w:val="24"/>
              </w:rPr>
            </w:pPr>
            <w:r>
              <w:rPr>
                <w:rFonts w:ascii="Tahoma"/>
                <w:b/>
                <w:sz w:val="24"/>
              </w:rPr>
              <w:t>Name</w:t>
            </w:r>
          </w:p>
        </w:tc>
        <w:tc>
          <w:tcPr>
            <w:tcW w:w="4875" w:type="dxa"/>
            <w:tcBorders>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3653" w:type="dxa"/>
            <w:tcBorders>
              <w:top w:val="single" w:sz="4" w:space="0" w:color="000000"/>
              <w:bottom w:val="single" w:sz="4" w:space="0" w:color="000000"/>
              <w:right w:val="single" w:sz="4" w:space="0" w:color="000000"/>
            </w:tcBorders>
          </w:tcPr>
          <w:p w:rsidR="00EE560A" w:rsidRDefault="00EE560A" w:rsidP="00457CAD">
            <w:pPr>
              <w:pStyle w:val="TableParagraph"/>
              <w:spacing w:line="270" w:lineRule="exact"/>
              <w:ind w:left="107"/>
              <w:rPr>
                <w:rFonts w:ascii="Tahoma"/>
                <w:b/>
                <w:sz w:val="24"/>
              </w:rPr>
            </w:pPr>
            <w:r>
              <w:rPr>
                <w:rFonts w:ascii="Tahoma"/>
                <w:b/>
                <w:sz w:val="24"/>
              </w:rPr>
              <w:t>Designation</w:t>
            </w:r>
          </w:p>
        </w:tc>
        <w:tc>
          <w:tcPr>
            <w:tcW w:w="487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3653" w:type="dxa"/>
            <w:tcBorders>
              <w:top w:val="single" w:sz="4" w:space="0" w:color="000000"/>
              <w:bottom w:val="single" w:sz="4" w:space="0" w:color="000000"/>
              <w:right w:val="single" w:sz="4" w:space="0" w:color="000000"/>
            </w:tcBorders>
          </w:tcPr>
          <w:p w:rsidR="00EE560A" w:rsidRDefault="00EE560A" w:rsidP="00457CAD">
            <w:pPr>
              <w:pStyle w:val="TableParagraph"/>
              <w:spacing w:line="270" w:lineRule="exact"/>
              <w:ind w:left="107"/>
              <w:rPr>
                <w:rFonts w:ascii="Tahoma"/>
                <w:b/>
                <w:sz w:val="24"/>
              </w:rPr>
            </w:pPr>
            <w:r>
              <w:rPr>
                <w:rFonts w:ascii="Tahoma"/>
                <w:b/>
                <w:sz w:val="24"/>
              </w:rPr>
              <w:t>Base</w:t>
            </w:r>
          </w:p>
        </w:tc>
        <w:tc>
          <w:tcPr>
            <w:tcW w:w="487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89"/>
        </w:trPr>
        <w:tc>
          <w:tcPr>
            <w:tcW w:w="3653" w:type="dxa"/>
            <w:tcBorders>
              <w:top w:val="single" w:sz="4" w:space="0" w:color="000000"/>
              <w:right w:val="single" w:sz="4" w:space="0" w:color="000000"/>
            </w:tcBorders>
          </w:tcPr>
          <w:p w:rsidR="00EE560A" w:rsidRDefault="00EE560A" w:rsidP="00457CAD">
            <w:pPr>
              <w:pStyle w:val="TableParagraph"/>
              <w:spacing w:line="270" w:lineRule="exact"/>
              <w:ind w:left="107"/>
              <w:rPr>
                <w:rFonts w:ascii="Tahoma"/>
                <w:b/>
                <w:sz w:val="24"/>
              </w:rPr>
            </w:pPr>
            <w:r>
              <w:rPr>
                <w:rFonts w:ascii="Tahoma"/>
                <w:b/>
                <w:sz w:val="24"/>
              </w:rPr>
              <w:t>Tel. No and email</w:t>
            </w:r>
          </w:p>
        </w:tc>
        <w:tc>
          <w:tcPr>
            <w:tcW w:w="4875" w:type="dxa"/>
            <w:tcBorders>
              <w:top w:val="single" w:sz="4" w:space="0" w:color="000000"/>
              <w:left w:val="single" w:sz="4" w:space="0" w:color="000000"/>
            </w:tcBorders>
          </w:tcPr>
          <w:p w:rsidR="00EE560A" w:rsidRDefault="00EE560A" w:rsidP="00457CAD">
            <w:pPr>
              <w:pStyle w:val="TableParagraph"/>
              <w:rPr>
                <w:rFonts w:ascii="Times New Roman"/>
                <w:sz w:val="20"/>
              </w:rPr>
            </w:pPr>
          </w:p>
        </w:tc>
      </w:tr>
    </w:tbl>
    <w:p w:rsidR="00EE560A" w:rsidRDefault="00EE560A" w:rsidP="00EE560A">
      <w:pPr>
        <w:pStyle w:val="BodyText"/>
        <w:rPr>
          <w:rFonts w:ascii="Tahoma"/>
          <w:b/>
        </w:rPr>
      </w:pPr>
    </w:p>
    <w:tbl>
      <w:tblPr>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53"/>
        <w:gridCol w:w="4875"/>
      </w:tblGrid>
      <w:tr w:rsidR="00EE560A" w:rsidTr="00457CAD">
        <w:trPr>
          <w:trHeight w:val="289"/>
        </w:trPr>
        <w:tc>
          <w:tcPr>
            <w:tcW w:w="3653" w:type="dxa"/>
            <w:tcBorders>
              <w:right w:val="single" w:sz="12" w:space="0" w:color="000000"/>
            </w:tcBorders>
            <w:shd w:val="clear" w:color="auto" w:fill="E4E4E4"/>
          </w:tcPr>
          <w:p w:rsidR="00EE560A" w:rsidRDefault="00EE560A" w:rsidP="00457CAD">
            <w:pPr>
              <w:pStyle w:val="TableParagraph"/>
              <w:spacing w:line="270" w:lineRule="exact"/>
              <w:ind w:left="107"/>
              <w:rPr>
                <w:rFonts w:ascii="Tahoma"/>
                <w:sz w:val="24"/>
              </w:rPr>
            </w:pPr>
            <w:r>
              <w:rPr>
                <w:rFonts w:ascii="Tahoma"/>
                <w:sz w:val="24"/>
              </w:rPr>
              <w:t>For the attention of</w:t>
            </w:r>
          </w:p>
        </w:tc>
        <w:tc>
          <w:tcPr>
            <w:tcW w:w="4875" w:type="dxa"/>
            <w:tcBorders>
              <w:top w:val="nil"/>
              <w:left w:val="single" w:sz="12" w:space="0" w:color="000000"/>
              <w:right w:val="nil"/>
            </w:tcBorders>
          </w:tcPr>
          <w:p w:rsidR="00EE560A" w:rsidRDefault="00EE560A" w:rsidP="00457CAD">
            <w:pPr>
              <w:pStyle w:val="TableParagraph"/>
              <w:rPr>
                <w:rFonts w:ascii="Times New Roman"/>
                <w:sz w:val="20"/>
              </w:rPr>
            </w:pPr>
          </w:p>
        </w:tc>
      </w:tr>
      <w:tr w:rsidR="00EE560A" w:rsidTr="00457CAD">
        <w:trPr>
          <w:trHeight w:val="289"/>
        </w:trPr>
        <w:tc>
          <w:tcPr>
            <w:tcW w:w="3653" w:type="dxa"/>
            <w:tcBorders>
              <w:bottom w:val="single" w:sz="4" w:space="0" w:color="000000"/>
              <w:right w:val="single" w:sz="4" w:space="0" w:color="000000"/>
            </w:tcBorders>
          </w:tcPr>
          <w:p w:rsidR="00EE560A" w:rsidRDefault="00EE560A" w:rsidP="00457CAD">
            <w:pPr>
              <w:pStyle w:val="TableParagraph"/>
              <w:spacing w:line="270" w:lineRule="exact"/>
              <w:ind w:left="107"/>
              <w:rPr>
                <w:rFonts w:ascii="Tahoma"/>
                <w:b/>
                <w:sz w:val="24"/>
              </w:rPr>
            </w:pPr>
            <w:r>
              <w:rPr>
                <w:rFonts w:ascii="Tahoma"/>
                <w:b/>
                <w:sz w:val="24"/>
              </w:rPr>
              <w:t>Name of Chair</w:t>
            </w:r>
          </w:p>
        </w:tc>
        <w:tc>
          <w:tcPr>
            <w:tcW w:w="4875" w:type="dxa"/>
            <w:tcBorders>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959"/>
        </w:trPr>
        <w:tc>
          <w:tcPr>
            <w:tcW w:w="3653" w:type="dxa"/>
            <w:tcBorders>
              <w:top w:val="single" w:sz="4" w:space="0" w:color="000000"/>
              <w:right w:val="single" w:sz="4" w:space="0" w:color="000000"/>
            </w:tcBorders>
          </w:tcPr>
          <w:p w:rsidR="00EE560A" w:rsidRDefault="00EE560A" w:rsidP="00457CAD">
            <w:pPr>
              <w:pStyle w:val="TableParagraph"/>
              <w:spacing w:before="7"/>
              <w:rPr>
                <w:rFonts w:ascii="Tahoma"/>
                <w:b/>
                <w:sz w:val="27"/>
              </w:rPr>
            </w:pPr>
          </w:p>
          <w:p w:rsidR="00EE560A" w:rsidRDefault="00EE560A" w:rsidP="00457CAD">
            <w:pPr>
              <w:pStyle w:val="TableParagraph"/>
              <w:ind w:left="107"/>
              <w:rPr>
                <w:rFonts w:ascii="Tahoma"/>
                <w:b/>
                <w:sz w:val="24"/>
              </w:rPr>
            </w:pPr>
            <w:r>
              <w:rPr>
                <w:rFonts w:ascii="Tahoma"/>
                <w:b/>
                <w:sz w:val="24"/>
              </w:rPr>
              <w:t>Address</w:t>
            </w:r>
          </w:p>
        </w:tc>
        <w:tc>
          <w:tcPr>
            <w:tcW w:w="4875" w:type="dxa"/>
            <w:tcBorders>
              <w:top w:val="single" w:sz="4" w:space="0" w:color="000000"/>
              <w:left w:val="single" w:sz="4" w:space="0" w:color="000000"/>
            </w:tcBorders>
          </w:tcPr>
          <w:p w:rsidR="00EE560A" w:rsidRDefault="00EE560A" w:rsidP="00457CAD">
            <w:pPr>
              <w:pStyle w:val="TableParagraph"/>
              <w:rPr>
                <w:rFonts w:ascii="Times New Roman"/>
              </w:rPr>
            </w:pPr>
          </w:p>
        </w:tc>
      </w:tr>
    </w:tbl>
    <w:p w:rsidR="00EE560A" w:rsidRDefault="00EE560A" w:rsidP="00EE560A">
      <w:pPr>
        <w:pStyle w:val="BodyText"/>
        <w:rPr>
          <w:rFonts w:ascii="Tahoma"/>
          <w:b/>
        </w:rPr>
      </w:pPr>
    </w:p>
    <w:tbl>
      <w:tblPr>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43"/>
        <w:gridCol w:w="2410"/>
        <w:gridCol w:w="2410"/>
        <w:gridCol w:w="2465"/>
      </w:tblGrid>
      <w:tr w:rsidR="00EE560A" w:rsidTr="00457CAD">
        <w:trPr>
          <w:trHeight w:val="289"/>
        </w:trPr>
        <w:tc>
          <w:tcPr>
            <w:tcW w:w="3653" w:type="dxa"/>
            <w:gridSpan w:val="2"/>
            <w:shd w:val="clear" w:color="auto" w:fill="E4E4E4"/>
          </w:tcPr>
          <w:p w:rsidR="00EE560A" w:rsidRDefault="00EE560A" w:rsidP="00457CAD">
            <w:pPr>
              <w:pStyle w:val="TableParagraph"/>
              <w:spacing w:line="270" w:lineRule="exact"/>
              <w:ind w:left="107"/>
              <w:rPr>
                <w:rFonts w:ascii="Tahoma"/>
                <w:b/>
                <w:i/>
                <w:sz w:val="25"/>
              </w:rPr>
            </w:pPr>
            <w:r>
              <w:rPr>
                <w:rFonts w:ascii="Tahoma"/>
                <w:b/>
                <w:i/>
                <w:sz w:val="25"/>
              </w:rPr>
              <w:t>Child/Family details</w:t>
            </w:r>
          </w:p>
        </w:tc>
        <w:tc>
          <w:tcPr>
            <w:tcW w:w="4875" w:type="dxa"/>
            <w:gridSpan w:val="2"/>
            <w:tcBorders>
              <w:top w:val="nil"/>
              <w:right w:val="nil"/>
            </w:tcBorders>
          </w:tcPr>
          <w:p w:rsidR="00EE560A" w:rsidRDefault="00EE560A" w:rsidP="00457CAD">
            <w:pPr>
              <w:pStyle w:val="TableParagraph"/>
              <w:rPr>
                <w:rFonts w:ascii="Times New Roman"/>
                <w:sz w:val="20"/>
              </w:rPr>
            </w:pPr>
          </w:p>
        </w:tc>
      </w:tr>
      <w:tr w:rsidR="00EE560A" w:rsidTr="00457CAD">
        <w:trPr>
          <w:trHeight w:val="289"/>
        </w:trPr>
        <w:tc>
          <w:tcPr>
            <w:tcW w:w="3653" w:type="dxa"/>
            <w:gridSpan w:val="2"/>
            <w:tcBorders>
              <w:bottom w:val="single" w:sz="4" w:space="0" w:color="000000"/>
              <w:right w:val="single" w:sz="4" w:space="0" w:color="000000"/>
            </w:tcBorders>
            <w:shd w:val="clear" w:color="auto" w:fill="F1F1F1"/>
          </w:tcPr>
          <w:p w:rsidR="00EE560A" w:rsidRDefault="00EE560A" w:rsidP="00457CAD">
            <w:pPr>
              <w:pStyle w:val="TableParagraph"/>
              <w:spacing w:line="245" w:lineRule="exact"/>
              <w:ind w:left="107"/>
              <w:rPr>
                <w:rFonts w:ascii="Tahoma"/>
                <w:b/>
                <w:i/>
                <w:sz w:val="21"/>
              </w:rPr>
            </w:pPr>
            <w:r>
              <w:rPr>
                <w:rFonts w:ascii="Tahoma"/>
                <w:b/>
                <w:i/>
                <w:sz w:val="21"/>
              </w:rPr>
              <w:t>Parents/Carers</w:t>
            </w:r>
          </w:p>
        </w:tc>
        <w:tc>
          <w:tcPr>
            <w:tcW w:w="4875" w:type="dxa"/>
            <w:gridSpan w:val="2"/>
            <w:tcBorders>
              <w:left w:val="single" w:sz="4" w:space="0" w:color="000000"/>
              <w:bottom w:val="single" w:sz="4" w:space="0" w:color="000000"/>
            </w:tcBorders>
            <w:shd w:val="clear" w:color="auto" w:fill="F1F1F1"/>
          </w:tcPr>
          <w:p w:rsidR="00EE560A" w:rsidRDefault="00EE560A" w:rsidP="00457CAD">
            <w:pPr>
              <w:pStyle w:val="TableParagraph"/>
              <w:rPr>
                <w:rFonts w:ascii="Times New Roman"/>
                <w:sz w:val="20"/>
              </w:rPr>
            </w:pPr>
          </w:p>
        </w:tc>
      </w:tr>
      <w:tr w:rsidR="00EE560A" w:rsidTr="00457CAD">
        <w:trPr>
          <w:trHeight w:val="290"/>
        </w:trPr>
        <w:tc>
          <w:tcPr>
            <w:tcW w:w="3653" w:type="dxa"/>
            <w:gridSpan w:val="2"/>
            <w:tcBorders>
              <w:top w:val="single" w:sz="4" w:space="0" w:color="000000"/>
              <w:bottom w:val="single" w:sz="4" w:space="0" w:color="000000"/>
              <w:right w:val="single" w:sz="4" w:space="0" w:color="000000"/>
            </w:tcBorders>
          </w:tcPr>
          <w:p w:rsidR="00EE560A" w:rsidRDefault="00EE560A" w:rsidP="00457CAD">
            <w:pPr>
              <w:pStyle w:val="TableParagraph"/>
              <w:spacing w:line="270" w:lineRule="exact"/>
              <w:ind w:left="107"/>
              <w:rPr>
                <w:rFonts w:ascii="Tahoma"/>
                <w:sz w:val="24"/>
              </w:rPr>
            </w:pPr>
            <w:r>
              <w:rPr>
                <w:rFonts w:ascii="Tahoma"/>
                <w:sz w:val="24"/>
              </w:rPr>
              <w:t>Mother</w:t>
            </w:r>
          </w:p>
        </w:tc>
        <w:tc>
          <w:tcPr>
            <w:tcW w:w="4875" w:type="dxa"/>
            <w:gridSpan w:val="2"/>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3653" w:type="dxa"/>
            <w:gridSpan w:val="2"/>
            <w:tcBorders>
              <w:top w:val="single" w:sz="4" w:space="0" w:color="000000"/>
              <w:bottom w:val="single" w:sz="4" w:space="0" w:color="000000"/>
              <w:right w:val="single" w:sz="4" w:space="0" w:color="000000"/>
            </w:tcBorders>
          </w:tcPr>
          <w:p w:rsidR="00EE560A" w:rsidRDefault="00EE560A" w:rsidP="00457CAD">
            <w:pPr>
              <w:pStyle w:val="TableParagraph"/>
              <w:spacing w:line="270" w:lineRule="exact"/>
              <w:ind w:left="107"/>
              <w:rPr>
                <w:rFonts w:ascii="Tahoma"/>
                <w:sz w:val="24"/>
              </w:rPr>
            </w:pPr>
            <w:r>
              <w:rPr>
                <w:rFonts w:ascii="Tahoma"/>
                <w:sz w:val="24"/>
              </w:rPr>
              <w:t>Father</w:t>
            </w:r>
          </w:p>
        </w:tc>
        <w:tc>
          <w:tcPr>
            <w:tcW w:w="4875" w:type="dxa"/>
            <w:gridSpan w:val="2"/>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3653" w:type="dxa"/>
            <w:gridSpan w:val="2"/>
            <w:tcBorders>
              <w:top w:val="single" w:sz="4" w:space="0" w:color="000000"/>
              <w:bottom w:val="single" w:sz="4" w:space="0" w:color="000000"/>
              <w:right w:val="single" w:sz="4" w:space="0" w:color="000000"/>
            </w:tcBorders>
          </w:tcPr>
          <w:p w:rsidR="00EE560A" w:rsidRDefault="00EE560A" w:rsidP="00457CAD">
            <w:pPr>
              <w:pStyle w:val="TableParagraph"/>
              <w:spacing w:line="270" w:lineRule="exact"/>
              <w:ind w:left="107"/>
              <w:rPr>
                <w:rFonts w:ascii="Tahoma"/>
                <w:sz w:val="24"/>
              </w:rPr>
            </w:pPr>
            <w:r>
              <w:rPr>
                <w:rFonts w:ascii="Tahoma"/>
                <w:sz w:val="24"/>
              </w:rPr>
              <w:t>Significant adult in household</w:t>
            </w:r>
          </w:p>
        </w:tc>
        <w:tc>
          <w:tcPr>
            <w:tcW w:w="4875" w:type="dxa"/>
            <w:gridSpan w:val="2"/>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960"/>
        </w:trPr>
        <w:tc>
          <w:tcPr>
            <w:tcW w:w="3653" w:type="dxa"/>
            <w:gridSpan w:val="2"/>
            <w:tcBorders>
              <w:top w:val="single" w:sz="4" w:space="0" w:color="000000"/>
              <w:bottom w:val="single" w:sz="4" w:space="0" w:color="000000"/>
              <w:right w:val="single" w:sz="4" w:space="0" w:color="000000"/>
            </w:tcBorders>
          </w:tcPr>
          <w:p w:rsidR="00EE560A" w:rsidRDefault="00EE560A" w:rsidP="00457CAD">
            <w:pPr>
              <w:pStyle w:val="TableParagraph"/>
              <w:spacing w:before="9"/>
              <w:rPr>
                <w:rFonts w:ascii="Tahoma"/>
                <w:b/>
                <w:sz w:val="29"/>
              </w:rPr>
            </w:pPr>
          </w:p>
          <w:p w:rsidR="00EE560A" w:rsidRDefault="00EE560A" w:rsidP="00457CAD">
            <w:pPr>
              <w:pStyle w:val="TableParagraph"/>
              <w:ind w:left="107"/>
              <w:rPr>
                <w:rFonts w:ascii="Tahoma"/>
                <w:b/>
                <w:sz w:val="20"/>
              </w:rPr>
            </w:pPr>
            <w:r>
              <w:rPr>
                <w:rFonts w:ascii="Tahoma"/>
                <w:b/>
                <w:sz w:val="20"/>
              </w:rPr>
              <w:t>Address</w:t>
            </w:r>
          </w:p>
        </w:tc>
        <w:tc>
          <w:tcPr>
            <w:tcW w:w="4875" w:type="dxa"/>
            <w:gridSpan w:val="2"/>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rPr>
            </w:pPr>
          </w:p>
        </w:tc>
      </w:tr>
      <w:tr w:rsidR="00EE560A" w:rsidTr="00457CAD">
        <w:trPr>
          <w:trHeight w:val="289"/>
        </w:trPr>
        <w:tc>
          <w:tcPr>
            <w:tcW w:w="3653" w:type="dxa"/>
            <w:gridSpan w:val="2"/>
            <w:tcBorders>
              <w:top w:val="single" w:sz="4" w:space="0" w:color="000000"/>
              <w:right w:val="single" w:sz="4" w:space="0" w:color="000000"/>
            </w:tcBorders>
          </w:tcPr>
          <w:p w:rsidR="00EE560A" w:rsidRDefault="00EE560A" w:rsidP="00457CAD">
            <w:pPr>
              <w:pStyle w:val="TableParagraph"/>
              <w:spacing w:line="191" w:lineRule="exact"/>
              <w:ind w:left="107"/>
              <w:rPr>
                <w:rFonts w:ascii="Tahoma"/>
                <w:b/>
                <w:sz w:val="16"/>
              </w:rPr>
            </w:pPr>
            <w:r>
              <w:rPr>
                <w:rFonts w:ascii="Tahoma"/>
                <w:b/>
                <w:sz w:val="16"/>
              </w:rPr>
              <w:t>Tel. No.</w:t>
            </w:r>
          </w:p>
        </w:tc>
        <w:tc>
          <w:tcPr>
            <w:tcW w:w="4875" w:type="dxa"/>
            <w:gridSpan w:val="2"/>
            <w:tcBorders>
              <w:top w:val="single" w:sz="4" w:space="0" w:color="000000"/>
              <w:left w:val="single" w:sz="4" w:space="0" w:color="000000"/>
            </w:tcBorders>
          </w:tcPr>
          <w:p w:rsidR="00EE560A" w:rsidRDefault="00EE560A" w:rsidP="00457CAD">
            <w:pPr>
              <w:pStyle w:val="TableParagraph"/>
              <w:rPr>
                <w:rFonts w:ascii="Times New Roman"/>
                <w:sz w:val="20"/>
              </w:rPr>
            </w:pPr>
          </w:p>
        </w:tc>
      </w:tr>
      <w:tr w:rsidR="00EE560A" w:rsidTr="00457CAD">
        <w:trPr>
          <w:trHeight w:val="289"/>
        </w:trPr>
        <w:tc>
          <w:tcPr>
            <w:tcW w:w="1243" w:type="dxa"/>
            <w:tcBorders>
              <w:bottom w:val="single" w:sz="4" w:space="0" w:color="000000"/>
            </w:tcBorders>
            <w:shd w:val="clear" w:color="auto" w:fill="F1F1F1"/>
          </w:tcPr>
          <w:p w:rsidR="00EE560A" w:rsidRDefault="00EE560A" w:rsidP="00457CAD">
            <w:pPr>
              <w:pStyle w:val="TableParagraph"/>
              <w:spacing w:line="270" w:lineRule="exact"/>
              <w:ind w:left="86" w:right="86"/>
              <w:jc w:val="center"/>
              <w:rPr>
                <w:rFonts w:ascii="Tahoma"/>
                <w:b/>
                <w:sz w:val="24"/>
              </w:rPr>
            </w:pPr>
            <w:r>
              <w:rPr>
                <w:rFonts w:ascii="Tahoma"/>
                <w:b/>
                <w:sz w:val="24"/>
              </w:rPr>
              <w:t>Children</w:t>
            </w:r>
          </w:p>
        </w:tc>
        <w:tc>
          <w:tcPr>
            <w:tcW w:w="4820" w:type="dxa"/>
            <w:gridSpan w:val="2"/>
            <w:tcBorders>
              <w:bottom w:val="single" w:sz="4" w:space="0" w:color="000000"/>
              <w:right w:val="single" w:sz="4" w:space="0" w:color="000000"/>
            </w:tcBorders>
            <w:shd w:val="clear" w:color="auto" w:fill="F1F1F1"/>
          </w:tcPr>
          <w:p w:rsidR="00EE560A" w:rsidRDefault="00EE560A" w:rsidP="00457CAD">
            <w:pPr>
              <w:pStyle w:val="TableParagraph"/>
              <w:spacing w:line="228" w:lineRule="exact"/>
              <w:ind w:left="2136" w:right="2129"/>
              <w:jc w:val="center"/>
              <w:rPr>
                <w:rFonts w:ascii="Times New Roman"/>
                <w:b/>
                <w:sz w:val="20"/>
              </w:rPr>
            </w:pPr>
            <w:r>
              <w:rPr>
                <w:rFonts w:ascii="Times New Roman"/>
                <w:b/>
                <w:sz w:val="20"/>
                <w:u w:val="single"/>
              </w:rPr>
              <w:t>Name</w:t>
            </w:r>
          </w:p>
        </w:tc>
        <w:tc>
          <w:tcPr>
            <w:tcW w:w="2465" w:type="dxa"/>
            <w:tcBorders>
              <w:left w:val="single" w:sz="4" w:space="0" w:color="000000"/>
              <w:bottom w:val="single" w:sz="4" w:space="0" w:color="000000"/>
            </w:tcBorders>
            <w:shd w:val="clear" w:color="auto" w:fill="F1F1F1"/>
          </w:tcPr>
          <w:p w:rsidR="00EE560A" w:rsidRDefault="00EE560A" w:rsidP="00457CAD">
            <w:pPr>
              <w:pStyle w:val="TableParagraph"/>
              <w:spacing w:line="228" w:lineRule="exact"/>
              <w:ind w:left="1028" w:right="1003"/>
              <w:jc w:val="center"/>
              <w:rPr>
                <w:rFonts w:ascii="Times New Roman"/>
                <w:b/>
                <w:sz w:val="20"/>
              </w:rPr>
            </w:pPr>
            <w:r>
              <w:rPr>
                <w:rFonts w:ascii="Times New Roman"/>
                <w:b/>
                <w:sz w:val="20"/>
                <w:u w:val="single"/>
              </w:rPr>
              <w:t>CHI</w:t>
            </w:r>
          </w:p>
        </w:tc>
      </w:tr>
      <w:tr w:rsidR="00EE560A" w:rsidTr="00457CAD">
        <w:trPr>
          <w:trHeight w:val="290"/>
        </w:trPr>
        <w:tc>
          <w:tcPr>
            <w:tcW w:w="1243" w:type="dxa"/>
            <w:tcBorders>
              <w:top w:val="single" w:sz="4" w:space="0" w:color="000000"/>
              <w:bottom w:val="single" w:sz="4" w:space="0" w:color="000000"/>
            </w:tcBorders>
          </w:tcPr>
          <w:p w:rsidR="00EE560A" w:rsidRDefault="00EE560A" w:rsidP="00457CAD">
            <w:pPr>
              <w:pStyle w:val="TableParagraph"/>
              <w:spacing w:line="270" w:lineRule="exact"/>
              <w:ind w:left="86" w:right="68"/>
              <w:jc w:val="center"/>
              <w:rPr>
                <w:rFonts w:ascii="Tahoma"/>
                <w:sz w:val="24"/>
              </w:rPr>
            </w:pPr>
            <w:r>
              <w:rPr>
                <w:rFonts w:ascii="Tahoma"/>
                <w:sz w:val="24"/>
              </w:rPr>
              <w:t>1.</w:t>
            </w:r>
          </w:p>
        </w:tc>
        <w:tc>
          <w:tcPr>
            <w:tcW w:w="4820" w:type="dxa"/>
            <w:gridSpan w:val="2"/>
            <w:tcBorders>
              <w:top w:val="single" w:sz="4" w:space="0" w:color="000000"/>
              <w:bottom w:val="single" w:sz="4" w:space="0" w:color="000000"/>
              <w:right w:val="single" w:sz="4" w:space="0" w:color="000000"/>
            </w:tcBorders>
          </w:tcPr>
          <w:p w:rsidR="00EE560A" w:rsidRDefault="00EE560A" w:rsidP="00457CAD">
            <w:pPr>
              <w:pStyle w:val="TableParagraph"/>
              <w:rPr>
                <w:rFonts w:ascii="Times New Roman"/>
                <w:sz w:val="20"/>
              </w:rPr>
            </w:pPr>
          </w:p>
        </w:tc>
        <w:tc>
          <w:tcPr>
            <w:tcW w:w="246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1243" w:type="dxa"/>
            <w:tcBorders>
              <w:top w:val="single" w:sz="4" w:space="0" w:color="000000"/>
              <w:bottom w:val="single" w:sz="4" w:space="0" w:color="000000"/>
            </w:tcBorders>
          </w:tcPr>
          <w:p w:rsidR="00EE560A" w:rsidRDefault="00EE560A" w:rsidP="00457CAD">
            <w:pPr>
              <w:pStyle w:val="TableParagraph"/>
              <w:spacing w:line="270" w:lineRule="exact"/>
              <w:ind w:left="86" w:right="68"/>
              <w:jc w:val="center"/>
              <w:rPr>
                <w:rFonts w:ascii="Tahoma"/>
                <w:sz w:val="24"/>
              </w:rPr>
            </w:pPr>
            <w:r>
              <w:rPr>
                <w:rFonts w:ascii="Tahoma"/>
                <w:sz w:val="24"/>
              </w:rPr>
              <w:t>2.</w:t>
            </w:r>
          </w:p>
        </w:tc>
        <w:tc>
          <w:tcPr>
            <w:tcW w:w="4820" w:type="dxa"/>
            <w:gridSpan w:val="2"/>
            <w:tcBorders>
              <w:top w:val="single" w:sz="4" w:space="0" w:color="000000"/>
              <w:bottom w:val="single" w:sz="4" w:space="0" w:color="000000"/>
              <w:right w:val="single" w:sz="4" w:space="0" w:color="000000"/>
            </w:tcBorders>
          </w:tcPr>
          <w:p w:rsidR="00EE560A" w:rsidRDefault="00EE560A" w:rsidP="00457CAD">
            <w:pPr>
              <w:pStyle w:val="TableParagraph"/>
              <w:rPr>
                <w:rFonts w:ascii="Times New Roman"/>
                <w:sz w:val="20"/>
              </w:rPr>
            </w:pPr>
          </w:p>
        </w:tc>
        <w:tc>
          <w:tcPr>
            <w:tcW w:w="246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0"/>
        </w:trPr>
        <w:tc>
          <w:tcPr>
            <w:tcW w:w="1243" w:type="dxa"/>
            <w:tcBorders>
              <w:top w:val="single" w:sz="4" w:space="0" w:color="000000"/>
              <w:bottom w:val="single" w:sz="4" w:space="0" w:color="000000"/>
            </w:tcBorders>
          </w:tcPr>
          <w:p w:rsidR="00EE560A" w:rsidRDefault="00EE560A" w:rsidP="00457CAD">
            <w:pPr>
              <w:pStyle w:val="TableParagraph"/>
              <w:spacing w:line="270" w:lineRule="exact"/>
              <w:ind w:left="86" w:right="68"/>
              <w:jc w:val="center"/>
              <w:rPr>
                <w:rFonts w:ascii="Tahoma"/>
                <w:sz w:val="24"/>
              </w:rPr>
            </w:pPr>
            <w:r>
              <w:rPr>
                <w:rFonts w:ascii="Tahoma"/>
                <w:sz w:val="24"/>
              </w:rPr>
              <w:t>3.</w:t>
            </w:r>
          </w:p>
        </w:tc>
        <w:tc>
          <w:tcPr>
            <w:tcW w:w="4820" w:type="dxa"/>
            <w:gridSpan w:val="2"/>
            <w:tcBorders>
              <w:top w:val="single" w:sz="4" w:space="0" w:color="000000"/>
              <w:bottom w:val="single" w:sz="4" w:space="0" w:color="000000"/>
              <w:right w:val="single" w:sz="4" w:space="0" w:color="000000"/>
            </w:tcBorders>
          </w:tcPr>
          <w:p w:rsidR="00EE560A" w:rsidRDefault="00EE560A" w:rsidP="00457CAD">
            <w:pPr>
              <w:pStyle w:val="TableParagraph"/>
              <w:rPr>
                <w:rFonts w:ascii="Times New Roman"/>
                <w:sz w:val="20"/>
              </w:rPr>
            </w:pPr>
          </w:p>
        </w:tc>
        <w:tc>
          <w:tcPr>
            <w:tcW w:w="246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87"/>
        </w:trPr>
        <w:tc>
          <w:tcPr>
            <w:tcW w:w="1243" w:type="dxa"/>
            <w:tcBorders>
              <w:top w:val="single" w:sz="4" w:space="0" w:color="000000"/>
              <w:bottom w:val="single" w:sz="4" w:space="0" w:color="000000"/>
            </w:tcBorders>
          </w:tcPr>
          <w:p w:rsidR="00EE560A" w:rsidRDefault="00EE560A" w:rsidP="00457CAD">
            <w:pPr>
              <w:pStyle w:val="TableParagraph"/>
              <w:spacing w:line="268" w:lineRule="exact"/>
              <w:ind w:left="86" w:right="68"/>
              <w:jc w:val="center"/>
              <w:rPr>
                <w:rFonts w:ascii="Tahoma"/>
                <w:sz w:val="24"/>
              </w:rPr>
            </w:pPr>
            <w:r>
              <w:rPr>
                <w:rFonts w:ascii="Tahoma"/>
                <w:sz w:val="24"/>
              </w:rPr>
              <w:t>4.</w:t>
            </w:r>
          </w:p>
        </w:tc>
        <w:tc>
          <w:tcPr>
            <w:tcW w:w="4820" w:type="dxa"/>
            <w:gridSpan w:val="2"/>
            <w:tcBorders>
              <w:top w:val="single" w:sz="4" w:space="0" w:color="000000"/>
              <w:bottom w:val="single" w:sz="4" w:space="0" w:color="000000"/>
              <w:right w:val="single" w:sz="4" w:space="0" w:color="000000"/>
            </w:tcBorders>
          </w:tcPr>
          <w:p w:rsidR="00EE560A" w:rsidRDefault="00EE560A" w:rsidP="00457CAD">
            <w:pPr>
              <w:pStyle w:val="TableParagraph"/>
              <w:rPr>
                <w:rFonts w:ascii="Times New Roman"/>
                <w:sz w:val="20"/>
              </w:rPr>
            </w:pPr>
          </w:p>
        </w:tc>
        <w:tc>
          <w:tcPr>
            <w:tcW w:w="2465" w:type="dxa"/>
            <w:tcBorders>
              <w:top w:val="single" w:sz="4" w:space="0" w:color="000000"/>
              <w:left w:val="single" w:sz="4" w:space="0" w:color="000000"/>
              <w:bottom w:val="single" w:sz="4" w:space="0" w:color="000000"/>
            </w:tcBorders>
          </w:tcPr>
          <w:p w:rsidR="00EE560A" w:rsidRDefault="00EE560A" w:rsidP="00457CAD">
            <w:pPr>
              <w:pStyle w:val="TableParagraph"/>
              <w:rPr>
                <w:rFonts w:ascii="Times New Roman"/>
                <w:sz w:val="20"/>
              </w:rPr>
            </w:pPr>
          </w:p>
        </w:tc>
      </w:tr>
      <w:tr w:rsidR="00EE560A" w:rsidTr="00457CAD">
        <w:trPr>
          <w:trHeight w:val="292"/>
        </w:trPr>
        <w:tc>
          <w:tcPr>
            <w:tcW w:w="1243" w:type="dxa"/>
            <w:tcBorders>
              <w:top w:val="single" w:sz="4" w:space="0" w:color="000000"/>
            </w:tcBorders>
          </w:tcPr>
          <w:p w:rsidR="00EE560A" w:rsidRDefault="00EE560A" w:rsidP="00457CAD">
            <w:pPr>
              <w:pStyle w:val="TableParagraph"/>
              <w:spacing w:line="272" w:lineRule="exact"/>
              <w:ind w:left="86" w:right="68"/>
              <w:jc w:val="center"/>
              <w:rPr>
                <w:rFonts w:ascii="Tahoma"/>
                <w:sz w:val="24"/>
              </w:rPr>
            </w:pPr>
            <w:r>
              <w:rPr>
                <w:rFonts w:ascii="Tahoma"/>
                <w:sz w:val="24"/>
              </w:rPr>
              <w:t>5.</w:t>
            </w:r>
          </w:p>
        </w:tc>
        <w:tc>
          <w:tcPr>
            <w:tcW w:w="4820" w:type="dxa"/>
            <w:gridSpan w:val="2"/>
            <w:tcBorders>
              <w:top w:val="single" w:sz="4" w:space="0" w:color="000000"/>
              <w:right w:val="single" w:sz="4" w:space="0" w:color="000000"/>
            </w:tcBorders>
          </w:tcPr>
          <w:p w:rsidR="00EE560A" w:rsidRDefault="00EE560A" w:rsidP="00457CAD">
            <w:pPr>
              <w:pStyle w:val="TableParagraph"/>
              <w:rPr>
                <w:rFonts w:ascii="Times New Roman"/>
                <w:sz w:val="20"/>
              </w:rPr>
            </w:pPr>
          </w:p>
        </w:tc>
        <w:tc>
          <w:tcPr>
            <w:tcW w:w="2465" w:type="dxa"/>
            <w:tcBorders>
              <w:top w:val="single" w:sz="4" w:space="0" w:color="000000"/>
              <w:left w:val="single" w:sz="4" w:space="0" w:color="000000"/>
            </w:tcBorders>
          </w:tcPr>
          <w:p w:rsidR="00EE560A" w:rsidRDefault="00EE560A" w:rsidP="00457CAD">
            <w:pPr>
              <w:pStyle w:val="TableParagraph"/>
              <w:rPr>
                <w:rFonts w:ascii="Times New Roman"/>
                <w:sz w:val="20"/>
              </w:rPr>
            </w:pPr>
          </w:p>
        </w:tc>
      </w:tr>
    </w:tbl>
    <w:p w:rsidR="00EE560A" w:rsidRDefault="00EE560A" w:rsidP="00EE560A">
      <w:pPr>
        <w:rPr>
          <w:rFonts w:ascii="Times New Roman"/>
          <w:sz w:val="20"/>
        </w:rPr>
        <w:sectPr w:rsidR="00EE560A">
          <w:footerReference w:type="default" r:id="rId20"/>
          <w:pgSz w:w="11910" w:h="16840"/>
          <w:pgMar w:top="1320" w:right="0" w:bottom="1040" w:left="0" w:header="0" w:footer="845" w:gutter="0"/>
          <w:cols w:space="720"/>
        </w:sect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pStyle w:val="BodyText"/>
        <w:rPr>
          <w:rFonts w:ascii="Tahoma"/>
          <w:b/>
          <w:sz w:val="20"/>
        </w:rPr>
      </w:pPr>
    </w:p>
    <w:p w:rsidR="00EE560A" w:rsidRDefault="00EE560A" w:rsidP="00EE560A">
      <w:pPr>
        <w:rPr>
          <w:rFonts w:ascii="Tahoma"/>
          <w:sz w:val="20"/>
        </w:rPr>
        <w:sectPr w:rsidR="00EE560A">
          <w:pgSz w:w="11910" w:h="16840"/>
          <w:pgMar w:top="1400" w:right="0" w:bottom="1040" w:left="0" w:header="0" w:footer="845" w:gutter="0"/>
          <w:cols w:space="720"/>
        </w:sectPr>
      </w:pPr>
    </w:p>
    <w:p w:rsidR="00EE560A" w:rsidRDefault="00EE560A" w:rsidP="00EE560A">
      <w:pPr>
        <w:pStyle w:val="BodyText"/>
        <w:spacing w:before="1"/>
        <w:rPr>
          <w:rFonts w:ascii="Tahoma"/>
          <w:b/>
          <w:sz w:val="20"/>
        </w:rPr>
      </w:pPr>
      <w:r>
        <w:rPr>
          <w:noProof/>
          <w:sz w:val="22"/>
          <w:lang w:bidi="ar-SA"/>
        </w:rPr>
        <mc:AlternateContent>
          <mc:Choice Requires="wps">
            <w:drawing>
              <wp:anchor distT="0" distB="0" distL="114300" distR="114300" simplePos="0" relativeHeight="251665408" behindDoc="0" locked="0" layoutInCell="1" allowOverlap="1">
                <wp:simplePos x="0" y="0"/>
                <wp:positionH relativeFrom="page">
                  <wp:posOffset>779145</wp:posOffset>
                </wp:positionH>
                <wp:positionV relativeFrom="paragraph">
                  <wp:posOffset>154305</wp:posOffset>
                </wp:positionV>
                <wp:extent cx="806450" cy="306705"/>
                <wp:effectExtent l="0" t="0"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67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60A" w:rsidRDefault="00EE560A" w:rsidP="00EE560A">
                            <w:pPr>
                              <w:spacing w:line="191" w:lineRule="exact"/>
                              <w:ind w:left="107"/>
                              <w:rPr>
                                <w:rFonts w:ascii="Tahoma"/>
                                <w:sz w:val="16"/>
                              </w:rPr>
                            </w:pPr>
                            <w:r>
                              <w:rPr>
                                <w:rFonts w:ascii="Tahoma"/>
                                <w:sz w:val="16"/>
                              </w:rPr>
                              <w:t>REQUEST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1.35pt;margin-top:12.15pt;width:63.5pt;height:2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" fillcolor="#e4e4e4" stroked="f">
                <v:textbox inset="0,0,0,0">
                  <w:txbxContent>
                    <w:p w:rsidR="00EE560A" w:rsidRDefault="00EE560A" w:rsidP="00EE560A">
                      <w:pPr>
                        <w:spacing w:line="191" w:lineRule="exact"/>
                        <w:ind w:left="107"/>
                        <w:rPr>
                          <w:rFonts w:ascii="Tahoma"/>
                          <w:sz w:val="16"/>
                        </w:rPr>
                      </w:pPr>
                      <w:r>
                        <w:rPr>
                          <w:rFonts w:ascii="Tahoma"/>
                          <w:sz w:val="16"/>
                        </w:rPr>
                        <w:t>REQUEST FOR:</w:t>
                      </w:r>
                    </w:p>
                  </w:txbxContent>
                </v:textbox>
                <w10:wrap anchorx="page"/>
              </v:shape>
            </w:pict>
          </mc:Fallback>
        </mc:AlternateContent>
      </w:r>
    </w:p>
    <w:p w:rsidR="00EE560A" w:rsidRDefault="00EE560A" w:rsidP="00EE560A">
      <w:pPr>
        <w:ind w:left="2880" w:right="727"/>
        <w:rPr>
          <w:rFonts w:ascii="Tahoma"/>
          <w:sz w:val="20"/>
        </w:rPr>
      </w:pPr>
      <w:r>
        <w:rPr>
          <w:rFonts w:ascii="Arial"/>
          <w:noProof/>
          <w:lang w:eastAsia="en-GB"/>
        </w:rPr>
        <mc:AlternateContent>
          <mc:Choice Requires="wpg">
            <w:drawing>
              <wp:anchor distT="0" distB="0" distL="114300" distR="114300" simplePos="0" relativeHeight="251662336" behindDoc="0" locked="0" layoutInCell="1" allowOverlap="1">
                <wp:simplePos x="0" y="0"/>
                <wp:positionH relativeFrom="page">
                  <wp:posOffset>894715</wp:posOffset>
                </wp:positionH>
                <wp:positionV relativeFrom="paragraph">
                  <wp:posOffset>-5366385</wp:posOffset>
                </wp:positionV>
                <wp:extent cx="5774055" cy="4998085"/>
                <wp:effectExtent l="8890" t="21590" r="8255"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4998085"/>
                          <a:chOff x="1409" y="-8451"/>
                          <a:chExt cx="9093" cy="7871"/>
                        </a:xfrm>
                      </wpg:grpSpPr>
                      <wps:wsp>
                        <wps:cNvPr id="25" name="Line 21"/>
                        <wps:cNvCnPr>
                          <a:cxnSpLocks noChangeShapeType="1"/>
                        </wps:cNvCnPr>
                        <wps:spPr bwMode="auto">
                          <a:xfrm>
                            <a:off x="1478" y="-8432"/>
                            <a:ext cx="0" cy="1810"/>
                          </a:xfrm>
                          <a:prstGeom prst="line">
                            <a:avLst/>
                          </a:prstGeom>
                          <a:noFill/>
                          <a:ln w="62484">
                            <a:solidFill>
                              <a:srgbClr val="E4E4E4"/>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10434" y="-8432"/>
                            <a:ext cx="0" cy="1810"/>
                          </a:xfrm>
                          <a:prstGeom prst="line">
                            <a:avLst/>
                          </a:prstGeom>
                          <a:noFill/>
                          <a:ln w="62484">
                            <a:solidFill>
                              <a:srgbClr val="E4E4E4"/>
                            </a:solidFill>
                            <a:round/>
                            <a:headEnd/>
                            <a:tailEnd/>
                          </a:ln>
                          <a:extLst>
                            <a:ext uri="{909E8E84-426E-40DD-AFC4-6F175D3DCCD1}">
                              <a14:hiddenFill xmlns:a14="http://schemas.microsoft.com/office/drawing/2010/main">
                                <a:noFill/>
                              </a14:hiddenFill>
                            </a:ext>
                          </a:extLst>
                        </wps:spPr>
                        <wps:bodyPr/>
                      </wps:wsp>
                      <wps:wsp>
                        <wps:cNvPr id="27" name="AutoShape 23"/>
                        <wps:cNvSpPr>
                          <a:spLocks/>
                        </wps:cNvSpPr>
                        <wps:spPr bwMode="auto">
                          <a:xfrm>
                            <a:off x="1526" y="-8432"/>
                            <a:ext cx="8858" cy="1811"/>
                          </a:xfrm>
                          <a:custGeom>
                            <a:avLst/>
                            <a:gdLst>
                              <a:gd name="T0" fmla="+- 0 10384 1527"/>
                              <a:gd name="T1" fmla="*/ T0 w 8858"/>
                              <a:gd name="T2" fmla="+- 0 -6895 -8432"/>
                              <a:gd name="T3" fmla="*/ -6895 h 1811"/>
                              <a:gd name="T4" fmla="+- 0 1527 1527"/>
                              <a:gd name="T5" fmla="*/ T4 w 8858"/>
                              <a:gd name="T6" fmla="+- 0 -6895 -8432"/>
                              <a:gd name="T7" fmla="*/ -6895 h 1811"/>
                              <a:gd name="T8" fmla="+- 0 1527 1527"/>
                              <a:gd name="T9" fmla="*/ T8 w 8858"/>
                              <a:gd name="T10" fmla="+- 0 -6622 -8432"/>
                              <a:gd name="T11" fmla="*/ -6622 h 1811"/>
                              <a:gd name="T12" fmla="+- 0 10384 1527"/>
                              <a:gd name="T13" fmla="*/ T12 w 8858"/>
                              <a:gd name="T14" fmla="+- 0 -6622 -8432"/>
                              <a:gd name="T15" fmla="*/ -6622 h 1811"/>
                              <a:gd name="T16" fmla="+- 0 10384 1527"/>
                              <a:gd name="T17" fmla="*/ T16 w 8858"/>
                              <a:gd name="T18" fmla="+- 0 -6895 -8432"/>
                              <a:gd name="T19" fmla="*/ -6895 h 1811"/>
                              <a:gd name="T20" fmla="+- 0 10384 1527"/>
                              <a:gd name="T21" fmla="*/ T20 w 8858"/>
                              <a:gd name="T22" fmla="+- 0 -8432 -8432"/>
                              <a:gd name="T23" fmla="*/ -8432 h 1811"/>
                              <a:gd name="T24" fmla="+- 0 1527 1527"/>
                              <a:gd name="T25" fmla="*/ T24 w 8858"/>
                              <a:gd name="T26" fmla="+- 0 -8432 -8432"/>
                              <a:gd name="T27" fmla="*/ -8432 h 1811"/>
                              <a:gd name="T28" fmla="+- 0 1527 1527"/>
                              <a:gd name="T29" fmla="*/ T28 w 8858"/>
                              <a:gd name="T30" fmla="+- 0 -8141 -8432"/>
                              <a:gd name="T31" fmla="*/ -8141 h 1811"/>
                              <a:gd name="T32" fmla="+- 0 1527 1527"/>
                              <a:gd name="T33" fmla="*/ T32 w 8858"/>
                              <a:gd name="T34" fmla="+- 0 -7865 -8432"/>
                              <a:gd name="T35" fmla="*/ -7865 h 1811"/>
                              <a:gd name="T36" fmla="+- 0 1527 1527"/>
                              <a:gd name="T37" fmla="*/ T36 w 8858"/>
                              <a:gd name="T38" fmla="+- 0 -7671 -8432"/>
                              <a:gd name="T39" fmla="*/ -7671 h 1811"/>
                              <a:gd name="T40" fmla="+- 0 1527 1527"/>
                              <a:gd name="T41" fmla="*/ T40 w 8858"/>
                              <a:gd name="T42" fmla="+- 0 -7479 -8432"/>
                              <a:gd name="T43" fmla="*/ -7479 h 1811"/>
                              <a:gd name="T44" fmla="+- 0 1527 1527"/>
                              <a:gd name="T45" fmla="*/ T44 w 8858"/>
                              <a:gd name="T46" fmla="+- 0 -7284 -8432"/>
                              <a:gd name="T47" fmla="*/ -7284 h 1811"/>
                              <a:gd name="T48" fmla="+- 0 1527 1527"/>
                              <a:gd name="T49" fmla="*/ T48 w 8858"/>
                              <a:gd name="T50" fmla="+- 0 -7090 -8432"/>
                              <a:gd name="T51" fmla="*/ -7090 h 1811"/>
                              <a:gd name="T52" fmla="+- 0 1527 1527"/>
                              <a:gd name="T53" fmla="*/ T52 w 8858"/>
                              <a:gd name="T54" fmla="+- 0 -6895 -8432"/>
                              <a:gd name="T55" fmla="*/ -6895 h 1811"/>
                              <a:gd name="T56" fmla="+- 0 10384 1527"/>
                              <a:gd name="T57" fmla="*/ T56 w 8858"/>
                              <a:gd name="T58" fmla="+- 0 -6895 -8432"/>
                              <a:gd name="T59" fmla="*/ -6895 h 1811"/>
                              <a:gd name="T60" fmla="+- 0 10384 1527"/>
                              <a:gd name="T61" fmla="*/ T60 w 8858"/>
                              <a:gd name="T62" fmla="+- 0 -7090 -8432"/>
                              <a:gd name="T63" fmla="*/ -7090 h 1811"/>
                              <a:gd name="T64" fmla="+- 0 10384 1527"/>
                              <a:gd name="T65" fmla="*/ T64 w 8858"/>
                              <a:gd name="T66" fmla="+- 0 -7284 -8432"/>
                              <a:gd name="T67" fmla="*/ -7284 h 1811"/>
                              <a:gd name="T68" fmla="+- 0 10384 1527"/>
                              <a:gd name="T69" fmla="*/ T68 w 8858"/>
                              <a:gd name="T70" fmla="+- 0 -7479 -8432"/>
                              <a:gd name="T71" fmla="*/ -7479 h 1811"/>
                              <a:gd name="T72" fmla="+- 0 10384 1527"/>
                              <a:gd name="T73" fmla="*/ T72 w 8858"/>
                              <a:gd name="T74" fmla="+- 0 -7671 -8432"/>
                              <a:gd name="T75" fmla="*/ -7671 h 1811"/>
                              <a:gd name="T76" fmla="+- 0 10384 1527"/>
                              <a:gd name="T77" fmla="*/ T76 w 8858"/>
                              <a:gd name="T78" fmla="+- 0 -7865 -8432"/>
                              <a:gd name="T79" fmla="*/ -7865 h 1811"/>
                              <a:gd name="T80" fmla="+- 0 10384 1527"/>
                              <a:gd name="T81" fmla="*/ T80 w 8858"/>
                              <a:gd name="T82" fmla="+- 0 -8141 -8432"/>
                              <a:gd name="T83" fmla="*/ -8141 h 1811"/>
                              <a:gd name="T84" fmla="+- 0 10384 1527"/>
                              <a:gd name="T85" fmla="*/ T84 w 8858"/>
                              <a:gd name="T86" fmla="+- 0 -8432 -8432"/>
                              <a:gd name="T87" fmla="*/ -8432 h 18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58" h="1811">
                                <a:moveTo>
                                  <a:pt x="8857" y="1537"/>
                                </a:moveTo>
                                <a:lnTo>
                                  <a:pt x="0" y="1537"/>
                                </a:lnTo>
                                <a:lnTo>
                                  <a:pt x="0" y="1810"/>
                                </a:lnTo>
                                <a:lnTo>
                                  <a:pt x="8857" y="1810"/>
                                </a:lnTo>
                                <a:lnTo>
                                  <a:pt x="8857" y="1537"/>
                                </a:lnTo>
                                <a:moveTo>
                                  <a:pt x="8857" y="0"/>
                                </a:moveTo>
                                <a:lnTo>
                                  <a:pt x="0" y="0"/>
                                </a:lnTo>
                                <a:lnTo>
                                  <a:pt x="0" y="291"/>
                                </a:lnTo>
                                <a:lnTo>
                                  <a:pt x="0" y="567"/>
                                </a:lnTo>
                                <a:lnTo>
                                  <a:pt x="0" y="761"/>
                                </a:lnTo>
                                <a:lnTo>
                                  <a:pt x="0" y="953"/>
                                </a:lnTo>
                                <a:lnTo>
                                  <a:pt x="0" y="1148"/>
                                </a:lnTo>
                                <a:lnTo>
                                  <a:pt x="0" y="1342"/>
                                </a:lnTo>
                                <a:lnTo>
                                  <a:pt x="0" y="1537"/>
                                </a:lnTo>
                                <a:lnTo>
                                  <a:pt x="8857" y="1537"/>
                                </a:lnTo>
                                <a:lnTo>
                                  <a:pt x="8857" y="1342"/>
                                </a:lnTo>
                                <a:lnTo>
                                  <a:pt x="8857" y="1148"/>
                                </a:lnTo>
                                <a:lnTo>
                                  <a:pt x="8857" y="953"/>
                                </a:lnTo>
                                <a:lnTo>
                                  <a:pt x="8857" y="761"/>
                                </a:lnTo>
                                <a:lnTo>
                                  <a:pt x="8857" y="567"/>
                                </a:lnTo>
                                <a:lnTo>
                                  <a:pt x="8857" y="291"/>
                                </a:lnTo>
                                <a:lnTo>
                                  <a:pt x="8857" y="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4"/>
                        <wps:cNvCnPr>
                          <a:cxnSpLocks noChangeShapeType="1"/>
                        </wps:cNvCnPr>
                        <wps:spPr bwMode="auto">
                          <a:xfrm>
                            <a:off x="1428" y="-6612"/>
                            <a:ext cx="90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419" y="-8451"/>
                            <a:ext cx="0" cy="787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1428" y="-590"/>
                            <a:ext cx="90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0492" y="-8451"/>
                            <a:ext cx="0" cy="787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
                        <wps:cNvSpPr txBox="1">
                          <a:spLocks noChangeArrowheads="1"/>
                        </wps:cNvSpPr>
                        <wps:spPr bwMode="auto">
                          <a:xfrm>
                            <a:off x="1418" y="-8442"/>
                            <a:ext cx="9074" cy="1830"/>
                          </a:xfrm>
                          <a:prstGeom prst="rect">
                            <a:avLst/>
                          </a:prstGeom>
                          <a:solidFill>
                            <a:srgbClr val="E4E4E4"/>
                          </a:solidFill>
                          <a:ln w="12192">
                            <a:solidFill>
                              <a:srgbClr val="000000"/>
                            </a:solidFill>
                            <a:miter lim="800000"/>
                            <a:headEnd/>
                            <a:tailEnd/>
                          </a:ln>
                        </wps:spPr>
                        <wps:txbx>
                          <w:txbxContent>
                            <w:p w:rsidR="00EE560A" w:rsidRDefault="00EE560A" w:rsidP="00EE560A">
                              <w:pPr>
                                <w:spacing w:line="288" w:lineRule="exact"/>
                                <w:ind w:left="98"/>
                                <w:rPr>
                                  <w:rFonts w:ascii="Tahoma"/>
                                  <w:b/>
                                  <w:sz w:val="24"/>
                                </w:rPr>
                              </w:pPr>
                              <w:r>
                                <w:rPr>
                                  <w:rFonts w:ascii="Tahoma"/>
                                  <w:b/>
                                  <w:sz w:val="24"/>
                                  <w:u w:val="thick"/>
                                </w:rPr>
                                <w:t>Reason for request</w:t>
                              </w:r>
                            </w:p>
                            <w:p w:rsidR="00EE560A" w:rsidRDefault="00EE560A" w:rsidP="00EE560A">
                              <w:pPr>
                                <w:spacing w:before="11"/>
                                <w:rPr>
                                  <w:rFonts w:ascii="Tahoma"/>
                                  <w:b/>
                                </w:rPr>
                              </w:pPr>
                            </w:p>
                            <w:p w:rsidR="00EE560A" w:rsidRDefault="00EE560A" w:rsidP="00EE560A">
                              <w:pPr>
                                <w:widowControl w:val="0"/>
                                <w:numPr>
                                  <w:ilvl w:val="0"/>
                                  <w:numId w:val="8"/>
                                </w:numPr>
                                <w:tabs>
                                  <w:tab w:val="left" w:pos="818"/>
                                  <w:tab w:val="left" w:pos="819"/>
                                </w:tabs>
                                <w:autoSpaceDE w:val="0"/>
                                <w:autoSpaceDN w:val="0"/>
                                <w:spacing w:after="0" w:line="240" w:lineRule="auto"/>
                                <w:ind w:right="399"/>
                                <w:rPr>
                                  <w:rFonts w:ascii="Tahoma"/>
                                  <w:b/>
                                  <w:sz w:val="16"/>
                                </w:rPr>
                              </w:pPr>
                              <w:r>
                                <w:rPr>
                                  <w:rFonts w:ascii="Tahoma"/>
                                  <w:b/>
                                  <w:sz w:val="16"/>
                                  <w:u w:val="single"/>
                                </w:rPr>
                                <w:t>Current</w:t>
                              </w:r>
                              <w:r>
                                <w:rPr>
                                  <w:rFonts w:ascii="Tahoma"/>
                                  <w:b/>
                                  <w:spacing w:val="-3"/>
                                  <w:sz w:val="16"/>
                                  <w:u w:val="single"/>
                                </w:rPr>
                                <w:t xml:space="preserve"> </w:t>
                              </w:r>
                              <w:r>
                                <w:rPr>
                                  <w:rFonts w:ascii="Tahoma"/>
                                  <w:b/>
                                  <w:sz w:val="16"/>
                                  <w:u w:val="single"/>
                                </w:rPr>
                                <w:t>single/multi/child</w:t>
                              </w:r>
                              <w:r>
                                <w:rPr>
                                  <w:rFonts w:ascii="Tahoma"/>
                                  <w:b/>
                                  <w:spacing w:val="-3"/>
                                  <w:sz w:val="16"/>
                                  <w:u w:val="single"/>
                                </w:rPr>
                                <w:t xml:space="preserve"> </w:t>
                              </w:r>
                              <w:r>
                                <w:rPr>
                                  <w:rFonts w:ascii="Tahoma"/>
                                  <w:b/>
                                  <w:sz w:val="16"/>
                                  <w:u w:val="single"/>
                                </w:rPr>
                                <w:t>protection</w:t>
                              </w:r>
                              <w:r>
                                <w:rPr>
                                  <w:rFonts w:ascii="Tahoma"/>
                                  <w:b/>
                                  <w:spacing w:val="-2"/>
                                  <w:sz w:val="16"/>
                                  <w:u w:val="single"/>
                                </w:rPr>
                                <w:t xml:space="preserve"> </w:t>
                              </w:r>
                              <w:r>
                                <w:rPr>
                                  <w:rFonts w:ascii="Tahoma"/>
                                  <w:b/>
                                  <w:sz w:val="16"/>
                                  <w:u w:val="single"/>
                                </w:rPr>
                                <w:t>plan</w:t>
                              </w:r>
                              <w:r>
                                <w:rPr>
                                  <w:rFonts w:ascii="Tahoma"/>
                                  <w:b/>
                                  <w:spacing w:val="-3"/>
                                  <w:sz w:val="16"/>
                                  <w:u w:val="single"/>
                                </w:rPr>
                                <w:t xml:space="preserve"> </w:t>
                              </w:r>
                              <w:r>
                                <w:rPr>
                                  <w:rFonts w:ascii="Tahoma"/>
                                  <w:b/>
                                  <w:sz w:val="16"/>
                                  <w:u w:val="single"/>
                                </w:rPr>
                                <w:t>not</w:t>
                              </w:r>
                              <w:r>
                                <w:rPr>
                                  <w:rFonts w:ascii="Tahoma"/>
                                  <w:b/>
                                  <w:spacing w:val="-2"/>
                                  <w:sz w:val="16"/>
                                  <w:u w:val="single"/>
                                </w:rPr>
                                <w:t xml:space="preserve"> </w:t>
                              </w:r>
                              <w:r>
                                <w:rPr>
                                  <w:rFonts w:ascii="Tahoma"/>
                                  <w:b/>
                                  <w:sz w:val="16"/>
                                  <w:u w:val="single"/>
                                </w:rPr>
                                <w:t>improving</w:t>
                              </w:r>
                              <w:r>
                                <w:rPr>
                                  <w:rFonts w:ascii="Tahoma"/>
                                  <w:b/>
                                  <w:spacing w:val="-5"/>
                                  <w:sz w:val="16"/>
                                  <w:u w:val="single"/>
                                </w:rPr>
                                <w:t xml:space="preserve"> </w:t>
                              </w:r>
                              <w:r>
                                <w:rPr>
                                  <w:rFonts w:ascii="Tahoma"/>
                                  <w:b/>
                                  <w:sz w:val="16"/>
                                  <w:u w:val="single"/>
                                </w:rPr>
                                <w:t>the</w:t>
                              </w:r>
                              <w:r>
                                <w:rPr>
                                  <w:rFonts w:ascii="Tahoma"/>
                                  <w:b/>
                                  <w:spacing w:val="-4"/>
                                  <w:sz w:val="16"/>
                                  <w:u w:val="single"/>
                                </w:rPr>
                                <w:t xml:space="preserve"> </w:t>
                              </w:r>
                              <w:r>
                                <w:rPr>
                                  <w:rFonts w:ascii="Tahoma"/>
                                  <w:b/>
                                  <w:sz w:val="16"/>
                                  <w:u w:val="single"/>
                                </w:rPr>
                                <w:t>outcomes</w:t>
                              </w:r>
                              <w:r>
                                <w:rPr>
                                  <w:rFonts w:ascii="Tahoma"/>
                                  <w:b/>
                                  <w:spacing w:val="-6"/>
                                  <w:sz w:val="16"/>
                                  <w:u w:val="single"/>
                                </w:rPr>
                                <w:t xml:space="preserve"> </w:t>
                              </w:r>
                              <w:r>
                                <w:rPr>
                                  <w:rFonts w:ascii="Tahoma"/>
                                  <w:b/>
                                  <w:sz w:val="16"/>
                                  <w:u w:val="single"/>
                                </w:rPr>
                                <w:t>for</w:t>
                              </w:r>
                              <w:r>
                                <w:rPr>
                                  <w:rFonts w:ascii="Tahoma"/>
                                  <w:b/>
                                  <w:spacing w:val="-5"/>
                                  <w:sz w:val="16"/>
                                  <w:u w:val="single"/>
                                </w:rPr>
                                <w:t xml:space="preserve"> </w:t>
                              </w:r>
                              <w:r>
                                <w:rPr>
                                  <w:rFonts w:ascii="Tahoma"/>
                                  <w:b/>
                                  <w:sz w:val="16"/>
                                  <w:u w:val="single"/>
                                </w:rPr>
                                <w:t>the</w:t>
                              </w:r>
                              <w:r>
                                <w:rPr>
                                  <w:rFonts w:ascii="Tahoma"/>
                                  <w:b/>
                                  <w:spacing w:val="-3"/>
                                  <w:sz w:val="16"/>
                                  <w:u w:val="single"/>
                                </w:rPr>
                                <w:t xml:space="preserve"> </w:t>
                              </w:r>
                              <w:r>
                                <w:rPr>
                                  <w:rFonts w:ascii="Tahoma"/>
                                  <w:b/>
                                  <w:sz w:val="16"/>
                                  <w:u w:val="single"/>
                                </w:rPr>
                                <w:t>child</w:t>
                              </w:r>
                              <w:r>
                                <w:rPr>
                                  <w:rFonts w:ascii="Tahoma"/>
                                  <w:b/>
                                  <w:spacing w:val="-3"/>
                                  <w:sz w:val="16"/>
                                  <w:u w:val="single"/>
                                </w:rPr>
                                <w:t xml:space="preserve"> </w:t>
                              </w:r>
                              <w:r>
                                <w:rPr>
                                  <w:rFonts w:ascii="Tahoma"/>
                                  <w:b/>
                                  <w:sz w:val="16"/>
                                  <w:u w:val="single"/>
                                </w:rPr>
                                <w:t>in</w:t>
                              </w:r>
                              <w:r>
                                <w:rPr>
                                  <w:rFonts w:ascii="Tahoma"/>
                                  <w:b/>
                                  <w:spacing w:val="-2"/>
                                  <w:sz w:val="16"/>
                                  <w:u w:val="single"/>
                                </w:rPr>
                                <w:t xml:space="preserve"> </w:t>
                              </w:r>
                              <w:r>
                                <w:rPr>
                                  <w:rFonts w:ascii="Tahoma"/>
                                  <w:b/>
                                  <w:sz w:val="16"/>
                                  <w:u w:val="single"/>
                                </w:rPr>
                                <w:t>acceptable timeframe</w:t>
                              </w:r>
                            </w:p>
                            <w:p w:rsidR="00EE560A" w:rsidRDefault="00EE560A" w:rsidP="00EE560A">
                              <w:pPr>
                                <w:widowControl w:val="0"/>
                                <w:numPr>
                                  <w:ilvl w:val="0"/>
                                  <w:numId w:val="8"/>
                                </w:numPr>
                                <w:tabs>
                                  <w:tab w:val="left" w:pos="818"/>
                                  <w:tab w:val="left" w:pos="819"/>
                                </w:tabs>
                                <w:autoSpaceDE w:val="0"/>
                                <w:autoSpaceDN w:val="0"/>
                                <w:spacing w:after="0" w:line="192" w:lineRule="exact"/>
                                <w:ind w:hanging="361"/>
                                <w:rPr>
                                  <w:rFonts w:ascii="Tahoma"/>
                                  <w:b/>
                                  <w:sz w:val="16"/>
                                </w:rPr>
                              </w:pPr>
                              <w:r>
                                <w:rPr>
                                  <w:rFonts w:ascii="Tahoma"/>
                                  <w:b/>
                                  <w:sz w:val="16"/>
                                  <w:u w:val="single"/>
                                </w:rPr>
                                <w:t>Change in circumstances that impacts on current</w:t>
                              </w:r>
                              <w:r>
                                <w:rPr>
                                  <w:rFonts w:ascii="Tahoma"/>
                                  <w:b/>
                                  <w:spacing w:val="-5"/>
                                  <w:sz w:val="16"/>
                                  <w:u w:val="single"/>
                                </w:rPr>
                                <w:t xml:space="preserve"> risk and </w:t>
                              </w:r>
                              <w:r>
                                <w:rPr>
                                  <w:rFonts w:ascii="Tahoma"/>
                                  <w:b/>
                                  <w:sz w:val="16"/>
                                  <w:u w:val="single"/>
                                </w:rPr>
                                <w:t>assessments</w:t>
                              </w:r>
                            </w:p>
                            <w:p w:rsidR="00EE560A" w:rsidRDefault="00EE560A" w:rsidP="00EE560A">
                              <w:pPr>
                                <w:widowControl w:val="0"/>
                                <w:numPr>
                                  <w:ilvl w:val="0"/>
                                  <w:numId w:val="8"/>
                                </w:numPr>
                                <w:tabs>
                                  <w:tab w:val="left" w:pos="818"/>
                                  <w:tab w:val="left" w:pos="819"/>
                                </w:tabs>
                                <w:autoSpaceDE w:val="0"/>
                                <w:autoSpaceDN w:val="0"/>
                                <w:spacing w:after="0" w:line="194" w:lineRule="exact"/>
                                <w:ind w:hanging="361"/>
                                <w:rPr>
                                  <w:rFonts w:ascii="Tahoma"/>
                                  <w:b/>
                                  <w:sz w:val="16"/>
                                </w:rPr>
                              </w:pPr>
                              <w:r>
                                <w:rPr>
                                  <w:rFonts w:ascii="Tahoma"/>
                                  <w:b/>
                                  <w:sz w:val="16"/>
                                  <w:u w:val="single"/>
                                </w:rPr>
                                <w:t>Poor/non engagement/resistance by family with description of impact on</w:t>
                              </w:r>
                              <w:r>
                                <w:rPr>
                                  <w:rFonts w:ascii="Tahoma"/>
                                  <w:b/>
                                  <w:spacing w:val="-13"/>
                                  <w:sz w:val="16"/>
                                  <w:u w:val="single"/>
                                </w:rPr>
                                <w:t xml:space="preserve"> </w:t>
                              </w:r>
                              <w:r>
                                <w:rPr>
                                  <w:rFonts w:ascii="Tahoma"/>
                                  <w:b/>
                                  <w:sz w:val="16"/>
                                  <w:u w:val="single"/>
                                </w:rPr>
                                <w:t>child</w:t>
                              </w:r>
                            </w:p>
                            <w:p w:rsidR="00EE560A" w:rsidRPr="005502D0" w:rsidRDefault="00EE560A" w:rsidP="00EE560A">
                              <w:pPr>
                                <w:widowControl w:val="0"/>
                                <w:numPr>
                                  <w:ilvl w:val="0"/>
                                  <w:numId w:val="8"/>
                                </w:numPr>
                                <w:tabs>
                                  <w:tab w:val="left" w:pos="818"/>
                                  <w:tab w:val="left" w:pos="819"/>
                                </w:tabs>
                                <w:autoSpaceDE w:val="0"/>
                                <w:autoSpaceDN w:val="0"/>
                                <w:spacing w:after="0" w:line="195" w:lineRule="exact"/>
                                <w:ind w:hanging="361"/>
                                <w:rPr>
                                  <w:rFonts w:ascii="Tahoma"/>
                                  <w:b/>
                                  <w:sz w:val="16"/>
                                </w:rPr>
                              </w:pPr>
                              <w:r>
                                <w:rPr>
                                  <w:rFonts w:ascii="Tahoma"/>
                                  <w:b/>
                                  <w:sz w:val="16"/>
                                  <w:u w:val="single"/>
                                </w:rPr>
                                <w:t>Increased risk to child identified and</w:t>
                              </w:r>
                              <w:r>
                                <w:rPr>
                                  <w:rFonts w:ascii="Tahoma"/>
                                  <w:b/>
                                  <w:spacing w:val="-5"/>
                                  <w:sz w:val="16"/>
                                  <w:u w:val="single"/>
                                </w:rPr>
                                <w:t xml:space="preserve"> </w:t>
                              </w:r>
                              <w:r>
                                <w:rPr>
                                  <w:rFonts w:ascii="Tahoma"/>
                                  <w:b/>
                                  <w:sz w:val="16"/>
                                  <w:u w:val="single"/>
                                </w:rPr>
                                <w:t>described</w:t>
                              </w:r>
                            </w:p>
                            <w:p w:rsidR="00EE560A" w:rsidRDefault="00EE560A" w:rsidP="00EE560A">
                              <w:pPr>
                                <w:widowControl w:val="0"/>
                                <w:numPr>
                                  <w:ilvl w:val="0"/>
                                  <w:numId w:val="8"/>
                                </w:numPr>
                                <w:tabs>
                                  <w:tab w:val="left" w:pos="818"/>
                                  <w:tab w:val="left" w:pos="819"/>
                                </w:tabs>
                                <w:autoSpaceDE w:val="0"/>
                                <w:autoSpaceDN w:val="0"/>
                                <w:spacing w:after="0" w:line="195" w:lineRule="exact"/>
                                <w:ind w:hanging="361"/>
                                <w:rPr>
                                  <w:rFonts w:ascii="Tahoma"/>
                                  <w:b/>
                                  <w:sz w:val="16"/>
                                </w:rPr>
                              </w:pPr>
                              <w:r>
                                <w:rPr>
                                  <w:rFonts w:ascii="Tahoma"/>
                                  <w:b/>
                                  <w:sz w:val="16"/>
                                  <w:u w:val="single"/>
                                </w:rP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70.45pt;margin-top:-422.55pt;width:454.65pt;height:393.55pt;z-index:251662336;mso-position-horizontal-relative:page" coordorigin="1409,-8451" coordsize="9093,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">
                <v:line id="Line 21" o:spid="_x0000_s1028" style="position:absolute;visibility:visible;mso-wrap-style:square" from="1478,-8432" to="1478,-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" strokecolor="#e4e4e4" strokeweight="4.92pt"/>
                <v:line id="Line 22" o:spid="_x0000_s1029" style="position:absolute;visibility:visible;mso-wrap-style:square" from="10434,-8432" to="10434,-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" strokecolor="#e4e4e4" strokeweight="4.92pt"/>
                <v:shape id="AutoShape 23" o:spid="_x0000_s1030" style="position:absolute;left:1526;top:-8432;width:8858;height:1811;visibility:visible;mso-wrap-style:square;v-text-anchor:top" coordsize="8858,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" path="m8857,1537l,1537r,273l8857,1810r,-273m8857,l,,,291,,567,,761,,953r,195l,1342r,195l8857,1537r,-195l8857,1148r,-195l8857,761r,-194l8857,291,8857,e" fillcolor="#e4e4e4" stroked="f">
                  <v:path arrowok="t" o:connecttype="custom" o:connectlocs="8857,-6895;0,-6895;0,-6622;8857,-6622;8857,-6895;8857,-8432;0,-8432;0,-8141;0,-7865;0,-7671;0,-7479;0,-7284;0,-7090;0,-6895;8857,-6895;8857,-7090;8857,-7284;8857,-7479;8857,-7671;8857,-7865;8857,-8141;8857,-8432" o:connectangles="0,0,0,0,0,0,0,0,0,0,0,0,0,0,0,0,0,0,0,0,0,0"/>
                </v:shape>
                <v:line id="Line 24" o:spid="_x0000_s1031" style="position:absolute;visibility:visible;mso-wrap-style:square" from="1428,-6612" to="10483,-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25" o:spid="_x0000_s1032" style="position:absolute;visibility:visible;mso-wrap-style:square" from="1419,-8451" to="141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6" o:spid="_x0000_s1033" style="position:absolute;visibility:visible;mso-wrap-style:square" from="1428,-590" to="1048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4" style="position:absolute;visibility:visible;mso-wrap-style:square" from="10492,-8451" to="1049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shape id="Text Box 28" o:spid="_x0000_s1035" type="#_x0000_t202" style="position:absolute;left:1418;top:-8442;width:9074;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" fillcolor="#e4e4e4" strokeweight=".96pt">
                  <v:textbox inset="0,0,0,0">
                    <w:txbxContent>
                      <w:p w:rsidR="00EE560A" w:rsidRDefault="00EE560A" w:rsidP="00EE560A">
                        <w:pPr>
                          <w:spacing w:line="288" w:lineRule="exact"/>
                          <w:ind w:left="98"/>
                          <w:rPr>
                            <w:rFonts w:ascii="Tahoma"/>
                            <w:b/>
                            <w:sz w:val="24"/>
                          </w:rPr>
                        </w:pPr>
                        <w:r>
                          <w:rPr>
                            <w:rFonts w:ascii="Tahoma"/>
                            <w:b/>
                            <w:sz w:val="24"/>
                            <w:u w:val="thick"/>
                          </w:rPr>
                          <w:t>Reason for request</w:t>
                        </w:r>
                      </w:p>
                      <w:p w:rsidR="00EE560A" w:rsidRDefault="00EE560A" w:rsidP="00EE560A">
                        <w:pPr>
                          <w:spacing w:before="11"/>
                          <w:rPr>
                            <w:rFonts w:ascii="Tahoma"/>
                            <w:b/>
                          </w:rPr>
                        </w:pPr>
                      </w:p>
                      <w:p w:rsidR="00EE560A" w:rsidRDefault="00EE560A" w:rsidP="00EE560A">
                        <w:pPr>
                          <w:widowControl w:val="0"/>
                          <w:numPr>
                            <w:ilvl w:val="0"/>
                            <w:numId w:val="8"/>
                          </w:numPr>
                          <w:tabs>
                            <w:tab w:val="left" w:pos="818"/>
                            <w:tab w:val="left" w:pos="819"/>
                          </w:tabs>
                          <w:autoSpaceDE w:val="0"/>
                          <w:autoSpaceDN w:val="0"/>
                          <w:spacing w:after="0" w:line="240" w:lineRule="auto"/>
                          <w:ind w:right="399"/>
                          <w:rPr>
                            <w:rFonts w:ascii="Tahoma"/>
                            <w:b/>
                            <w:sz w:val="16"/>
                          </w:rPr>
                        </w:pPr>
                        <w:r>
                          <w:rPr>
                            <w:rFonts w:ascii="Tahoma"/>
                            <w:b/>
                            <w:sz w:val="16"/>
                            <w:u w:val="single"/>
                          </w:rPr>
                          <w:t>Current</w:t>
                        </w:r>
                        <w:r>
                          <w:rPr>
                            <w:rFonts w:ascii="Tahoma"/>
                            <w:b/>
                            <w:spacing w:val="-3"/>
                            <w:sz w:val="16"/>
                            <w:u w:val="single"/>
                          </w:rPr>
                          <w:t xml:space="preserve"> </w:t>
                        </w:r>
                        <w:r>
                          <w:rPr>
                            <w:rFonts w:ascii="Tahoma"/>
                            <w:b/>
                            <w:sz w:val="16"/>
                            <w:u w:val="single"/>
                          </w:rPr>
                          <w:t>single/multi/child</w:t>
                        </w:r>
                        <w:r>
                          <w:rPr>
                            <w:rFonts w:ascii="Tahoma"/>
                            <w:b/>
                            <w:spacing w:val="-3"/>
                            <w:sz w:val="16"/>
                            <w:u w:val="single"/>
                          </w:rPr>
                          <w:t xml:space="preserve"> </w:t>
                        </w:r>
                        <w:r>
                          <w:rPr>
                            <w:rFonts w:ascii="Tahoma"/>
                            <w:b/>
                            <w:sz w:val="16"/>
                            <w:u w:val="single"/>
                          </w:rPr>
                          <w:t>protection</w:t>
                        </w:r>
                        <w:r>
                          <w:rPr>
                            <w:rFonts w:ascii="Tahoma"/>
                            <w:b/>
                            <w:spacing w:val="-2"/>
                            <w:sz w:val="16"/>
                            <w:u w:val="single"/>
                          </w:rPr>
                          <w:t xml:space="preserve"> </w:t>
                        </w:r>
                        <w:r>
                          <w:rPr>
                            <w:rFonts w:ascii="Tahoma"/>
                            <w:b/>
                            <w:sz w:val="16"/>
                            <w:u w:val="single"/>
                          </w:rPr>
                          <w:t>plan</w:t>
                        </w:r>
                        <w:r>
                          <w:rPr>
                            <w:rFonts w:ascii="Tahoma"/>
                            <w:b/>
                            <w:spacing w:val="-3"/>
                            <w:sz w:val="16"/>
                            <w:u w:val="single"/>
                          </w:rPr>
                          <w:t xml:space="preserve"> </w:t>
                        </w:r>
                        <w:r>
                          <w:rPr>
                            <w:rFonts w:ascii="Tahoma"/>
                            <w:b/>
                            <w:sz w:val="16"/>
                            <w:u w:val="single"/>
                          </w:rPr>
                          <w:t>not</w:t>
                        </w:r>
                        <w:r>
                          <w:rPr>
                            <w:rFonts w:ascii="Tahoma"/>
                            <w:b/>
                            <w:spacing w:val="-2"/>
                            <w:sz w:val="16"/>
                            <w:u w:val="single"/>
                          </w:rPr>
                          <w:t xml:space="preserve"> </w:t>
                        </w:r>
                        <w:r>
                          <w:rPr>
                            <w:rFonts w:ascii="Tahoma"/>
                            <w:b/>
                            <w:sz w:val="16"/>
                            <w:u w:val="single"/>
                          </w:rPr>
                          <w:t>improving</w:t>
                        </w:r>
                        <w:r>
                          <w:rPr>
                            <w:rFonts w:ascii="Tahoma"/>
                            <w:b/>
                            <w:spacing w:val="-5"/>
                            <w:sz w:val="16"/>
                            <w:u w:val="single"/>
                          </w:rPr>
                          <w:t xml:space="preserve"> </w:t>
                        </w:r>
                        <w:r>
                          <w:rPr>
                            <w:rFonts w:ascii="Tahoma"/>
                            <w:b/>
                            <w:sz w:val="16"/>
                            <w:u w:val="single"/>
                          </w:rPr>
                          <w:t>the</w:t>
                        </w:r>
                        <w:r>
                          <w:rPr>
                            <w:rFonts w:ascii="Tahoma"/>
                            <w:b/>
                            <w:spacing w:val="-4"/>
                            <w:sz w:val="16"/>
                            <w:u w:val="single"/>
                          </w:rPr>
                          <w:t xml:space="preserve"> </w:t>
                        </w:r>
                        <w:r>
                          <w:rPr>
                            <w:rFonts w:ascii="Tahoma"/>
                            <w:b/>
                            <w:sz w:val="16"/>
                            <w:u w:val="single"/>
                          </w:rPr>
                          <w:t>outcomes</w:t>
                        </w:r>
                        <w:r>
                          <w:rPr>
                            <w:rFonts w:ascii="Tahoma"/>
                            <w:b/>
                            <w:spacing w:val="-6"/>
                            <w:sz w:val="16"/>
                            <w:u w:val="single"/>
                          </w:rPr>
                          <w:t xml:space="preserve"> </w:t>
                        </w:r>
                        <w:r>
                          <w:rPr>
                            <w:rFonts w:ascii="Tahoma"/>
                            <w:b/>
                            <w:sz w:val="16"/>
                            <w:u w:val="single"/>
                          </w:rPr>
                          <w:t>for</w:t>
                        </w:r>
                        <w:r>
                          <w:rPr>
                            <w:rFonts w:ascii="Tahoma"/>
                            <w:b/>
                            <w:spacing w:val="-5"/>
                            <w:sz w:val="16"/>
                            <w:u w:val="single"/>
                          </w:rPr>
                          <w:t xml:space="preserve"> </w:t>
                        </w:r>
                        <w:r>
                          <w:rPr>
                            <w:rFonts w:ascii="Tahoma"/>
                            <w:b/>
                            <w:sz w:val="16"/>
                            <w:u w:val="single"/>
                          </w:rPr>
                          <w:t>the</w:t>
                        </w:r>
                        <w:r>
                          <w:rPr>
                            <w:rFonts w:ascii="Tahoma"/>
                            <w:b/>
                            <w:spacing w:val="-3"/>
                            <w:sz w:val="16"/>
                            <w:u w:val="single"/>
                          </w:rPr>
                          <w:t xml:space="preserve"> </w:t>
                        </w:r>
                        <w:r>
                          <w:rPr>
                            <w:rFonts w:ascii="Tahoma"/>
                            <w:b/>
                            <w:sz w:val="16"/>
                            <w:u w:val="single"/>
                          </w:rPr>
                          <w:t>child</w:t>
                        </w:r>
                        <w:r>
                          <w:rPr>
                            <w:rFonts w:ascii="Tahoma"/>
                            <w:b/>
                            <w:spacing w:val="-3"/>
                            <w:sz w:val="16"/>
                            <w:u w:val="single"/>
                          </w:rPr>
                          <w:t xml:space="preserve"> </w:t>
                        </w:r>
                        <w:r>
                          <w:rPr>
                            <w:rFonts w:ascii="Tahoma"/>
                            <w:b/>
                            <w:sz w:val="16"/>
                            <w:u w:val="single"/>
                          </w:rPr>
                          <w:t>in</w:t>
                        </w:r>
                        <w:r>
                          <w:rPr>
                            <w:rFonts w:ascii="Tahoma"/>
                            <w:b/>
                            <w:spacing w:val="-2"/>
                            <w:sz w:val="16"/>
                            <w:u w:val="single"/>
                          </w:rPr>
                          <w:t xml:space="preserve"> </w:t>
                        </w:r>
                        <w:r>
                          <w:rPr>
                            <w:rFonts w:ascii="Tahoma"/>
                            <w:b/>
                            <w:sz w:val="16"/>
                            <w:u w:val="single"/>
                          </w:rPr>
                          <w:t>acceptable timeframe</w:t>
                        </w:r>
                      </w:p>
                      <w:p w:rsidR="00EE560A" w:rsidRDefault="00EE560A" w:rsidP="00EE560A">
                        <w:pPr>
                          <w:widowControl w:val="0"/>
                          <w:numPr>
                            <w:ilvl w:val="0"/>
                            <w:numId w:val="8"/>
                          </w:numPr>
                          <w:tabs>
                            <w:tab w:val="left" w:pos="818"/>
                            <w:tab w:val="left" w:pos="819"/>
                          </w:tabs>
                          <w:autoSpaceDE w:val="0"/>
                          <w:autoSpaceDN w:val="0"/>
                          <w:spacing w:after="0" w:line="192" w:lineRule="exact"/>
                          <w:ind w:hanging="361"/>
                          <w:rPr>
                            <w:rFonts w:ascii="Tahoma"/>
                            <w:b/>
                            <w:sz w:val="16"/>
                          </w:rPr>
                        </w:pPr>
                        <w:r>
                          <w:rPr>
                            <w:rFonts w:ascii="Tahoma"/>
                            <w:b/>
                            <w:sz w:val="16"/>
                            <w:u w:val="single"/>
                          </w:rPr>
                          <w:t>Change in circumstances that impacts on current</w:t>
                        </w:r>
                        <w:r>
                          <w:rPr>
                            <w:rFonts w:ascii="Tahoma"/>
                            <w:b/>
                            <w:spacing w:val="-5"/>
                            <w:sz w:val="16"/>
                            <w:u w:val="single"/>
                          </w:rPr>
                          <w:t xml:space="preserve"> risk and </w:t>
                        </w:r>
                        <w:r>
                          <w:rPr>
                            <w:rFonts w:ascii="Tahoma"/>
                            <w:b/>
                            <w:sz w:val="16"/>
                            <w:u w:val="single"/>
                          </w:rPr>
                          <w:t>assessments</w:t>
                        </w:r>
                      </w:p>
                      <w:p w:rsidR="00EE560A" w:rsidRDefault="00EE560A" w:rsidP="00EE560A">
                        <w:pPr>
                          <w:widowControl w:val="0"/>
                          <w:numPr>
                            <w:ilvl w:val="0"/>
                            <w:numId w:val="8"/>
                          </w:numPr>
                          <w:tabs>
                            <w:tab w:val="left" w:pos="818"/>
                            <w:tab w:val="left" w:pos="819"/>
                          </w:tabs>
                          <w:autoSpaceDE w:val="0"/>
                          <w:autoSpaceDN w:val="0"/>
                          <w:spacing w:after="0" w:line="194" w:lineRule="exact"/>
                          <w:ind w:hanging="361"/>
                          <w:rPr>
                            <w:rFonts w:ascii="Tahoma"/>
                            <w:b/>
                            <w:sz w:val="16"/>
                          </w:rPr>
                        </w:pPr>
                        <w:r>
                          <w:rPr>
                            <w:rFonts w:ascii="Tahoma"/>
                            <w:b/>
                            <w:sz w:val="16"/>
                            <w:u w:val="single"/>
                          </w:rPr>
                          <w:t>Poor/non engagement/resistance by family with description of impact on</w:t>
                        </w:r>
                        <w:r>
                          <w:rPr>
                            <w:rFonts w:ascii="Tahoma"/>
                            <w:b/>
                            <w:spacing w:val="-13"/>
                            <w:sz w:val="16"/>
                            <w:u w:val="single"/>
                          </w:rPr>
                          <w:t xml:space="preserve"> </w:t>
                        </w:r>
                        <w:r>
                          <w:rPr>
                            <w:rFonts w:ascii="Tahoma"/>
                            <w:b/>
                            <w:sz w:val="16"/>
                            <w:u w:val="single"/>
                          </w:rPr>
                          <w:t>child</w:t>
                        </w:r>
                      </w:p>
                      <w:p w:rsidR="00EE560A" w:rsidRPr="005502D0" w:rsidRDefault="00EE560A" w:rsidP="00EE560A">
                        <w:pPr>
                          <w:widowControl w:val="0"/>
                          <w:numPr>
                            <w:ilvl w:val="0"/>
                            <w:numId w:val="8"/>
                          </w:numPr>
                          <w:tabs>
                            <w:tab w:val="left" w:pos="818"/>
                            <w:tab w:val="left" w:pos="819"/>
                          </w:tabs>
                          <w:autoSpaceDE w:val="0"/>
                          <w:autoSpaceDN w:val="0"/>
                          <w:spacing w:after="0" w:line="195" w:lineRule="exact"/>
                          <w:ind w:hanging="361"/>
                          <w:rPr>
                            <w:rFonts w:ascii="Tahoma"/>
                            <w:b/>
                            <w:sz w:val="16"/>
                          </w:rPr>
                        </w:pPr>
                        <w:r>
                          <w:rPr>
                            <w:rFonts w:ascii="Tahoma"/>
                            <w:b/>
                            <w:sz w:val="16"/>
                            <w:u w:val="single"/>
                          </w:rPr>
                          <w:t>Increased risk to child identified and</w:t>
                        </w:r>
                        <w:r>
                          <w:rPr>
                            <w:rFonts w:ascii="Tahoma"/>
                            <w:b/>
                            <w:spacing w:val="-5"/>
                            <w:sz w:val="16"/>
                            <w:u w:val="single"/>
                          </w:rPr>
                          <w:t xml:space="preserve"> </w:t>
                        </w:r>
                        <w:r>
                          <w:rPr>
                            <w:rFonts w:ascii="Tahoma"/>
                            <w:b/>
                            <w:sz w:val="16"/>
                            <w:u w:val="single"/>
                          </w:rPr>
                          <w:t>described</w:t>
                        </w:r>
                      </w:p>
                      <w:p w:rsidR="00EE560A" w:rsidRDefault="00EE560A" w:rsidP="00EE560A">
                        <w:pPr>
                          <w:widowControl w:val="0"/>
                          <w:numPr>
                            <w:ilvl w:val="0"/>
                            <w:numId w:val="8"/>
                          </w:numPr>
                          <w:tabs>
                            <w:tab w:val="left" w:pos="818"/>
                            <w:tab w:val="left" w:pos="819"/>
                          </w:tabs>
                          <w:autoSpaceDE w:val="0"/>
                          <w:autoSpaceDN w:val="0"/>
                          <w:spacing w:after="0" w:line="195" w:lineRule="exact"/>
                          <w:ind w:hanging="361"/>
                          <w:rPr>
                            <w:rFonts w:ascii="Tahoma"/>
                            <w:b/>
                            <w:sz w:val="16"/>
                          </w:rPr>
                        </w:pPr>
                        <w:r>
                          <w:rPr>
                            <w:rFonts w:ascii="Tahoma"/>
                            <w:b/>
                            <w:sz w:val="16"/>
                            <w:u w:val="single"/>
                          </w:rPr>
                          <w:t>Other</w:t>
                        </w:r>
                      </w:p>
                    </w:txbxContent>
                  </v:textbox>
                </v:shape>
                <w10:wrap anchorx="page"/>
              </v:group>
            </w:pict>
          </mc:Fallback>
        </mc:AlternateContent>
      </w:r>
      <w:r>
        <w:rPr>
          <w:rFonts w:ascii="Arial"/>
          <w:noProof/>
          <w:lang w:eastAsia="en-GB"/>
        </w:rPr>
        <mc:AlternateContent>
          <mc:Choice Requires="wps">
            <w:drawing>
              <wp:anchor distT="0" distB="0" distL="114300" distR="114300" simplePos="0" relativeHeight="251663360" behindDoc="0" locked="0" layoutInCell="1" allowOverlap="1">
                <wp:simplePos x="0" y="0"/>
                <wp:positionH relativeFrom="page">
                  <wp:posOffset>4431665</wp:posOffset>
                </wp:positionH>
                <wp:positionV relativeFrom="paragraph">
                  <wp:posOffset>1905</wp:posOffset>
                </wp:positionV>
                <wp:extent cx="207010" cy="180975"/>
                <wp:effectExtent l="12065" t="8255" r="952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FEF" id="Rectangle 23" o:spid="_x0000_s1026" style="position:absolute;margin-left:348.95pt;margin-top:.15pt;width:16.3pt;height:1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" filled="f">
                <w10:wrap anchorx="page"/>
              </v:rect>
            </w:pict>
          </mc:Fallback>
        </mc:AlternateContent>
      </w:r>
      <w:r>
        <w:rPr>
          <w:rFonts w:ascii="Tahoma"/>
          <w:sz w:val="20"/>
        </w:rPr>
        <w:t>Team Around the Child Meeting (TAC)</w:t>
      </w:r>
    </w:p>
    <w:p w:rsidR="00EE560A" w:rsidRDefault="00EE560A" w:rsidP="00EE560A">
      <w:pPr>
        <w:spacing w:before="121"/>
        <w:ind w:left="2880"/>
        <w:rPr>
          <w:rFonts w:ascii="Tahoma"/>
          <w:sz w:val="20"/>
        </w:rPr>
      </w:pPr>
      <w:r>
        <w:rPr>
          <w:rFonts w:ascii="Tahoma"/>
          <w:sz w:val="20"/>
        </w:rPr>
        <w:t>Child Protection Case Conference</w:t>
      </w:r>
    </w:p>
    <w:p w:rsidR="00EE560A" w:rsidRDefault="00EE560A" w:rsidP="00EE560A">
      <w:pPr>
        <w:spacing w:before="166" w:line="482" w:lineRule="auto"/>
        <w:ind w:left="2919" w:hanging="39"/>
        <w:rPr>
          <w:rFonts w:ascii="Tahoma"/>
          <w:sz w:val="20"/>
        </w:rPr>
      </w:pPr>
      <w:r>
        <w:rPr>
          <w:rFonts w:ascii="Arial"/>
          <w:noProof/>
          <w:lang w:eastAsia="en-GB"/>
        </w:rPr>
        <mc:AlternateContent>
          <mc:Choice Requires="wps">
            <w:drawing>
              <wp:anchor distT="0" distB="0" distL="114300" distR="114300" simplePos="0" relativeHeight="251664384" behindDoc="0" locked="0" layoutInCell="1" allowOverlap="1">
                <wp:simplePos x="0" y="0"/>
                <wp:positionH relativeFrom="page">
                  <wp:posOffset>4431665</wp:posOffset>
                </wp:positionH>
                <wp:positionV relativeFrom="paragraph">
                  <wp:posOffset>713740</wp:posOffset>
                </wp:positionV>
                <wp:extent cx="207010" cy="180975"/>
                <wp:effectExtent l="12065" t="8890" r="952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D802" id="Rectangle 22" o:spid="_x0000_s1026" style="position:absolute;margin-left:348.95pt;margin-top:56.2pt;width:16.3pt;height:1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" filled="f">
                <w10:wrap anchorx="page"/>
              </v:rect>
            </w:pict>
          </mc:Fallback>
        </mc:AlternateContent>
      </w:r>
      <w:r>
        <w:rPr>
          <w:rFonts w:ascii="Tahoma"/>
          <w:sz w:val="20"/>
        </w:rPr>
        <w:t>Professional only meeting</w:t>
      </w:r>
    </w:p>
    <w:p w:rsidR="00EE560A" w:rsidRDefault="00EE560A" w:rsidP="00EE560A">
      <w:pPr>
        <w:spacing w:before="166" w:line="482" w:lineRule="auto"/>
        <w:ind w:left="2958" w:hanging="39"/>
        <w:rPr>
          <w:rFonts w:ascii="Tahoma"/>
          <w:sz w:val="20"/>
        </w:rPr>
      </w:pPr>
      <w:r>
        <w:rPr>
          <w:rFonts w:ascii="Tahoma"/>
          <w:sz w:val="20"/>
        </w:rPr>
        <w:t>Looked After Review</w:t>
      </w:r>
    </w:p>
    <w:p w:rsidR="00EE560A" w:rsidRPr="00ED4AD6" w:rsidRDefault="00EE560A" w:rsidP="00EE560A">
      <w:pPr>
        <w:spacing w:before="166" w:line="482" w:lineRule="auto"/>
        <w:ind w:left="2160" w:firstLine="720"/>
        <w:rPr>
          <w:rFonts w:ascii="Tahoma"/>
          <w:sz w:val="20"/>
          <w:szCs w:val="20"/>
        </w:rPr>
      </w:pPr>
      <w:r>
        <w:rPr>
          <w:rFonts w:ascii="Tahoma"/>
          <w:sz w:val="20"/>
        </w:rPr>
        <w:t xml:space="preserve">Care and Risk Management </w:t>
      </w:r>
      <w:r w:rsidRPr="00ED4AD6">
        <w:rPr>
          <w:rFonts w:ascii="Tahoma"/>
          <w:sz w:val="20"/>
          <w:szCs w:val="20"/>
        </w:rPr>
        <w:t>Review</w:t>
      </w:r>
    </w:p>
    <w:p w:rsidR="00EE560A" w:rsidRPr="00567EF0" w:rsidRDefault="00EE560A" w:rsidP="00EE560A">
      <w:pPr>
        <w:spacing w:line="191" w:lineRule="exact"/>
        <w:rPr>
          <w:rFonts w:ascii="Tahoma"/>
          <w:b/>
          <w:i/>
          <w:sz w:val="20"/>
          <w:szCs w:val="20"/>
        </w:rPr>
      </w:pPr>
      <w:r>
        <w:rPr>
          <w:rFonts w:ascii="Tahoma"/>
          <w:b/>
          <w:i/>
          <w:sz w:val="20"/>
          <w:szCs w:val="20"/>
        </w:rPr>
        <w:t xml:space="preserve">                                                </w:t>
      </w:r>
      <w:r w:rsidRPr="00567EF0">
        <w:rPr>
          <w:rFonts w:ascii="Tahoma"/>
          <w:b/>
          <w:i/>
          <w:sz w:val="20"/>
          <w:szCs w:val="20"/>
        </w:rPr>
        <w:t>Is</w:t>
      </w:r>
      <w:r w:rsidRPr="00567EF0">
        <w:rPr>
          <w:rFonts w:ascii="Tahoma"/>
          <w:b/>
          <w:i/>
          <w:spacing w:val="-25"/>
          <w:sz w:val="20"/>
          <w:szCs w:val="20"/>
        </w:rPr>
        <w:t xml:space="preserve"> </w:t>
      </w:r>
      <w:r w:rsidRPr="00567EF0">
        <w:rPr>
          <w:rFonts w:ascii="Tahoma"/>
          <w:b/>
          <w:i/>
          <w:sz w:val="20"/>
          <w:szCs w:val="20"/>
        </w:rPr>
        <w:t>the</w:t>
      </w:r>
      <w:r w:rsidRPr="00567EF0">
        <w:rPr>
          <w:rFonts w:ascii="Tahoma"/>
          <w:b/>
          <w:i/>
          <w:spacing w:val="-25"/>
          <w:sz w:val="20"/>
          <w:szCs w:val="20"/>
        </w:rPr>
        <w:t xml:space="preserve"> </w:t>
      </w:r>
      <w:r w:rsidRPr="00567EF0">
        <w:rPr>
          <w:rFonts w:ascii="Tahoma"/>
          <w:b/>
          <w:i/>
          <w:sz w:val="20"/>
          <w:szCs w:val="20"/>
        </w:rPr>
        <w:t>family</w:t>
      </w:r>
      <w:r w:rsidRPr="00567EF0">
        <w:rPr>
          <w:rFonts w:ascii="Tahoma"/>
          <w:b/>
          <w:i/>
          <w:spacing w:val="-24"/>
          <w:sz w:val="20"/>
          <w:szCs w:val="20"/>
        </w:rPr>
        <w:t xml:space="preserve"> </w:t>
      </w:r>
      <w:r w:rsidRPr="00567EF0">
        <w:rPr>
          <w:rFonts w:ascii="Tahoma"/>
          <w:b/>
          <w:i/>
          <w:sz w:val="20"/>
          <w:szCs w:val="20"/>
        </w:rPr>
        <w:t>aware</w:t>
      </w:r>
      <w:r w:rsidRPr="00567EF0">
        <w:rPr>
          <w:rFonts w:ascii="Tahoma"/>
          <w:b/>
          <w:i/>
          <w:spacing w:val="-25"/>
          <w:sz w:val="20"/>
          <w:szCs w:val="20"/>
        </w:rPr>
        <w:t xml:space="preserve"> </w:t>
      </w:r>
      <w:r w:rsidRPr="00567EF0">
        <w:rPr>
          <w:rFonts w:ascii="Tahoma"/>
          <w:b/>
          <w:i/>
          <w:sz w:val="20"/>
          <w:szCs w:val="20"/>
        </w:rPr>
        <w:t>of</w:t>
      </w:r>
      <w:r w:rsidRPr="00567EF0">
        <w:rPr>
          <w:rFonts w:ascii="Tahoma"/>
          <w:b/>
          <w:i/>
          <w:spacing w:val="-25"/>
          <w:sz w:val="20"/>
          <w:szCs w:val="20"/>
        </w:rPr>
        <w:t xml:space="preserve"> </w:t>
      </w:r>
      <w:r w:rsidRPr="00567EF0">
        <w:rPr>
          <w:rFonts w:ascii="Tahoma"/>
          <w:b/>
          <w:i/>
          <w:sz w:val="20"/>
          <w:szCs w:val="20"/>
        </w:rPr>
        <w:t>this</w:t>
      </w:r>
      <w:r w:rsidRPr="00567EF0">
        <w:rPr>
          <w:rFonts w:ascii="Tahoma"/>
          <w:b/>
          <w:i/>
          <w:spacing w:val="-24"/>
          <w:sz w:val="20"/>
          <w:szCs w:val="20"/>
        </w:rPr>
        <w:t xml:space="preserve">  </w:t>
      </w:r>
      <w:r w:rsidRPr="00567EF0">
        <w:rPr>
          <w:rFonts w:ascii="Tahoma"/>
          <w:b/>
          <w:i/>
          <w:spacing w:val="-3"/>
          <w:sz w:val="20"/>
          <w:szCs w:val="20"/>
        </w:rPr>
        <w:t>request?</w:t>
      </w:r>
      <w:r>
        <w:rPr>
          <w:rFonts w:ascii="Tahoma"/>
          <w:b/>
          <w:i/>
          <w:spacing w:val="-3"/>
          <w:sz w:val="20"/>
          <w:szCs w:val="20"/>
        </w:rPr>
        <w:t xml:space="preserve">       </w:t>
      </w:r>
    </w:p>
    <w:p w:rsidR="00EE560A" w:rsidRDefault="00EE560A" w:rsidP="00EE560A">
      <w:pPr>
        <w:pStyle w:val="BodyText"/>
        <w:spacing w:before="1"/>
        <w:rPr>
          <w:rFonts w:ascii="Tahoma"/>
          <w:i/>
          <w:sz w:val="20"/>
        </w:rPr>
      </w:pPr>
      <w:r>
        <w:br w:type="column"/>
      </w:r>
    </w:p>
    <w:p w:rsidR="00EE560A" w:rsidRDefault="00EE560A" w:rsidP="00EE560A">
      <w:pPr>
        <w:ind w:left="810"/>
        <w:rPr>
          <w:rFonts w:ascii="Tahoma"/>
          <w:sz w:val="20"/>
        </w:rPr>
      </w:pPr>
      <w:r>
        <w:rPr>
          <w:rFonts w:ascii="Tahoma"/>
          <w:sz w:val="20"/>
        </w:rPr>
        <w:t>(Please tick as appropriate)</w:t>
      </w:r>
    </w:p>
    <w:p w:rsidR="00EE560A" w:rsidRDefault="00EE560A" w:rsidP="00EE560A">
      <w:pPr>
        <w:pStyle w:val="BodyText"/>
        <w:spacing w:before="5"/>
        <w:rPr>
          <w:rFonts w:ascii="Tahoma"/>
          <w:sz w:val="19"/>
        </w:rPr>
      </w:pPr>
      <w:r>
        <w:rPr>
          <w:noProof/>
          <w:lang w:bidi="ar-SA"/>
        </w:rPr>
        <mc:AlternateContent>
          <mc:Choice Requires="wps">
            <w:drawing>
              <wp:anchor distT="0" distB="0" distL="0" distR="0" simplePos="0" relativeHeight="251655168" behindDoc="1" locked="0" layoutInCell="1" allowOverlap="1">
                <wp:simplePos x="0" y="0"/>
                <wp:positionH relativeFrom="page">
                  <wp:posOffset>4431665</wp:posOffset>
                </wp:positionH>
                <wp:positionV relativeFrom="paragraph">
                  <wp:posOffset>179070</wp:posOffset>
                </wp:positionV>
                <wp:extent cx="207010" cy="180975"/>
                <wp:effectExtent l="12065" t="5715" r="9525" b="13335"/>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0AE8" id="Rectangle 21" o:spid="_x0000_s1026" style="position:absolute;margin-left:348.95pt;margin-top:14.1pt;width:16.3pt;height:1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4431665</wp:posOffset>
                </wp:positionH>
                <wp:positionV relativeFrom="paragraph">
                  <wp:posOffset>478790</wp:posOffset>
                </wp:positionV>
                <wp:extent cx="207010" cy="180975"/>
                <wp:effectExtent l="12065" t="10160" r="9525" b="889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56A82" id="Rectangle 20" o:spid="_x0000_s1026" style="position:absolute;margin-left:348.95pt;margin-top:37.7pt;width:16.3pt;height:1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" filled="f">
                <w10:wrap type="topAndBottom" anchorx="page"/>
              </v:rect>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4431665</wp:posOffset>
                </wp:positionH>
                <wp:positionV relativeFrom="paragraph">
                  <wp:posOffset>795655</wp:posOffset>
                </wp:positionV>
                <wp:extent cx="207010" cy="180975"/>
                <wp:effectExtent l="12065" t="12700" r="9525" b="635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8B9F" id="Rectangle 19" o:spid="_x0000_s1026" style="position:absolute;margin-left:348.95pt;margin-top:62.65pt;width:16.3pt;height:1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" filled="f">
                <w10:wrap type="topAndBottom" anchorx="page"/>
              </v:rect>
            </w:pict>
          </mc:Fallback>
        </mc:AlternateContent>
      </w:r>
    </w:p>
    <w:p w:rsidR="00EE560A" w:rsidRDefault="00EE560A" w:rsidP="00EE560A">
      <w:pPr>
        <w:pStyle w:val="BodyText"/>
        <w:spacing w:before="6"/>
        <w:rPr>
          <w:rFonts w:ascii="Tahoma"/>
          <w:sz w:val="8"/>
        </w:rPr>
      </w:pPr>
    </w:p>
    <w:p w:rsidR="00EE560A" w:rsidRDefault="00EE560A" w:rsidP="00EE560A">
      <w:pPr>
        <w:pStyle w:val="BodyText"/>
        <w:spacing w:before="9"/>
        <w:rPr>
          <w:rFonts w:ascii="Tahoma"/>
          <w:sz w:val="10"/>
        </w:rPr>
      </w:pPr>
    </w:p>
    <w:p w:rsidR="00EE560A" w:rsidRDefault="00EE560A" w:rsidP="00EE560A">
      <w:pPr>
        <w:spacing w:before="162" w:line="405" w:lineRule="auto"/>
        <w:ind w:left="810" w:right="4108"/>
        <w:rPr>
          <w:rFonts w:ascii="Tahoma"/>
          <w:sz w:val="20"/>
        </w:rPr>
      </w:pPr>
    </w:p>
    <w:p w:rsidR="00EE560A" w:rsidRDefault="00EE560A" w:rsidP="00EE560A">
      <w:pPr>
        <w:spacing w:before="162" w:line="405" w:lineRule="auto"/>
        <w:ind w:right="4108"/>
        <w:rPr>
          <w:rFonts w:ascii="Tahoma"/>
          <w:sz w:val="20"/>
        </w:rPr>
        <w:sectPr w:rsidR="00EE560A">
          <w:type w:val="continuous"/>
          <w:pgSz w:w="11910" w:h="16840"/>
          <w:pgMar w:top="1400" w:right="0" w:bottom="0" w:left="0" w:header="720" w:footer="720" w:gutter="0"/>
          <w:cols w:num="2" w:space="720" w:equalWidth="0">
            <w:col w:w="6622" w:space="40"/>
            <w:col w:w="5248"/>
          </w:cols>
        </w:sectPr>
      </w:pPr>
      <w:r w:rsidRPr="00EE560A">
        <w:rPr>
          <w:rFonts w:ascii="Tahoma"/>
          <w:b/>
          <w:i/>
          <w:noProof/>
          <w:sz w:val="20"/>
          <w:szCs w:val="20"/>
          <w:lang w:eastAsia="en-GB"/>
        </w:rPr>
        <mc:AlternateContent>
          <mc:Choice Requires="wps">
            <w:drawing>
              <wp:anchor distT="45720" distB="45720" distL="114300" distR="114300" simplePos="0" relativeHeight="251660288" behindDoc="0" locked="0" layoutInCell="1" allowOverlap="1">
                <wp:simplePos x="0" y="0"/>
                <wp:positionH relativeFrom="column">
                  <wp:posOffset>684530</wp:posOffset>
                </wp:positionH>
                <wp:positionV relativeFrom="paragraph">
                  <wp:posOffset>181610</wp:posOffset>
                </wp:positionV>
                <wp:extent cx="400050" cy="26670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EE560A" w:rsidRDefault="00EE560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53.9pt;margin-top:14.3pt;width:31.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">
                <v:textbox>
                  <w:txbxContent>
                    <w:p w:rsidR="00EE560A" w:rsidRDefault="00EE560A">
                      <w:r>
                        <w:t>NO</w:t>
                      </w:r>
                    </w:p>
                  </w:txbxContent>
                </v:textbox>
                <w10:wrap type="square"/>
              </v:shape>
            </w:pict>
          </mc:Fallback>
        </mc:AlternateContent>
      </w:r>
      <w:r w:rsidRPr="00EE560A">
        <w:rPr>
          <w:rFonts w:ascii="Tahoma"/>
          <w:noProof/>
          <w:sz w:val="20"/>
          <w:lang w:eastAsia="en-GB"/>
        </w:rPr>
        <mc:AlternateContent>
          <mc:Choice Requires="wps">
            <w:drawing>
              <wp:anchor distT="45720" distB="45720" distL="114300" distR="114300" simplePos="0" relativeHeight="251667456" behindDoc="0" locked="0" layoutInCell="1" allowOverlap="1">
                <wp:simplePos x="0" y="0"/>
                <wp:positionH relativeFrom="column">
                  <wp:posOffset>151130</wp:posOffset>
                </wp:positionH>
                <wp:positionV relativeFrom="paragraph">
                  <wp:posOffset>181610</wp:posOffset>
                </wp:positionV>
                <wp:extent cx="4000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rsidR="00EE560A" w:rsidRDefault="00EE560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9pt;margin-top:14.3pt;width:31.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">
                <v:textbox>
                  <w:txbxContent>
                    <w:p w:rsidR="00EE560A" w:rsidRDefault="00EE560A">
                      <w:r>
                        <w:t>YES</w:t>
                      </w:r>
                    </w:p>
                  </w:txbxContent>
                </v:textbox>
                <w10:wrap type="square"/>
              </v:shape>
            </w:pict>
          </mc:Fallback>
        </mc:AlternateContent>
      </w:r>
    </w:p>
    <w:p w:rsidR="00EE560A" w:rsidRDefault="00EE560A" w:rsidP="00EE560A">
      <w:pPr>
        <w:pStyle w:val="BodyText"/>
        <w:tabs>
          <w:tab w:val="left" w:pos="7377"/>
        </w:tabs>
        <w:spacing w:before="220"/>
        <w:ind w:left="1560"/>
        <w:rPr>
          <w:rFonts w:ascii="Tahoma"/>
        </w:rPr>
      </w:pPr>
      <w:r>
        <w:rPr>
          <w:rFonts w:ascii="Tahoma"/>
        </w:rPr>
        <w:t>Signature</w:t>
      </w:r>
      <w:r>
        <w:rPr>
          <w:rFonts w:ascii="Tahoma"/>
          <w:spacing w:val="-11"/>
        </w:rPr>
        <w:t xml:space="preserve"> </w:t>
      </w:r>
      <w:r>
        <w:rPr>
          <w:rFonts w:ascii="Tahoma"/>
        </w:rPr>
        <w:t>..........................................................</w:t>
      </w:r>
      <w:r>
        <w:rPr>
          <w:rFonts w:ascii="Tahoma"/>
        </w:rPr>
        <w:tab/>
        <w:t>Date:</w:t>
      </w:r>
      <w:r>
        <w:rPr>
          <w:rFonts w:ascii="Tahoma"/>
          <w:spacing w:val="-23"/>
        </w:rPr>
        <w:t xml:space="preserve"> </w:t>
      </w:r>
      <w:r>
        <w:rPr>
          <w:rFonts w:ascii="Tahoma"/>
        </w:rPr>
        <w:t>.....................................</w:t>
      </w:r>
    </w:p>
    <w:p w:rsidR="00EE560A" w:rsidRDefault="00EE560A" w:rsidP="00EE560A">
      <w:pPr>
        <w:pStyle w:val="BodyText"/>
        <w:rPr>
          <w:rFonts w:ascii="Tahoma"/>
        </w:rPr>
      </w:pPr>
    </w:p>
    <w:p w:rsidR="00EE560A" w:rsidRDefault="00EE560A" w:rsidP="00EE560A">
      <w:pPr>
        <w:pStyle w:val="BodyText"/>
        <w:tabs>
          <w:tab w:val="left" w:pos="7325"/>
        </w:tabs>
        <w:ind w:left="1560"/>
        <w:rPr>
          <w:rFonts w:ascii="Tahoma"/>
        </w:rPr>
      </w:pPr>
      <w:r>
        <w:rPr>
          <w:rFonts w:ascii="Tahoma"/>
        </w:rPr>
        <w:t>(Print)</w:t>
      </w:r>
      <w:r>
        <w:rPr>
          <w:rFonts w:ascii="Tahoma"/>
          <w:spacing w:val="-13"/>
        </w:rPr>
        <w:t xml:space="preserve"> </w:t>
      </w:r>
      <w:r>
        <w:rPr>
          <w:rFonts w:ascii="Tahoma"/>
        </w:rPr>
        <w:t>...............................................................</w:t>
      </w:r>
      <w:r>
        <w:rPr>
          <w:rFonts w:ascii="Tahoma"/>
        </w:rPr>
        <w:tab/>
        <w:t>Designation:</w:t>
      </w:r>
      <w:r>
        <w:rPr>
          <w:rFonts w:ascii="Tahoma"/>
          <w:spacing w:val="-10"/>
        </w:rPr>
        <w:t xml:space="preserve"> </w:t>
      </w:r>
      <w:r>
        <w:rPr>
          <w:rFonts w:ascii="Tahoma"/>
        </w:rPr>
        <w:t>...........................</w:t>
      </w:r>
    </w:p>
    <w:p w:rsidR="00EE560A" w:rsidRDefault="00EE560A" w:rsidP="00EE560A">
      <w:pPr>
        <w:pStyle w:val="BodyText"/>
        <w:rPr>
          <w:rFonts w:ascii="Tahoma"/>
        </w:rPr>
      </w:pPr>
    </w:p>
    <w:p w:rsidR="00EE560A" w:rsidRPr="007B3207" w:rsidRDefault="00EE560A" w:rsidP="00EE560A">
      <w:pPr>
        <w:spacing w:before="1" w:line="190" w:lineRule="exact"/>
        <w:ind w:left="1560"/>
        <w:rPr>
          <w:rFonts w:ascii="Tahoma"/>
          <w:b/>
          <w:sz w:val="16"/>
        </w:rPr>
        <w:sectPr w:rsidR="00EE560A" w:rsidRPr="007B3207">
          <w:type w:val="continuous"/>
          <w:pgSz w:w="11910" w:h="16840"/>
          <w:pgMar w:top="1400" w:right="0" w:bottom="0" w:left="0" w:header="720" w:footer="720" w:gutter="0"/>
          <w:cols w:space="720"/>
        </w:sectPr>
      </w:pPr>
      <w:r>
        <w:rPr>
          <w:rFonts w:ascii="Tahoma"/>
          <w:b/>
          <w:sz w:val="16"/>
        </w:rPr>
        <w:t>Copy to Professional record</w:t>
      </w:r>
    </w:p>
    <w:p w:rsidR="009E41F5" w:rsidRDefault="009E41F5" w:rsidP="00EE560A">
      <w:bookmarkStart w:id="1" w:name="reduce"/>
      <w:bookmarkEnd w:id="1"/>
    </w:p>
    <w:sectPr w:rsidR="009E41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3C1A">
      <w:pPr>
        <w:spacing w:after="0" w:line="240" w:lineRule="auto"/>
      </w:pPr>
      <w:r>
        <w:separator/>
      </w:r>
    </w:p>
  </w:endnote>
  <w:endnote w:type="continuationSeparator" w:id="0">
    <w:p w:rsidR="00000000" w:rsidRDefault="0040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60A" w:rsidRDefault="00EE560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3C1A">
      <w:pPr>
        <w:spacing w:after="0" w:line="240" w:lineRule="auto"/>
      </w:pPr>
      <w:r>
        <w:separator/>
      </w:r>
    </w:p>
  </w:footnote>
  <w:footnote w:type="continuationSeparator" w:id="0">
    <w:p w:rsidR="00000000" w:rsidRDefault="00403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E74"/>
    <w:multiLevelType w:val="hybridMultilevel"/>
    <w:tmpl w:val="923E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C18E1"/>
    <w:multiLevelType w:val="hybridMultilevel"/>
    <w:tmpl w:val="48C4DDA2"/>
    <w:lvl w:ilvl="0" w:tplc="4F36559A">
      <w:numFmt w:val="bullet"/>
      <w:lvlText w:val=""/>
      <w:lvlJc w:val="left"/>
      <w:pPr>
        <w:ind w:left="818" w:hanging="360"/>
      </w:pPr>
      <w:rPr>
        <w:rFonts w:ascii="Symbol" w:eastAsia="Symbol" w:hAnsi="Symbol" w:cs="Symbol" w:hint="default"/>
        <w:w w:val="100"/>
        <w:sz w:val="16"/>
        <w:szCs w:val="16"/>
        <w:lang w:val="en-GB" w:eastAsia="en-GB" w:bidi="en-GB"/>
      </w:rPr>
    </w:lvl>
    <w:lvl w:ilvl="1" w:tplc="7CDEED04">
      <w:numFmt w:val="bullet"/>
      <w:lvlText w:val="•"/>
      <w:lvlJc w:val="left"/>
      <w:pPr>
        <w:ind w:left="1643" w:hanging="360"/>
      </w:pPr>
      <w:rPr>
        <w:rFonts w:hint="default"/>
        <w:lang w:val="en-GB" w:eastAsia="en-GB" w:bidi="en-GB"/>
      </w:rPr>
    </w:lvl>
    <w:lvl w:ilvl="2" w:tplc="3C0C049E">
      <w:numFmt w:val="bullet"/>
      <w:lvlText w:val="•"/>
      <w:lvlJc w:val="left"/>
      <w:pPr>
        <w:ind w:left="2466" w:hanging="360"/>
      </w:pPr>
      <w:rPr>
        <w:rFonts w:hint="default"/>
        <w:lang w:val="en-GB" w:eastAsia="en-GB" w:bidi="en-GB"/>
      </w:rPr>
    </w:lvl>
    <w:lvl w:ilvl="3" w:tplc="82463E2A">
      <w:numFmt w:val="bullet"/>
      <w:lvlText w:val="•"/>
      <w:lvlJc w:val="left"/>
      <w:pPr>
        <w:ind w:left="3290" w:hanging="360"/>
      </w:pPr>
      <w:rPr>
        <w:rFonts w:hint="default"/>
        <w:lang w:val="en-GB" w:eastAsia="en-GB" w:bidi="en-GB"/>
      </w:rPr>
    </w:lvl>
    <w:lvl w:ilvl="4" w:tplc="355C60C2">
      <w:numFmt w:val="bullet"/>
      <w:lvlText w:val="•"/>
      <w:lvlJc w:val="left"/>
      <w:pPr>
        <w:ind w:left="4113" w:hanging="360"/>
      </w:pPr>
      <w:rPr>
        <w:rFonts w:hint="default"/>
        <w:lang w:val="en-GB" w:eastAsia="en-GB" w:bidi="en-GB"/>
      </w:rPr>
    </w:lvl>
    <w:lvl w:ilvl="5" w:tplc="86BAF68C">
      <w:numFmt w:val="bullet"/>
      <w:lvlText w:val="•"/>
      <w:lvlJc w:val="left"/>
      <w:pPr>
        <w:ind w:left="4937" w:hanging="360"/>
      </w:pPr>
      <w:rPr>
        <w:rFonts w:hint="default"/>
        <w:lang w:val="en-GB" w:eastAsia="en-GB" w:bidi="en-GB"/>
      </w:rPr>
    </w:lvl>
    <w:lvl w:ilvl="6" w:tplc="EEC216E6">
      <w:numFmt w:val="bullet"/>
      <w:lvlText w:val="•"/>
      <w:lvlJc w:val="left"/>
      <w:pPr>
        <w:ind w:left="5760" w:hanging="360"/>
      </w:pPr>
      <w:rPr>
        <w:rFonts w:hint="default"/>
        <w:lang w:val="en-GB" w:eastAsia="en-GB" w:bidi="en-GB"/>
      </w:rPr>
    </w:lvl>
    <w:lvl w:ilvl="7" w:tplc="F63289E2">
      <w:numFmt w:val="bullet"/>
      <w:lvlText w:val="•"/>
      <w:lvlJc w:val="left"/>
      <w:pPr>
        <w:ind w:left="6584" w:hanging="360"/>
      </w:pPr>
      <w:rPr>
        <w:rFonts w:hint="default"/>
        <w:lang w:val="en-GB" w:eastAsia="en-GB" w:bidi="en-GB"/>
      </w:rPr>
    </w:lvl>
    <w:lvl w:ilvl="8" w:tplc="0EF41B44">
      <w:numFmt w:val="bullet"/>
      <w:lvlText w:val="•"/>
      <w:lvlJc w:val="left"/>
      <w:pPr>
        <w:ind w:left="7407" w:hanging="360"/>
      </w:pPr>
      <w:rPr>
        <w:rFonts w:hint="default"/>
        <w:lang w:val="en-GB" w:eastAsia="en-GB" w:bidi="en-GB"/>
      </w:rPr>
    </w:lvl>
  </w:abstractNum>
  <w:abstractNum w:abstractNumId="2" w15:restartNumberingAfterBreak="0">
    <w:nsid w:val="51C82384"/>
    <w:multiLevelType w:val="hybridMultilevel"/>
    <w:tmpl w:val="802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39E"/>
    <w:multiLevelType w:val="hybridMultilevel"/>
    <w:tmpl w:val="8D3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145D"/>
    <w:multiLevelType w:val="hybridMultilevel"/>
    <w:tmpl w:val="E5C8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62443"/>
    <w:multiLevelType w:val="hybridMultilevel"/>
    <w:tmpl w:val="6A9E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D39DD"/>
    <w:multiLevelType w:val="hybridMultilevel"/>
    <w:tmpl w:val="111EF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F2B50"/>
    <w:multiLevelType w:val="hybridMultilevel"/>
    <w:tmpl w:val="94D892B4"/>
    <w:lvl w:ilvl="0" w:tplc="A9827CE0">
      <w:start w:val="1"/>
      <w:numFmt w:val="bullet"/>
      <w:lvlText w:val="•"/>
      <w:lvlJc w:val="left"/>
      <w:pPr>
        <w:tabs>
          <w:tab w:val="num" w:pos="720"/>
        </w:tabs>
        <w:ind w:left="720" w:hanging="360"/>
      </w:pPr>
      <w:rPr>
        <w:rFonts w:ascii="Times New Roman" w:hAnsi="Times New Roman" w:hint="default"/>
      </w:rPr>
    </w:lvl>
    <w:lvl w:ilvl="1" w:tplc="45681738" w:tentative="1">
      <w:start w:val="1"/>
      <w:numFmt w:val="bullet"/>
      <w:lvlText w:val="•"/>
      <w:lvlJc w:val="left"/>
      <w:pPr>
        <w:tabs>
          <w:tab w:val="num" w:pos="1440"/>
        </w:tabs>
        <w:ind w:left="1440" w:hanging="360"/>
      </w:pPr>
      <w:rPr>
        <w:rFonts w:ascii="Times New Roman" w:hAnsi="Times New Roman" w:hint="default"/>
      </w:rPr>
    </w:lvl>
    <w:lvl w:ilvl="2" w:tplc="1120708E" w:tentative="1">
      <w:start w:val="1"/>
      <w:numFmt w:val="bullet"/>
      <w:lvlText w:val="•"/>
      <w:lvlJc w:val="left"/>
      <w:pPr>
        <w:tabs>
          <w:tab w:val="num" w:pos="2160"/>
        </w:tabs>
        <w:ind w:left="2160" w:hanging="360"/>
      </w:pPr>
      <w:rPr>
        <w:rFonts w:ascii="Times New Roman" w:hAnsi="Times New Roman" w:hint="default"/>
      </w:rPr>
    </w:lvl>
    <w:lvl w:ilvl="3" w:tplc="7512D4B0" w:tentative="1">
      <w:start w:val="1"/>
      <w:numFmt w:val="bullet"/>
      <w:lvlText w:val="•"/>
      <w:lvlJc w:val="left"/>
      <w:pPr>
        <w:tabs>
          <w:tab w:val="num" w:pos="2880"/>
        </w:tabs>
        <w:ind w:left="2880" w:hanging="360"/>
      </w:pPr>
      <w:rPr>
        <w:rFonts w:ascii="Times New Roman" w:hAnsi="Times New Roman" w:hint="default"/>
      </w:rPr>
    </w:lvl>
    <w:lvl w:ilvl="4" w:tplc="0FD6F462" w:tentative="1">
      <w:start w:val="1"/>
      <w:numFmt w:val="bullet"/>
      <w:lvlText w:val="•"/>
      <w:lvlJc w:val="left"/>
      <w:pPr>
        <w:tabs>
          <w:tab w:val="num" w:pos="3600"/>
        </w:tabs>
        <w:ind w:left="3600" w:hanging="360"/>
      </w:pPr>
      <w:rPr>
        <w:rFonts w:ascii="Times New Roman" w:hAnsi="Times New Roman" w:hint="default"/>
      </w:rPr>
    </w:lvl>
    <w:lvl w:ilvl="5" w:tplc="EA707C02" w:tentative="1">
      <w:start w:val="1"/>
      <w:numFmt w:val="bullet"/>
      <w:lvlText w:val="•"/>
      <w:lvlJc w:val="left"/>
      <w:pPr>
        <w:tabs>
          <w:tab w:val="num" w:pos="4320"/>
        </w:tabs>
        <w:ind w:left="4320" w:hanging="360"/>
      </w:pPr>
      <w:rPr>
        <w:rFonts w:ascii="Times New Roman" w:hAnsi="Times New Roman" w:hint="default"/>
      </w:rPr>
    </w:lvl>
    <w:lvl w:ilvl="6" w:tplc="CD84EE52" w:tentative="1">
      <w:start w:val="1"/>
      <w:numFmt w:val="bullet"/>
      <w:lvlText w:val="•"/>
      <w:lvlJc w:val="left"/>
      <w:pPr>
        <w:tabs>
          <w:tab w:val="num" w:pos="5040"/>
        </w:tabs>
        <w:ind w:left="5040" w:hanging="360"/>
      </w:pPr>
      <w:rPr>
        <w:rFonts w:ascii="Times New Roman" w:hAnsi="Times New Roman" w:hint="default"/>
      </w:rPr>
    </w:lvl>
    <w:lvl w:ilvl="7" w:tplc="7F78BC22" w:tentative="1">
      <w:start w:val="1"/>
      <w:numFmt w:val="bullet"/>
      <w:lvlText w:val="•"/>
      <w:lvlJc w:val="left"/>
      <w:pPr>
        <w:tabs>
          <w:tab w:val="num" w:pos="5760"/>
        </w:tabs>
        <w:ind w:left="5760" w:hanging="360"/>
      </w:pPr>
      <w:rPr>
        <w:rFonts w:ascii="Times New Roman" w:hAnsi="Times New Roman" w:hint="default"/>
      </w:rPr>
    </w:lvl>
    <w:lvl w:ilvl="8" w:tplc="0E32E3A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8B"/>
    <w:rsid w:val="00006C14"/>
    <w:rsid w:val="00033D57"/>
    <w:rsid w:val="00053E6E"/>
    <w:rsid w:val="00057132"/>
    <w:rsid w:val="000844F1"/>
    <w:rsid w:val="00092941"/>
    <w:rsid w:val="000A4D34"/>
    <w:rsid w:val="00120C0D"/>
    <w:rsid w:val="0012138B"/>
    <w:rsid w:val="0015691E"/>
    <w:rsid w:val="00156A71"/>
    <w:rsid w:val="00190A4C"/>
    <w:rsid w:val="001B5A5B"/>
    <w:rsid w:val="001F0ACA"/>
    <w:rsid w:val="002924A7"/>
    <w:rsid w:val="00296768"/>
    <w:rsid w:val="002A6EF9"/>
    <w:rsid w:val="00304F6F"/>
    <w:rsid w:val="00337A59"/>
    <w:rsid w:val="00337C35"/>
    <w:rsid w:val="00390933"/>
    <w:rsid w:val="003B69A0"/>
    <w:rsid w:val="00400261"/>
    <w:rsid w:val="00403C1A"/>
    <w:rsid w:val="00423848"/>
    <w:rsid w:val="00444DAC"/>
    <w:rsid w:val="004645F5"/>
    <w:rsid w:val="00486FA4"/>
    <w:rsid w:val="004C305F"/>
    <w:rsid w:val="004F6C62"/>
    <w:rsid w:val="005807BF"/>
    <w:rsid w:val="00587D12"/>
    <w:rsid w:val="005F4509"/>
    <w:rsid w:val="00624B08"/>
    <w:rsid w:val="00630038"/>
    <w:rsid w:val="006C336B"/>
    <w:rsid w:val="006E0356"/>
    <w:rsid w:val="006F2683"/>
    <w:rsid w:val="007235BF"/>
    <w:rsid w:val="00752D1C"/>
    <w:rsid w:val="00786870"/>
    <w:rsid w:val="007C076B"/>
    <w:rsid w:val="007F2957"/>
    <w:rsid w:val="00810DB1"/>
    <w:rsid w:val="00823CAF"/>
    <w:rsid w:val="008459F3"/>
    <w:rsid w:val="00873FD5"/>
    <w:rsid w:val="008852BA"/>
    <w:rsid w:val="008C4737"/>
    <w:rsid w:val="009B28F5"/>
    <w:rsid w:val="009C6240"/>
    <w:rsid w:val="009E41F5"/>
    <w:rsid w:val="009F2838"/>
    <w:rsid w:val="009F32E9"/>
    <w:rsid w:val="00A27964"/>
    <w:rsid w:val="00A75007"/>
    <w:rsid w:val="00AF439B"/>
    <w:rsid w:val="00B04D6B"/>
    <w:rsid w:val="00B34FA5"/>
    <w:rsid w:val="00B4338A"/>
    <w:rsid w:val="00B964BD"/>
    <w:rsid w:val="00C560D0"/>
    <w:rsid w:val="00C7276B"/>
    <w:rsid w:val="00CB21C0"/>
    <w:rsid w:val="00CE6030"/>
    <w:rsid w:val="00CF6C4B"/>
    <w:rsid w:val="00D02160"/>
    <w:rsid w:val="00D702B4"/>
    <w:rsid w:val="00DF52A0"/>
    <w:rsid w:val="00E40CEB"/>
    <w:rsid w:val="00E831BA"/>
    <w:rsid w:val="00EA1370"/>
    <w:rsid w:val="00EC20E5"/>
    <w:rsid w:val="00EE560A"/>
    <w:rsid w:val="00F153B5"/>
    <w:rsid w:val="00F17F43"/>
    <w:rsid w:val="00F65563"/>
    <w:rsid w:val="00FB71B3"/>
    <w:rsid w:val="00FE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AAD2"/>
  <w15:docId w15:val="{55F2427E-CF9C-4435-8D27-D030E98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E560A"/>
    <w:pPr>
      <w:widowControl w:val="0"/>
      <w:autoSpaceDE w:val="0"/>
      <w:autoSpaceDN w:val="0"/>
      <w:spacing w:after="0" w:line="240" w:lineRule="auto"/>
      <w:ind w:left="1560"/>
      <w:outlineLvl w:val="0"/>
    </w:pPr>
    <w:rPr>
      <w:rFonts w:ascii="Tahoma" w:eastAsia="Tahoma" w:hAnsi="Tahoma" w:cs="Tahoma"/>
      <w:b/>
      <w:bCs/>
      <w:sz w:val="28"/>
      <w:szCs w:val="28"/>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38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12138B"/>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12138B"/>
    <w:rPr>
      <w:b/>
      <w:bCs/>
      <w:color w:val="666666"/>
    </w:rPr>
  </w:style>
  <w:style w:type="paragraph" w:styleId="NoSpacing">
    <w:name w:val="No Spacing"/>
    <w:uiPriority w:val="1"/>
    <w:qFormat/>
    <w:rsid w:val="006E0356"/>
    <w:pPr>
      <w:spacing w:after="0" w:line="240" w:lineRule="auto"/>
    </w:pPr>
  </w:style>
  <w:style w:type="paragraph" w:styleId="ListParagraph">
    <w:name w:val="List Paragraph"/>
    <w:basedOn w:val="Normal"/>
    <w:uiPriority w:val="34"/>
    <w:qFormat/>
    <w:rsid w:val="006E0356"/>
    <w:pPr>
      <w:ind w:left="720"/>
      <w:contextualSpacing/>
    </w:pPr>
  </w:style>
  <w:style w:type="paragraph" w:styleId="BalloonText">
    <w:name w:val="Balloon Text"/>
    <w:basedOn w:val="Normal"/>
    <w:link w:val="BalloonTextChar"/>
    <w:uiPriority w:val="99"/>
    <w:semiHidden/>
    <w:unhideWhenUsed/>
    <w:rsid w:val="0030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6F"/>
    <w:rPr>
      <w:rFonts w:ascii="Tahoma" w:hAnsi="Tahoma" w:cs="Tahoma"/>
      <w:sz w:val="16"/>
      <w:szCs w:val="16"/>
    </w:rPr>
  </w:style>
  <w:style w:type="character" w:customStyle="1" w:styleId="apple-converted-space">
    <w:name w:val="apple-converted-space"/>
    <w:basedOn w:val="DefaultParagraphFont"/>
    <w:rsid w:val="00A75007"/>
  </w:style>
  <w:style w:type="character" w:styleId="Hyperlink">
    <w:name w:val="Hyperlink"/>
    <w:basedOn w:val="DefaultParagraphFont"/>
    <w:uiPriority w:val="99"/>
    <w:unhideWhenUsed/>
    <w:rsid w:val="008459F3"/>
    <w:rPr>
      <w:color w:val="0000FF" w:themeColor="hyperlink"/>
      <w:u w:val="single"/>
    </w:rPr>
  </w:style>
  <w:style w:type="character" w:customStyle="1" w:styleId="Heading1Char">
    <w:name w:val="Heading 1 Char"/>
    <w:basedOn w:val="DefaultParagraphFont"/>
    <w:link w:val="Heading1"/>
    <w:uiPriority w:val="1"/>
    <w:rsid w:val="00EE560A"/>
    <w:rPr>
      <w:rFonts w:ascii="Tahoma" w:eastAsia="Tahoma" w:hAnsi="Tahoma" w:cs="Tahoma"/>
      <w:b/>
      <w:bCs/>
      <w:sz w:val="28"/>
      <w:szCs w:val="28"/>
      <w:u w:val="single" w:color="000000"/>
      <w:lang w:eastAsia="en-GB" w:bidi="en-GB"/>
    </w:rPr>
  </w:style>
  <w:style w:type="paragraph" w:styleId="BodyText">
    <w:name w:val="Body Text"/>
    <w:basedOn w:val="Normal"/>
    <w:link w:val="BodyTextChar"/>
    <w:uiPriority w:val="1"/>
    <w:qFormat/>
    <w:rsid w:val="00EE560A"/>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EE560A"/>
    <w:rPr>
      <w:rFonts w:ascii="Arial" w:eastAsia="Arial" w:hAnsi="Arial" w:cs="Arial"/>
      <w:sz w:val="24"/>
      <w:szCs w:val="24"/>
      <w:lang w:eastAsia="en-GB" w:bidi="en-GB"/>
    </w:rPr>
  </w:style>
  <w:style w:type="paragraph" w:customStyle="1" w:styleId="TableParagraph">
    <w:name w:val="Table Paragraph"/>
    <w:basedOn w:val="Normal"/>
    <w:uiPriority w:val="1"/>
    <w:qFormat/>
    <w:rsid w:val="00EE560A"/>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899">
      <w:bodyDiv w:val="1"/>
      <w:marLeft w:val="0"/>
      <w:marRight w:val="0"/>
      <w:marTop w:val="0"/>
      <w:marBottom w:val="0"/>
      <w:divBdr>
        <w:top w:val="none" w:sz="0" w:space="0" w:color="auto"/>
        <w:left w:val="none" w:sz="0" w:space="0" w:color="auto"/>
        <w:bottom w:val="none" w:sz="0" w:space="0" w:color="auto"/>
        <w:right w:val="none" w:sz="0" w:space="0" w:color="auto"/>
      </w:divBdr>
      <w:divsChild>
        <w:div w:id="1892033752">
          <w:marLeft w:val="0"/>
          <w:marRight w:val="0"/>
          <w:marTop w:val="0"/>
          <w:marBottom w:val="0"/>
          <w:divBdr>
            <w:top w:val="none" w:sz="0" w:space="0" w:color="auto"/>
            <w:left w:val="none" w:sz="0" w:space="0" w:color="auto"/>
            <w:bottom w:val="none" w:sz="0" w:space="0" w:color="auto"/>
            <w:right w:val="none" w:sz="0" w:space="0" w:color="auto"/>
          </w:divBdr>
        </w:div>
      </w:divsChild>
    </w:div>
    <w:div w:id="635377059">
      <w:bodyDiv w:val="1"/>
      <w:marLeft w:val="0"/>
      <w:marRight w:val="0"/>
      <w:marTop w:val="0"/>
      <w:marBottom w:val="0"/>
      <w:divBdr>
        <w:top w:val="none" w:sz="0" w:space="0" w:color="auto"/>
        <w:left w:val="none" w:sz="0" w:space="0" w:color="auto"/>
        <w:bottom w:val="none" w:sz="0" w:space="0" w:color="auto"/>
        <w:right w:val="none" w:sz="0" w:space="0" w:color="auto"/>
      </w:divBdr>
      <w:divsChild>
        <w:div w:id="1630359135">
          <w:marLeft w:val="0"/>
          <w:marRight w:val="0"/>
          <w:marTop w:val="0"/>
          <w:marBottom w:val="0"/>
          <w:divBdr>
            <w:top w:val="none" w:sz="0" w:space="0" w:color="auto"/>
            <w:left w:val="none" w:sz="0" w:space="0" w:color="auto"/>
            <w:bottom w:val="none" w:sz="0" w:space="0" w:color="auto"/>
            <w:right w:val="none" w:sz="0" w:space="0" w:color="auto"/>
          </w:divBdr>
        </w:div>
      </w:divsChild>
    </w:div>
    <w:div w:id="111216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40076">
          <w:marLeft w:val="0"/>
          <w:marRight w:val="0"/>
          <w:marTop w:val="0"/>
          <w:marBottom w:val="0"/>
          <w:divBdr>
            <w:top w:val="none" w:sz="0" w:space="0" w:color="auto"/>
            <w:left w:val="none" w:sz="0" w:space="0" w:color="auto"/>
            <w:bottom w:val="none" w:sz="0" w:space="0" w:color="auto"/>
            <w:right w:val="none" w:sz="0" w:space="0" w:color="auto"/>
          </w:divBdr>
        </w:div>
      </w:divsChild>
    </w:div>
    <w:div w:id="1797137298">
      <w:bodyDiv w:val="1"/>
      <w:marLeft w:val="0"/>
      <w:marRight w:val="0"/>
      <w:marTop w:val="0"/>
      <w:marBottom w:val="0"/>
      <w:divBdr>
        <w:top w:val="none" w:sz="0" w:space="0" w:color="auto"/>
        <w:left w:val="none" w:sz="0" w:space="0" w:color="auto"/>
        <w:bottom w:val="none" w:sz="0" w:space="0" w:color="auto"/>
        <w:right w:val="none" w:sz="0" w:space="0" w:color="auto"/>
      </w:divBdr>
      <w:divsChild>
        <w:div w:id="1665356305">
          <w:marLeft w:val="547"/>
          <w:marRight w:val="0"/>
          <w:marTop w:val="0"/>
          <w:marBottom w:val="0"/>
          <w:divBdr>
            <w:top w:val="none" w:sz="0" w:space="0" w:color="auto"/>
            <w:left w:val="none" w:sz="0" w:space="0" w:color="auto"/>
            <w:bottom w:val="none" w:sz="0" w:space="0" w:color="auto"/>
            <w:right w:val="none" w:sz="0" w:space="0" w:color="auto"/>
          </w:divBdr>
        </w:div>
      </w:divsChild>
    </w:div>
    <w:div w:id="1871649072">
      <w:bodyDiv w:val="1"/>
      <w:marLeft w:val="0"/>
      <w:marRight w:val="0"/>
      <w:marTop w:val="0"/>
      <w:marBottom w:val="0"/>
      <w:divBdr>
        <w:top w:val="none" w:sz="0" w:space="0" w:color="auto"/>
        <w:left w:val="none" w:sz="0" w:space="0" w:color="auto"/>
        <w:bottom w:val="none" w:sz="0" w:space="0" w:color="auto"/>
        <w:right w:val="none" w:sz="0" w:space="0" w:color="auto"/>
      </w:divBdr>
      <w:divsChild>
        <w:div w:id="647200062">
          <w:marLeft w:val="547"/>
          <w:marRight w:val="0"/>
          <w:marTop w:val="0"/>
          <w:marBottom w:val="0"/>
          <w:divBdr>
            <w:top w:val="none" w:sz="0" w:space="0" w:color="auto"/>
            <w:left w:val="none" w:sz="0" w:space="0" w:color="auto"/>
            <w:bottom w:val="none" w:sz="0" w:space="0" w:color="auto"/>
            <w:right w:val="none" w:sz="0" w:space="0" w:color="auto"/>
          </w:divBdr>
        </w:div>
      </w:divsChild>
    </w:div>
    <w:div w:id="19805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18" Type="http://schemas.openxmlformats.org/officeDocument/2006/relationships/hyperlink" Target="https://staffnet.fv.scot.nhs.uk/wp-content/uploads/2012/05/National-Guidancefor-Child-Protection-in-Scotland-201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mailto:neil.mckinlay@scra,gov.uk" TargetMode="External"/><Relationship Id="rId2" Type="http://schemas.openxmlformats.org/officeDocument/2006/relationships/styles" Target="styles.xml"/><Relationship Id="rId16" Type="http://schemas.openxmlformats.org/officeDocument/2006/relationships/hyperlink" Target="mailto:shirley.clark2@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Kerry.drinnan@falkirk.gov.uk" TargetMode="External"/><Relationship Id="rId10" Type="http://schemas.openxmlformats.org/officeDocument/2006/relationships/diagramLayout" Target="diagrams/layout1.xml"/><Relationship Id="rId19" Type="http://schemas.openxmlformats.org/officeDocument/2006/relationships/hyperlink" Target="http://www.scra.gov.uk"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mailto:gayle.mcintyre@falkirk.gov.uk"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AABCEA-47BA-4AA0-9997-D9A483A1BFF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7AA749AA-CA3F-48AD-A6DF-2ABD43701BD3}">
      <dgm:prSet phldrT="[Text]"/>
      <dgm:spPr/>
      <dgm:t>
        <a:bodyPr/>
        <a:lstStyle/>
        <a:p>
          <a:r>
            <a:rPr lang="en-GB"/>
            <a:t>Step 1</a:t>
          </a:r>
        </a:p>
      </dgm:t>
    </dgm:pt>
    <dgm:pt modelId="{D608CDD2-114C-43A5-8884-59FE200ED43C}" type="parTrans" cxnId="{5D72545A-CBEE-4338-93A3-796286245806}">
      <dgm:prSet/>
      <dgm:spPr/>
      <dgm:t>
        <a:bodyPr/>
        <a:lstStyle/>
        <a:p>
          <a:endParaRPr lang="en-GB"/>
        </a:p>
      </dgm:t>
    </dgm:pt>
    <dgm:pt modelId="{D0F1A831-A495-4A7A-A5EE-732FFCB43BC1}" type="sibTrans" cxnId="{5D72545A-CBEE-4338-93A3-796286245806}">
      <dgm:prSet/>
      <dgm:spPr/>
      <dgm:t>
        <a:bodyPr/>
        <a:lstStyle/>
        <a:p>
          <a:endParaRPr lang="en-GB"/>
        </a:p>
      </dgm:t>
    </dgm:pt>
    <dgm:pt modelId="{EA83381D-8D29-49E5-BD7D-17DB3AA4F8A5}">
      <dgm:prSet phldrT="[Text]" custT="1"/>
      <dgm:spPr/>
      <dgm:t>
        <a:bodyPr/>
        <a:lstStyle/>
        <a:p>
          <a:r>
            <a:rPr lang="en-GB" sz="1000"/>
            <a:t>You should contact the relevant colleague involved to raise the identified concern with them and share your assessment based on the GIRFEC national practice model. </a:t>
          </a:r>
        </a:p>
      </dgm:t>
    </dgm:pt>
    <dgm:pt modelId="{5B0F11FB-B011-4666-A2E2-2BA77354A464}" type="parTrans" cxnId="{A6FD947B-2ADC-41A2-AB62-AF901BEFEB17}">
      <dgm:prSet/>
      <dgm:spPr/>
      <dgm:t>
        <a:bodyPr/>
        <a:lstStyle/>
        <a:p>
          <a:endParaRPr lang="en-GB"/>
        </a:p>
      </dgm:t>
    </dgm:pt>
    <dgm:pt modelId="{2993A369-6523-4B20-8347-4937B07DF54C}" type="sibTrans" cxnId="{A6FD947B-2ADC-41A2-AB62-AF901BEFEB17}">
      <dgm:prSet/>
      <dgm:spPr/>
      <dgm:t>
        <a:bodyPr/>
        <a:lstStyle/>
        <a:p>
          <a:endParaRPr lang="en-GB"/>
        </a:p>
      </dgm:t>
    </dgm:pt>
    <dgm:pt modelId="{620F922F-C120-4EF9-B417-9E7645E1A585}">
      <dgm:prSet phldrT="[Text]"/>
      <dgm:spPr/>
      <dgm:t>
        <a:bodyPr/>
        <a:lstStyle/>
        <a:p>
          <a:r>
            <a:rPr lang="en-GB"/>
            <a:t>Step 2</a:t>
          </a:r>
        </a:p>
      </dgm:t>
    </dgm:pt>
    <dgm:pt modelId="{B028C537-D2F5-448D-B971-055F30AD4DE5}" type="parTrans" cxnId="{AF3000CE-896B-4C0A-BA96-E422FD51FAFA}">
      <dgm:prSet/>
      <dgm:spPr/>
      <dgm:t>
        <a:bodyPr/>
        <a:lstStyle/>
        <a:p>
          <a:endParaRPr lang="en-GB"/>
        </a:p>
      </dgm:t>
    </dgm:pt>
    <dgm:pt modelId="{E045D034-F45A-4C58-BBC2-AAE8FCFEA593}" type="sibTrans" cxnId="{AF3000CE-896B-4C0A-BA96-E422FD51FAFA}">
      <dgm:prSet/>
      <dgm:spPr/>
      <dgm:t>
        <a:bodyPr/>
        <a:lstStyle/>
        <a:p>
          <a:endParaRPr lang="en-GB"/>
        </a:p>
      </dgm:t>
    </dgm:pt>
    <dgm:pt modelId="{E09174A1-C052-4E4B-8851-0E6A2506246B}">
      <dgm:prSet phldrT="[Text]" custT="1"/>
      <dgm:spPr/>
      <dgm:t>
        <a:bodyPr/>
        <a:lstStyle/>
        <a:p>
          <a:r>
            <a:rPr lang="en-GB" sz="1000"/>
            <a:t>You should discuss your assessment with your line manager. Health professionals will also seek discussion with a child protection nurse advisor.</a:t>
          </a:r>
        </a:p>
      </dgm:t>
    </dgm:pt>
    <dgm:pt modelId="{21509981-1E24-491A-84FB-E1A8C4049F44}" type="parTrans" cxnId="{3DDC84DE-38EF-454F-B2AC-7EDE3A3BBC04}">
      <dgm:prSet/>
      <dgm:spPr/>
      <dgm:t>
        <a:bodyPr/>
        <a:lstStyle/>
        <a:p>
          <a:endParaRPr lang="en-GB"/>
        </a:p>
      </dgm:t>
    </dgm:pt>
    <dgm:pt modelId="{83988015-8B9D-450C-99E9-6CFC3C538FA0}" type="sibTrans" cxnId="{3DDC84DE-38EF-454F-B2AC-7EDE3A3BBC04}">
      <dgm:prSet/>
      <dgm:spPr/>
      <dgm:t>
        <a:bodyPr/>
        <a:lstStyle/>
        <a:p>
          <a:endParaRPr lang="en-GB"/>
        </a:p>
      </dgm:t>
    </dgm:pt>
    <dgm:pt modelId="{4338EC05-E530-492F-8234-ED864C4037EE}">
      <dgm:prSet phldrT="[Text]" custT="1"/>
      <dgm:spPr/>
      <dgm:t>
        <a:bodyPr/>
        <a:lstStyle/>
        <a:p>
          <a:r>
            <a:rPr lang="en-GB" sz="1000"/>
            <a:t>If concern persists, the line manager should  have a discussion with the other equivalent line manager.</a:t>
          </a:r>
        </a:p>
      </dgm:t>
    </dgm:pt>
    <dgm:pt modelId="{824980E4-A80D-4961-AB1E-CDAA2157A0CB}" type="parTrans" cxnId="{0950581D-2B37-4358-BDF3-156AD2391B72}">
      <dgm:prSet/>
      <dgm:spPr/>
      <dgm:t>
        <a:bodyPr/>
        <a:lstStyle/>
        <a:p>
          <a:endParaRPr lang="en-GB"/>
        </a:p>
      </dgm:t>
    </dgm:pt>
    <dgm:pt modelId="{F76DE5B3-FB6E-48A0-85E2-15EC21C2906D}" type="sibTrans" cxnId="{0950581D-2B37-4358-BDF3-156AD2391B72}">
      <dgm:prSet/>
      <dgm:spPr/>
      <dgm:t>
        <a:bodyPr/>
        <a:lstStyle/>
        <a:p>
          <a:endParaRPr lang="en-GB"/>
        </a:p>
      </dgm:t>
    </dgm:pt>
    <dgm:pt modelId="{B2250F6A-EEE0-4F3E-9BAF-3C495435E0D9}">
      <dgm:prSet phldrT="[Text]"/>
      <dgm:spPr/>
      <dgm:t>
        <a:bodyPr/>
        <a:lstStyle/>
        <a:p>
          <a:r>
            <a:rPr lang="en-GB"/>
            <a:t>Step 4</a:t>
          </a:r>
        </a:p>
      </dgm:t>
    </dgm:pt>
    <dgm:pt modelId="{8423834D-7A3F-47CE-9414-CD688B6E1DA2}" type="parTrans" cxnId="{EE9FA7B7-723F-427B-B71E-BFD44AED73D4}">
      <dgm:prSet/>
      <dgm:spPr/>
      <dgm:t>
        <a:bodyPr/>
        <a:lstStyle/>
        <a:p>
          <a:endParaRPr lang="en-GB"/>
        </a:p>
      </dgm:t>
    </dgm:pt>
    <dgm:pt modelId="{445E8670-8653-40D1-9080-6C596A463B7D}" type="sibTrans" cxnId="{EE9FA7B7-723F-427B-B71E-BFD44AED73D4}">
      <dgm:prSet/>
      <dgm:spPr/>
      <dgm:t>
        <a:bodyPr/>
        <a:lstStyle/>
        <a:p>
          <a:endParaRPr lang="en-GB"/>
        </a:p>
      </dgm:t>
    </dgm:pt>
    <dgm:pt modelId="{08F9BD0E-FBC5-44BC-9CFC-563E5602C773}">
      <dgm:prSet phldrT="[Text]" custT="1"/>
      <dgm:spPr/>
      <dgm:t>
        <a:bodyPr/>
        <a:lstStyle/>
        <a:p>
          <a:r>
            <a:rPr lang="en-GB" sz="1000"/>
            <a:t>You should escalate to multi agency senior line managers who will discuss and agree what action is required and feedback to staff and managers.</a:t>
          </a:r>
        </a:p>
      </dgm:t>
    </dgm:pt>
    <dgm:pt modelId="{2B78F4CE-C52D-4E2A-AB9E-77B6F587EAE0}" type="parTrans" cxnId="{73403C34-8FE6-4FEA-AD81-DD1C338A4640}">
      <dgm:prSet/>
      <dgm:spPr/>
      <dgm:t>
        <a:bodyPr/>
        <a:lstStyle/>
        <a:p>
          <a:endParaRPr lang="en-GB"/>
        </a:p>
      </dgm:t>
    </dgm:pt>
    <dgm:pt modelId="{EA5A9C4C-F710-4D41-9315-371CD0BA7A74}" type="sibTrans" cxnId="{73403C34-8FE6-4FEA-AD81-DD1C338A4640}">
      <dgm:prSet/>
      <dgm:spPr/>
      <dgm:t>
        <a:bodyPr/>
        <a:lstStyle/>
        <a:p>
          <a:endParaRPr lang="en-GB"/>
        </a:p>
      </dgm:t>
    </dgm:pt>
    <dgm:pt modelId="{7FC76E0B-E266-4E99-A690-86A8CE99385A}">
      <dgm:prSet phldrT="[Text]" custT="1"/>
      <dgm:spPr/>
      <dgm:t>
        <a:bodyPr/>
        <a:lstStyle/>
        <a:p>
          <a:r>
            <a:rPr lang="en-GB" sz="1000"/>
            <a:t>If the child is an open case to the Reporter or subject to a legal order from a Children's Hearing, consider a discussion with the Reporter.</a:t>
          </a:r>
        </a:p>
      </dgm:t>
    </dgm:pt>
    <dgm:pt modelId="{8F8A0E19-FAF0-4F9B-9469-E96CEAB2E442}" type="parTrans" cxnId="{B989A226-F79A-4141-A801-C7A142840BA1}">
      <dgm:prSet/>
      <dgm:spPr/>
      <dgm:t>
        <a:bodyPr/>
        <a:lstStyle/>
        <a:p>
          <a:endParaRPr lang="en-GB"/>
        </a:p>
      </dgm:t>
    </dgm:pt>
    <dgm:pt modelId="{FC9C320F-5C54-4B7E-8546-5A90F88C7B57}" type="sibTrans" cxnId="{B989A226-F79A-4141-A801-C7A142840BA1}">
      <dgm:prSet/>
      <dgm:spPr/>
      <dgm:t>
        <a:bodyPr/>
        <a:lstStyle/>
        <a:p>
          <a:endParaRPr lang="en-GB"/>
        </a:p>
      </dgm:t>
    </dgm:pt>
    <dgm:pt modelId="{F4527603-AB26-4BE9-A75F-04725FCD7EB2}">
      <dgm:prSet phldrT="[Text]" custT="1"/>
      <dgm:spPr/>
      <dgm:t>
        <a:bodyPr/>
        <a:lstStyle/>
        <a:p>
          <a:r>
            <a:rPr lang="en-GB" sz="1000"/>
            <a:t>If the child is subject to a child protection plan, consider a discussion with the Chair of the child protection case conference, and likewise if the child is looked after or is subject of care and risk management meetings.</a:t>
          </a:r>
        </a:p>
      </dgm:t>
    </dgm:pt>
    <dgm:pt modelId="{FEFF0D3F-785F-4EBE-9F07-971A96D4B4C9}" type="parTrans" cxnId="{442D026F-ED00-4043-B9C3-CA4330B1AC5E}">
      <dgm:prSet/>
      <dgm:spPr/>
      <dgm:t>
        <a:bodyPr/>
        <a:lstStyle/>
        <a:p>
          <a:endParaRPr lang="en-GB"/>
        </a:p>
      </dgm:t>
    </dgm:pt>
    <dgm:pt modelId="{01AF6BAF-225E-4D45-81D4-FF7BEB242783}" type="sibTrans" cxnId="{442D026F-ED00-4043-B9C3-CA4330B1AC5E}">
      <dgm:prSet/>
      <dgm:spPr/>
      <dgm:t>
        <a:bodyPr/>
        <a:lstStyle/>
        <a:p>
          <a:endParaRPr lang="en-GB"/>
        </a:p>
      </dgm:t>
    </dgm:pt>
    <dgm:pt modelId="{9BFACB6A-E43E-4BF6-B1C3-FC5760D13249}">
      <dgm:prSet phldrT="[Text]"/>
      <dgm:spPr/>
      <dgm:t>
        <a:bodyPr/>
        <a:lstStyle/>
        <a:p>
          <a:endParaRPr lang="en-GB" sz="600"/>
        </a:p>
      </dgm:t>
    </dgm:pt>
    <dgm:pt modelId="{F7EDF412-AE5E-4734-81F9-169D5ACBB996}" type="parTrans" cxnId="{2C5A60A3-40B6-4532-9D11-AE1CB194F1E2}">
      <dgm:prSet/>
      <dgm:spPr/>
      <dgm:t>
        <a:bodyPr/>
        <a:lstStyle/>
        <a:p>
          <a:endParaRPr lang="en-GB"/>
        </a:p>
      </dgm:t>
    </dgm:pt>
    <dgm:pt modelId="{1BB178BF-A441-4086-9EC1-B80EA205DF84}" type="sibTrans" cxnId="{2C5A60A3-40B6-4532-9D11-AE1CB194F1E2}">
      <dgm:prSet/>
      <dgm:spPr/>
      <dgm:t>
        <a:bodyPr/>
        <a:lstStyle/>
        <a:p>
          <a:endParaRPr lang="en-GB"/>
        </a:p>
      </dgm:t>
    </dgm:pt>
    <dgm:pt modelId="{677256A4-8366-4A05-A5FC-089A56742F12}">
      <dgm:prSet/>
      <dgm:spPr/>
      <dgm:t>
        <a:bodyPr/>
        <a:lstStyle/>
        <a:p>
          <a:r>
            <a:rPr lang="en-US"/>
            <a:t>Step 3</a:t>
          </a:r>
        </a:p>
      </dgm:t>
    </dgm:pt>
    <dgm:pt modelId="{E2E31CC3-A3B2-423D-BEAC-CC25C23A1696}" type="parTrans" cxnId="{B227A6F9-3DA6-4CAB-AA79-5559C6CB4AB4}">
      <dgm:prSet/>
      <dgm:spPr/>
      <dgm:t>
        <a:bodyPr/>
        <a:lstStyle/>
        <a:p>
          <a:endParaRPr lang="en-GB"/>
        </a:p>
      </dgm:t>
    </dgm:pt>
    <dgm:pt modelId="{2C47ADA5-6374-4297-8A80-31FA7A573705}" type="sibTrans" cxnId="{B227A6F9-3DA6-4CAB-AA79-5559C6CB4AB4}">
      <dgm:prSet/>
      <dgm:spPr/>
      <dgm:t>
        <a:bodyPr/>
        <a:lstStyle/>
        <a:p>
          <a:endParaRPr lang="en-GB"/>
        </a:p>
      </dgm:t>
    </dgm:pt>
    <dgm:pt modelId="{13BC2A94-107F-4B4D-91C5-8A9D8EF1AE74}">
      <dgm:prSet custT="1"/>
      <dgm:spPr/>
      <dgm:t>
        <a:bodyPr/>
        <a:lstStyle/>
        <a:p>
          <a:r>
            <a:rPr lang="en-GB" sz="1000"/>
            <a:t>You should consider requesting  a child protection case conference. In that way a manager who is independent of the case is responsible for convening a multi agency meeting in a timely manner to protect children.</a:t>
          </a:r>
          <a:endParaRPr lang="en-US" sz="1000"/>
        </a:p>
      </dgm:t>
    </dgm:pt>
    <dgm:pt modelId="{9383995E-6AEB-4EF4-9D9D-BEDE17B50C90}" type="parTrans" cxnId="{F61E6C33-DFBA-408A-886D-AE405BF65F29}">
      <dgm:prSet/>
      <dgm:spPr/>
      <dgm:t>
        <a:bodyPr/>
        <a:lstStyle/>
        <a:p>
          <a:endParaRPr lang="en-GB"/>
        </a:p>
      </dgm:t>
    </dgm:pt>
    <dgm:pt modelId="{6D842D89-59FE-497E-B4D3-9B650E4E653E}" type="sibTrans" cxnId="{F61E6C33-DFBA-408A-886D-AE405BF65F29}">
      <dgm:prSet/>
      <dgm:spPr/>
      <dgm:t>
        <a:bodyPr/>
        <a:lstStyle/>
        <a:p>
          <a:endParaRPr lang="en-GB"/>
        </a:p>
      </dgm:t>
    </dgm:pt>
    <dgm:pt modelId="{4D5E73A6-BE22-4236-AA68-039CF634D5BF}">
      <dgm:prSet phldrT="[Text]" custT="1"/>
      <dgm:spPr/>
      <dgm:t>
        <a:bodyPr/>
        <a:lstStyle/>
        <a:p>
          <a:r>
            <a:rPr lang="en-GB" sz="1000">
              <a:solidFill>
                <a:srgbClr val="FF0000"/>
              </a:solidFill>
            </a:rPr>
            <a:t>If unresolved</a:t>
          </a:r>
          <a:r>
            <a:rPr lang="en-GB" sz="1000"/>
            <a:t>, you should take step 2.</a:t>
          </a:r>
        </a:p>
      </dgm:t>
    </dgm:pt>
    <dgm:pt modelId="{F9333BAC-9AA4-4833-8292-A3E4472FBEA2}" type="parTrans" cxnId="{24B2455C-E502-4575-B5A9-D2647A69D0DE}">
      <dgm:prSet/>
      <dgm:spPr/>
      <dgm:t>
        <a:bodyPr/>
        <a:lstStyle/>
        <a:p>
          <a:endParaRPr lang="en-US"/>
        </a:p>
      </dgm:t>
    </dgm:pt>
    <dgm:pt modelId="{83C92A34-F902-4BE4-82F9-BC8C8895CA7B}" type="sibTrans" cxnId="{24B2455C-E502-4575-B5A9-D2647A69D0DE}">
      <dgm:prSet/>
      <dgm:spPr/>
      <dgm:t>
        <a:bodyPr/>
        <a:lstStyle/>
        <a:p>
          <a:endParaRPr lang="en-US"/>
        </a:p>
      </dgm:t>
    </dgm:pt>
    <dgm:pt modelId="{768872DB-7178-497A-A1CD-52C7257B29DF}">
      <dgm:prSet phldrT="[Text]" custT="1"/>
      <dgm:spPr/>
      <dgm:t>
        <a:bodyPr/>
        <a:lstStyle/>
        <a:p>
          <a:r>
            <a:rPr lang="en-GB" sz="1000">
              <a:solidFill>
                <a:srgbClr val="FF0000"/>
              </a:solidFill>
            </a:rPr>
            <a:t>If unresolved</a:t>
          </a:r>
          <a:r>
            <a:rPr lang="en-GB" sz="1000"/>
            <a:t>, you should take step 3.</a:t>
          </a:r>
        </a:p>
      </dgm:t>
    </dgm:pt>
    <dgm:pt modelId="{6591AD80-E8FE-48B8-9691-6BFB533BBA79}" type="parTrans" cxnId="{C0DEECFE-69C6-4F8C-864D-09474C02FED8}">
      <dgm:prSet/>
      <dgm:spPr/>
      <dgm:t>
        <a:bodyPr/>
        <a:lstStyle/>
        <a:p>
          <a:endParaRPr lang="en-US"/>
        </a:p>
      </dgm:t>
    </dgm:pt>
    <dgm:pt modelId="{7BA23836-3E74-4294-9A23-A9D2FE5EA290}" type="sibTrans" cxnId="{C0DEECFE-69C6-4F8C-864D-09474C02FED8}">
      <dgm:prSet/>
      <dgm:spPr/>
      <dgm:t>
        <a:bodyPr/>
        <a:lstStyle/>
        <a:p>
          <a:endParaRPr lang="en-US"/>
        </a:p>
      </dgm:t>
    </dgm:pt>
    <dgm:pt modelId="{3C19F9A7-247E-4F03-ABC4-3430E843E168}">
      <dgm:prSet custT="1"/>
      <dgm:spPr/>
      <dgm:t>
        <a:bodyPr/>
        <a:lstStyle/>
        <a:p>
          <a:r>
            <a:rPr lang="en-GB" sz="1000">
              <a:solidFill>
                <a:srgbClr val="FF0000"/>
              </a:solidFill>
            </a:rPr>
            <a:t>If unresolved</a:t>
          </a:r>
          <a:r>
            <a:rPr lang="en-GB" sz="1000"/>
            <a:t>, you should take step 4.</a:t>
          </a:r>
          <a:endParaRPr lang="en-US" sz="1000"/>
        </a:p>
      </dgm:t>
    </dgm:pt>
    <dgm:pt modelId="{F5DEF1DE-EE39-4E00-A659-A93EF202275D}" type="parTrans" cxnId="{FFF65FFC-F6FC-4605-A974-460CA44D99E3}">
      <dgm:prSet/>
      <dgm:spPr/>
      <dgm:t>
        <a:bodyPr/>
        <a:lstStyle/>
        <a:p>
          <a:endParaRPr lang="en-US"/>
        </a:p>
      </dgm:t>
    </dgm:pt>
    <dgm:pt modelId="{21625CDF-BB36-4ECA-9B82-D3F47420B361}" type="sibTrans" cxnId="{FFF65FFC-F6FC-4605-A974-460CA44D99E3}">
      <dgm:prSet/>
      <dgm:spPr/>
      <dgm:t>
        <a:bodyPr/>
        <a:lstStyle/>
        <a:p>
          <a:endParaRPr lang="en-US"/>
        </a:p>
      </dgm:t>
    </dgm:pt>
    <dgm:pt modelId="{7654A219-7EC6-4694-AFBC-0B425DE9E751}">
      <dgm:prSet phldrT="[Text]" custT="1"/>
      <dgm:spPr/>
      <dgm:t>
        <a:bodyPr/>
        <a:lstStyle/>
        <a:p>
          <a:r>
            <a:rPr lang="en-GB" sz="1000"/>
            <a:t>If the child is allocated or awaiting allocation, contact the allocated social worker and/ or their team mnager.</a:t>
          </a:r>
        </a:p>
      </dgm:t>
    </dgm:pt>
    <dgm:pt modelId="{7ED8933D-829E-4931-92E6-06C958EA17E7}" type="parTrans" cxnId="{CB4D7B11-3B60-46E6-9315-671154EB05C5}">
      <dgm:prSet/>
      <dgm:spPr/>
      <dgm:t>
        <a:bodyPr/>
        <a:lstStyle/>
        <a:p>
          <a:endParaRPr lang="en-US"/>
        </a:p>
      </dgm:t>
    </dgm:pt>
    <dgm:pt modelId="{DDB39B36-705B-4F8B-BFE6-5C7FC5E91FDB}" type="sibTrans" cxnId="{CB4D7B11-3B60-46E6-9315-671154EB05C5}">
      <dgm:prSet/>
      <dgm:spPr/>
      <dgm:t>
        <a:bodyPr/>
        <a:lstStyle/>
        <a:p>
          <a:endParaRPr lang="en-US"/>
        </a:p>
      </dgm:t>
    </dgm:pt>
    <dgm:pt modelId="{07BBAFFC-FCE0-40D9-AD00-F0BB0F0E9858}">
      <dgm:prSet custT="1"/>
      <dgm:spPr/>
      <dgm:t>
        <a:bodyPr/>
        <a:lstStyle/>
        <a:p>
          <a:r>
            <a:rPr lang="en-US" sz="1000"/>
            <a:t>You should consider requesting a team around the child meeting, looked after review, care and risk management review,professionals only meeting.</a:t>
          </a:r>
        </a:p>
      </dgm:t>
    </dgm:pt>
    <dgm:pt modelId="{0CE5E2D3-8D6C-4331-AF08-0477669F91DF}" type="parTrans" cxnId="{8BFFEC69-1282-4374-AD67-2C4ACDC00724}">
      <dgm:prSet/>
      <dgm:spPr/>
    </dgm:pt>
    <dgm:pt modelId="{E448B264-0F60-49FD-9684-C2B4911AE994}" type="sibTrans" cxnId="{8BFFEC69-1282-4374-AD67-2C4ACDC00724}">
      <dgm:prSet/>
      <dgm:spPr/>
    </dgm:pt>
    <dgm:pt modelId="{E3D34D62-FB8E-49D1-A2E2-A4D4ED0B04C6}" type="pres">
      <dgm:prSet presAssocID="{A2AABCEA-47BA-4AA0-9997-D9A483A1BFFE}" presName="linearFlow" presStyleCnt="0">
        <dgm:presLayoutVars>
          <dgm:dir/>
          <dgm:animLvl val="lvl"/>
          <dgm:resizeHandles val="exact"/>
        </dgm:presLayoutVars>
      </dgm:prSet>
      <dgm:spPr/>
      <dgm:t>
        <a:bodyPr/>
        <a:lstStyle/>
        <a:p>
          <a:endParaRPr lang="en-US"/>
        </a:p>
      </dgm:t>
    </dgm:pt>
    <dgm:pt modelId="{7014D66D-543F-4875-B150-F18037630E89}" type="pres">
      <dgm:prSet presAssocID="{7AA749AA-CA3F-48AD-A6DF-2ABD43701BD3}" presName="composite" presStyleCnt="0"/>
      <dgm:spPr/>
    </dgm:pt>
    <dgm:pt modelId="{7863FB9E-F551-40EE-9CB9-86013D4FCEB8}" type="pres">
      <dgm:prSet presAssocID="{7AA749AA-CA3F-48AD-A6DF-2ABD43701BD3}" presName="parentText" presStyleLbl="alignNode1" presStyleIdx="0" presStyleCnt="4">
        <dgm:presLayoutVars>
          <dgm:chMax val="1"/>
          <dgm:bulletEnabled val="1"/>
        </dgm:presLayoutVars>
      </dgm:prSet>
      <dgm:spPr/>
      <dgm:t>
        <a:bodyPr/>
        <a:lstStyle/>
        <a:p>
          <a:endParaRPr lang="en-US"/>
        </a:p>
      </dgm:t>
    </dgm:pt>
    <dgm:pt modelId="{4C9D709B-4AE9-404C-9F35-7E34EA7A1768}" type="pres">
      <dgm:prSet presAssocID="{7AA749AA-CA3F-48AD-A6DF-2ABD43701BD3}" presName="descendantText" presStyleLbl="alignAcc1" presStyleIdx="0" presStyleCnt="4" custScaleY="100000">
        <dgm:presLayoutVars>
          <dgm:bulletEnabled val="1"/>
        </dgm:presLayoutVars>
      </dgm:prSet>
      <dgm:spPr/>
      <dgm:t>
        <a:bodyPr/>
        <a:lstStyle/>
        <a:p>
          <a:endParaRPr lang="en-GB"/>
        </a:p>
      </dgm:t>
    </dgm:pt>
    <dgm:pt modelId="{4F7EFDAD-2BC6-4FC3-B937-EEA31499E4F4}" type="pres">
      <dgm:prSet presAssocID="{D0F1A831-A495-4A7A-A5EE-732FFCB43BC1}" presName="sp" presStyleCnt="0"/>
      <dgm:spPr/>
    </dgm:pt>
    <dgm:pt modelId="{5951FF23-CC56-47B6-9AF9-4446E3CA182C}" type="pres">
      <dgm:prSet presAssocID="{620F922F-C120-4EF9-B417-9E7645E1A585}" presName="composite" presStyleCnt="0"/>
      <dgm:spPr/>
    </dgm:pt>
    <dgm:pt modelId="{F36A1256-62BB-4933-A172-656E3CD3CFA4}" type="pres">
      <dgm:prSet presAssocID="{620F922F-C120-4EF9-B417-9E7645E1A585}" presName="parentText" presStyleLbl="alignNode1" presStyleIdx="1" presStyleCnt="4">
        <dgm:presLayoutVars>
          <dgm:chMax val="1"/>
          <dgm:bulletEnabled val="1"/>
        </dgm:presLayoutVars>
      </dgm:prSet>
      <dgm:spPr/>
      <dgm:t>
        <a:bodyPr/>
        <a:lstStyle/>
        <a:p>
          <a:endParaRPr lang="en-US"/>
        </a:p>
      </dgm:t>
    </dgm:pt>
    <dgm:pt modelId="{DF3166A2-2779-4FEF-8C30-AC1FA1D20BF2}" type="pres">
      <dgm:prSet presAssocID="{620F922F-C120-4EF9-B417-9E7645E1A585}" presName="descendantText" presStyleLbl="alignAcc1" presStyleIdx="1" presStyleCnt="4" custScaleX="99538" custScaleY="202688" custLinFactNeighborX="406" custLinFactNeighborY="-16535">
        <dgm:presLayoutVars>
          <dgm:bulletEnabled val="1"/>
        </dgm:presLayoutVars>
      </dgm:prSet>
      <dgm:spPr/>
      <dgm:t>
        <a:bodyPr/>
        <a:lstStyle/>
        <a:p>
          <a:endParaRPr lang="en-GB"/>
        </a:p>
      </dgm:t>
    </dgm:pt>
    <dgm:pt modelId="{FDF355E4-4474-4341-9CD8-0794990D344B}" type="pres">
      <dgm:prSet presAssocID="{E045D034-F45A-4C58-BBC2-AAE8FCFEA593}" presName="sp" presStyleCnt="0"/>
      <dgm:spPr/>
    </dgm:pt>
    <dgm:pt modelId="{F9BFC1B7-13D5-4D93-9465-47497BD306E3}" type="pres">
      <dgm:prSet presAssocID="{677256A4-8366-4A05-A5FC-089A56742F12}" presName="composite" presStyleCnt="0"/>
      <dgm:spPr/>
    </dgm:pt>
    <dgm:pt modelId="{582987B5-2694-494B-85D3-D7F8B81C2ADB}" type="pres">
      <dgm:prSet presAssocID="{677256A4-8366-4A05-A5FC-089A56742F12}" presName="parentText" presStyleLbl="alignNode1" presStyleIdx="2" presStyleCnt="4">
        <dgm:presLayoutVars>
          <dgm:chMax val="1"/>
          <dgm:bulletEnabled val="1"/>
        </dgm:presLayoutVars>
      </dgm:prSet>
      <dgm:spPr/>
      <dgm:t>
        <a:bodyPr/>
        <a:lstStyle/>
        <a:p>
          <a:endParaRPr lang="en-GB"/>
        </a:p>
      </dgm:t>
    </dgm:pt>
    <dgm:pt modelId="{14FC9784-B88E-4572-AD43-1C3F672257D7}" type="pres">
      <dgm:prSet presAssocID="{677256A4-8366-4A05-A5FC-089A56742F12}" presName="descendantText" presStyleLbl="alignAcc1" presStyleIdx="2" presStyleCnt="4" custScaleY="152288">
        <dgm:presLayoutVars>
          <dgm:bulletEnabled val="1"/>
        </dgm:presLayoutVars>
      </dgm:prSet>
      <dgm:spPr/>
      <dgm:t>
        <a:bodyPr/>
        <a:lstStyle/>
        <a:p>
          <a:endParaRPr lang="en-US"/>
        </a:p>
      </dgm:t>
    </dgm:pt>
    <dgm:pt modelId="{0E1FE053-4127-4D80-B504-F4A6A4B53352}" type="pres">
      <dgm:prSet presAssocID="{2C47ADA5-6374-4297-8A80-31FA7A573705}" presName="sp" presStyleCnt="0"/>
      <dgm:spPr/>
    </dgm:pt>
    <dgm:pt modelId="{A032C15A-AC72-47BD-AE44-4875129BB014}" type="pres">
      <dgm:prSet presAssocID="{B2250F6A-EEE0-4F3E-9BAF-3C495435E0D9}" presName="composite" presStyleCnt="0"/>
      <dgm:spPr/>
    </dgm:pt>
    <dgm:pt modelId="{C65B223E-115E-4D5B-8702-81BB23D4FFE3}" type="pres">
      <dgm:prSet presAssocID="{B2250F6A-EEE0-4F3E-9BAF-3C495435E0D9}" presName="parentText" presStyleLbl="alignNode1" presStyleIdx="3" presStyleCnt="4">
        <dgm:presLayoutVars>
          <dgm:chMax val="1"/>
          <dgm:bulletEnabled val="1"/>
        </dgm:presLayoutVars>
      </dgm:prSet>
      <dgm:spPr/>
      <dgm:t>
        <a:bodyPr/>
        <a:lstStyle/>
        <a:p>
          <a:endParaRPr lang="en-US"/>
        </a:p>
      </dgm:t>
    </dgm:pt>
    <dgm:pt modelId="{D266F500-5DBA-4129-98C4-EB951B0FD450}" type="pres">
      <dgm:prSet presAssocID="{B2250F6A-EEE0-4F3E-9BAF-3C495435E0D9}" presName="descendantText" presStyleLbl="alignAcc1" presStyleIdx="3" presStyleCnt="4" custScaleX="100700" custScaleY="125831" custLinFactNeighborX="-175" custLinFactNeighborY="2611">
        <dgm:presLayoutVars>
          <dgm:bulletEnabled val="1"/>
        </dgm:presLayoutVars>
      </dgm:prSet>
      <dgm:spPr/>
      <dgm:t>
        <a:bodyPr/>
        <a:lstStyle/>
        <a:p>
          <a:endParaRPr lang="en-GB"/>
        </a:p>
      </dgm:t>
    </dgm:pt>
  </dgm:ptLst>
  <dgm:cxnLst>
    <dgm:cxn modelId="{24B2455C-E502-4575-B5A9-D2647A69D0DE}" srcId="{7AA749AA-CA3F-48AD-A6DF-2ABD43701BD3}" destId="{4D5E73A6-BE22-4236-AA68-039CF634D5BF}" srcOrd="1" destOrd="0" parTransId="{F9333BAC-9AA4-4833-8292-A3E4472FBEA2}" sibTransId="{83C92A34-F902-4BE4-82F9-BC8C8895CA7B}"/>
    <dgm:cxn modelId="{8FFE539C-A1CD-44F5-BB9E-2D7C34AE0015}" type="presOf" srcId="{7FC76E0B-E266-4E99-A690-86A8CE99385A}" destId="{DF3166A2-2779-4FEF-8C30-AC1FA1D20BF2}" srcOrd="0" destOrd="3" presId="urn:microsoft.com/office/officeart/2005/8/layout/chevron2"/>
    <dgm:cxn modelId="{ED873601-FAA2-4B30-AE7F-4272B02305C5}" type="presOf" srcId="{4338EC05-E530-492F-8234-ED864C4037EE}" destId="{DF3166A2-2779-4FEF-8C30-AC1FA1D20BF2}" srcOrd="0" destOrd="1" presId="urn:microsoft.com/office/officeart/2005/8/layout/chevron2"/>
    <dgm:cxn modelId="{B227A6F9-3DA6-4CAB-AA79-5559C6CB4AB4}" srcId="{A2AABCEA-47BA-4AA0-9997-D9A483A1BFFE}" destId="{677256A4-8366-4A05-A5FC-089A56742F12}" srcOrd="2" destOrd="0" parTransId="{E2E31CC3-A3B2-423D-BEAC-CC25C23A1696}" sibTransId="{2C47ADA5-6374-4297-8A80-31FA7A573705}"/>
    <dgm:cxn modelId="{52815203-ADCC-4E56-9995-07935666FF42}" type="presOf" srcId="{677256A4-8366-4A05-A5FC-089A56742F12}" destId="{582987B5-2694-494B-85D3-D7F8B81C2ADB}" srcOrd="0" destOrd="0" presId="urn:microsoft.com/office/officeart/2005/8/layout/chevron2"/>
    <dgm:cxn modelId="{B5A310C0-C613-4523-B633-F31C8D1070C5}" type="presOf" srcId="{13BC2A94-107F-4B4D-91C5-8A9D8EF1AE74}" destId="{14FC9784-B88E-4572-AD43-1C3F672257D7}" srcOrd="0" destOrd="0" presId="urn:microsoft.com/office/officeart/2005/8/layout/chevron2"/>
    <dgm:cxn modelId="{2C5A60A3-40B6-4532-9D11-AE1CB194F1E2}" srcId="{620F922F-C120-4EF9-B417-9E7645E1A585}" destId="{9BFACB6A-E43E-4BF6-B1C3-FC5760D13249}" srcOrd="6" destOrd="0" parTransId="{F7EDF412-AE5E-4734-81F9-169D5ACBB996}" sibTransId="{1BB178BF-A441-4086-9EC1-B80EA205DF84}"/>
    <dgm:cxn modelId="{3DDC84DE-38EF-454F-B2AC-7EDE3A3BBC04}" srcId="{620F922F-C120-4EF9-B417-9E7645E1A585}" destId="{E09174A1-C052-4E4B-8851-0E6A2506246B}" srcOrd="0" destOrd="0" parTransId="{21509981-1E24-491A-84FB-E1A8C4049F44}" sibTransId="{83988015-8B9D-450C-99E9-6CFC3C538FA0}"/>
    <dgm:cxn modelId="{442D026F-ED00-4043-B9C3-CA4330B1AC5E}" srcId="{620F922F-C120-4EF9-B417-9E7645E1A585}" destId="{F4527603-AB26-4BE9-A75F-04725FCD7EB2}" srcOrd="4" destOrd="0" parTransId="{FEFF0D3F-785F-4EBE-9F07-971A96D4B4C9}" sibTransId="{01AF6BAF-225E-4D45-81D4-FF7BEB242783}"/>
    <dgm:cxn modelId="{78712A4D-2046-4686-8690-1CF4D3DD8B15}" type="presOf" srcId="{9BFACB6A-E43E-4BF6-B1C3-FC5760D13249}" destId="{DF3166A2-2779-4FEF-8C30-AC1FA1D20BF2}" srcOrd="0" destOrd="6" presId="urn:microsoft.com/office/officeart/2005/8/layout/chevron2"/>
    <dgm:cxn modelId="{0AF4949D-5446-4860-891E-DB4607ACEDD0}" type="presOf" srcId="{7654A219-7EC6-4694-AFBC-0B425DE9E751}" destId="{DF3166A2-2779-4FEF-8C30-AC1FA1D20BF2}" srcOrd="0" destOrd="2" presId="urn:microsoft.com/office/officeart/2005/8/layout/chevron2"/>
    <dgm:cxn modelId="{F61E6C33-DFBA-408A-886D-AE405BF65F29}" srcId="{677256A4-8366-4A05-A5FC-089A56742F12}" destId="{13BC2A94-107F-4B4D-91C5-8A9D8EF1AE74}" srcOrd="0" destOrd="0" parTransId="{9383995E-6AEB-4EF4-9D9D-BEDE17B50C90}" sibTransId="{6D842D89-59FE-497E-B4D3-9B650E4E653E}"/>
    <dgm:cxn modelId="{6C1F59D0-9BFB-40F2-906C-C8F75EF10D50}" type="presOf" srcId="{768872DB-7178-497A-A1CD-52C7257B29DF}" destId="{DF3166A2-2779-4FEF-8C30-AC1FA1D20BF2}" srcOrd="0" destOrd="5" presId="urn:microsoft.com/office/officeart/2005/8/layout/chevron2"/>
    <dgm:cxn modelId="{82B370C5-EF0D-451B-9BD7-D055EABADE40}" type="presOf" srcId="{E09174A1-C052-4E4B-8851-0E6A2506246B}" destId="{DF3166A2-2779-4FEF-8C30-AC1FA1D20BF2}" srcOrd="0" destOrd="0" presId="urn:microsoft.com/office/officeart/2005/8/layout/chevron2"/>
    <dgm:cxn modelId="{FF1D84CF-BC40-4C93-93BC-5EF996C2507D}" type="presOf" srcId="{4D5E73A6-BE22-4236-AA68-039CF634D5BF}" destId="{4C9D709B-4AE9-404C-9F35-7E34EA7A1768}" srcOrd="0" destOrd="1" presId="urn:microsoft.com/office/officeart/2005/8/layout/chevron2"/>
    <dgm:cxn modelId="{0950581D-2B37-4358-BDF3-156AD2391B72}" srcId="{620F922F-C120-4EF9-B417-9E7645E1A585}" destId="{4338EC05-E530-492F-8234-ED864C4037EE}" srcOrd="1" destOrd="0" parTransId="{824980E4-A80D-4961-AB1E-CDAA2157A0CB}" sibTransId="{F76DE5B3-FB6E-48A0-85E2-15EC21C2906D}"/>
    <dgm:cxn modelId="{94725484-5DA0-48D2-9D57-43CC16DF6ED8}" type="presOf" srcId="{EA83381D-8D29-49E5-BD7D-17DB3AA4F8A5}" destId="{4C9D709B-4AE9-404C-9F35-7E34EA7A1768}" srcOrd="0" destOrd="0" presId="urn:microsoft.com/office/officeart/2005/8/layout/chevron2"/>
    <dgm:cxn modelId="{39B7965E-59A5-4B6A-8437-C153B4599D08}" type="presOf" srcId="{B2250F6A-EEE0-4F3E-9BAF-3C495435E0D9}" destId="{C65B223E-115E-4D5B-8702-81BB23D4FFE3}" srcOrd="0" destOrd="0" presId="urn:microsoft.com/office/officeart/2005/8/layout/chevron2"/>
    <dgm:cxn modelId="{31C4B7EE-FA8D-4907-B6C9-EE8D514A85A6}" type="presOf" srcId="{620F922F-C120-4EF9-B417-9E7645E1A585}" destId="{F36A1256-62BB-4933-A172-656E3CD3CFA4}" srcOrd="0" destOrd="0" presId="urn:microsoft.com/office/officeart/2005/8/layout/chevron2"/>
    <dgm:cxn modelId="{70434F63-13F6-48A0-8D26-5D5A6BF06836}" type="presOf" srcId="{3C19F9A7-247E-4F03-ABC4-3430E843E168}" destId="{14FC9784-B88E-4572-AD43-1C3F672257D7}" srcOrd="0" destOrd="2" presId="urn:microsoft.com/office/officeart/2005/8/layout/chevron2"/>
    <dgm:cxn modelId="{B989A226-F79A-4141-A801-C7A142840BA1}" srcId="{620F922F-C120-4EF9-B417-9E7645E1A585}" destId="{7FC76E0B-E266-4E99-A690-86A8CE99385A}" srcOrd="3" destOrd="0" parTransId="{8F8A0E19-FAF0-4F9B-9469-E96CEAB2E442}" sibTransId="{FC9C320F-5C54-4B7E-8546-5A90F88C7B57}"/>
    <dgm:cxn modelId="{A6FD947B-2ADC-41A2-AB62-AF901BEFEB17}" srcId="{7AA749AA-CA3F-48AD-A6DF-2ABD43701BD3}" destId="{EA83381D-8D29-49E5-BD7D-17DB3AA4F8A5}" srcOrd="0" destOrd="0" parTransId="{5B0F11FB-B011-4666-A2E2-2BA77354A464}" sibTransId="{2993A369-6523-4B20-8347-4937B07DF54C}"/>
    <dgm:cxn modelId="{B5A0FD3B-7BA3-4309-B1BE-30724573B08D}" type="presOf" srcId="{08F9BD0E-FBC5-44BC-9CFC-563E5602C773}" destId="{D266F500-5DBA-4129-98C4-EB951B0FD450}" srcOrd="0" destOrd="0" presId="urn:microsoft.com/office/officeart/2005/8/layout/chevron2"/>
    <dgm:cxn modelId="{73403C34-8FE6-4FEA-AD81-DD1C338A4640}" srcId="{B2250F6A-EEE0-4F3E-9BAF-3C495435E0D9}" destId="{08F9BD0E-FBC5-44BC-9CFC-563E5602C773}" srcOrd="0" destOrd="0" parTransId="{2B78F4CE-C52D-4E2A-AB9E-77B6F587EAE0}" sibTransId="{EA5A9C4C-F710-4D41-9315-371CD0BA7A74}"/>
    <dgm:cxn modelId="{8BFFEC69-1282-4374-AD67-2C4ACDC00724}" srcId="{677256A4-8366-4A05-A5FC-089A56742F12}" destId="{07BBAFFC-FCE0-40D9-AD00-F0BB0F0E9858}" srcOrd="1" destOrd="0" parTransId="{0CE5E2D3-8D6C-4331-AF08-0477669F91DF}" sibTransId="{E448B264-0F60-49FD-9684-C2B4911AE994}"/>
    <dgm:cxn modelId="{C0DEECFE-69C6-4F8C-864D-09474C02FED8}" srcId="{620F922F-C120-4EF9-B417-9E7645E1A585}" destId="{768872DB-7178-497A-A1CD-52C7257B29DF}" srcOrd="5" destOrd="0" parTransId="{6591AD80-E8FE-48B8-9691-6BFB533BBA79}" sibTransId="{7BA23836-3E74-4294-9A23-A9D2FE5EA290}"/>
    <dgm:cxn modelId="{0AFB96DE-AAEF-4058-BC41-1B33528B68DE}" type="presOf" srcId="{A2AABCEA-47BA-4AA0-9997-D9A483A1BFFE}" destId="{E3D34D62-FB8E-49D1-A2E2-A4D4ED0B04C6}" srcOrd="0" destOrd="0" presId="urn:microsoft.com/office/officeart/2005/8/layout/chevron2"/>
    <dgm:cxn modelId="{FFF65FFC-F6FC-4605-A974-460CA44D99E3}" srcId="{677256A4-8366-4A05-A5FC-089A56742F12}" destId="{3C19F9A7-247E-4F03-ABC4-3430E843E168}" srcOrd="2" destOrd="0" parTransId="{F5DEF1DE-EE39-4E00-A659-A93EF202275D}" sibTransId="{21625CDF-BB36-4ECA-9B82-D3F47420B361}"/>
    <dgm:cxn modelId="{CB4D7B11-3B60-46E6-9315-671154EB05C5}" srcId="{620F922F-C120-4EF9-B417-9E7645E1A585}" destId="{7654A219-7EC6-4694-AFBC-0B425DE9E751}" srcOrd="2" destOrd="0" parTransId="{7ED8933D-829E-4931-92E6-06C958EA17E7}" sibTransId="{DDB39B36-705B-4F8B-BFE6-5C7FC5E91FDB}"/>
    <dgm:cxn modelId="{EE9FA7B7-723F-427B-B71E-BFD44AED73D4}" srcId="{A2AABCEA-47BA-4AA0-9997-D9A483A1BFFE}" destId="{B2250F6A-EEE0-4F3E-9BAF-3C495435E0D9}" srcOrd="3" destOrd="0" parTransId="{8423834D-7A3F-47CE-9414-CD688B6E1DA2}" sibTransId="{445E8670-8653-40D1-9080-6C596A463B7D}"/>
    <dgm:cxn modelId="{0C243AAB-164A-4FA6-B21A-3A2D0BE535CB}" type="presOf" srcId="{07BBAFFC-FCE0-40D9-AD00-F0BB0F0E9858}" destId="{14FC9784-B88E-4572-AD43-1C3F672257D7}" srcOrd="0" destOrd="1" presId="urn:microsoft.com/office/officeart/2005/8/layout/chevron2"/>
    <dgm:cxn modelId="{AF3000CE-896B-4C0A-BA96-E422FD51FAFA}" srcId="{A2AABCEA-47BA-4AA0-9997-D9A483A1BFFE}" destId="{620F922F-C120-4EF9-B417-9E7645E1A585}" srcOrd="1" destOrd="0" parTransId="{B028C537-D2F5-448D-B971-055F30AD4DE5}" sibTransId="{E045D034-F45A-4C58-BBC2-AAE8FCFEA593}"/>
    <dgm:cxn modelId="{5D72545A-CBEE-4338-93A3-796286245806}" srcId="{A2AABCEA-47BA-4AA0-9997-D9A483A1BFFE}" destId="{7AA749AA-CA3F-48AD-A6DF-2ABD43701BD3}" srcOrd="0" destOrd="0" parTransId="{D608CDD2-114C-43A5-8884-59FE200ED43C}" sibTransId="{D0F1A831-A495-4A7A-A5EE-732FFCB43BC1}"/>
    <dgm:cxn modelId="{C7EA7573-85C3-4A8A-BA30-9E5646883744}" type="presOf" srcId="{7AA749AA-CA3F-48AD-A6DF-2ABD43701BD3}" destId="{7863FB9E-F551-40EE-9CB9-86013D4FCEB8}" srcOrd="0" destOrd="0" presId="urn:microsoft.com/office/officeart/2005/8/layout/chevron2"/>
    <dgm:cxn modelId="{3712A750-3EC4-451D-A889-6001A7753229}" type="presOf" srcId="{F4527603-AB26-4BE9-A75F-04725FCD7EB2}" destId="{DF3166A2-2779-4FEF-8C30-AC1FA1D20BF2}" srcOrd="0" destOrd="4" presId="urn:microsoft.com/office/officeart/2005/8/layout/chevron2"/>
    <dgm:cxn modelId="{D4B11098-48D0-4EDE-B24C-3CCA92EFF71A}" type="presParOf" srcId="{E3D34D62-FB8E-49D1-A2E2-A4D4ED0B04C6}" destId="{7014D66D-543F-4875-B150-F18037630E89}" srcOrd="0" destOrd="0" presId="urn:microsoft.com/office/officeart/2005/8/layout/chevron2"/>
    <dgm:cxn modelId="{FF23477D-5FC5-41AF-8DB4-E7EDE201A6AF}" type="presParOf" srcId="{7014D66D-543F-4875-B150-F18037630E89}" destId="{7863FB9E-F551-40EE-9CB9-86013D4FCEB8}" srcOrd="0" destOrd="0" presId="urn:microsoft.com/office/officeart/2005/8/layout/chevron2"/>
    <dgm:cxn modelId="{D38746CA-020C-4A56-BC11-EB18DC570FA4}" type="presParOf" srcId="{7014D66D-543F-4875-B150-F18037630E89}" destId="{4C9D709B-4AE9-404C-9F35-7E34EA7A1768}" srcOrd="1" destOrd="0" presId="urn:microsoft.com/office/officeart/2005/8/layout/chevron2"/>
    <dgm:cxn modelId="{A9ACB8EA-68B3-4E65-9971-4758D7FCFABC}" type="presParOf" srcId="{E3D34D62-FB8E-49D1-A2E2-A4D4ED0B04C6}" destId="{4F7EFDAD-2BC6-4FC3-B937-EEA31499E4F4}" srcOrd="1" destOrd="0" presId="urn:microsoft.com/office/officeart/2005/8/layout/chevron2"/>
    <dgm:cxn modelId="{9AD93E96-40FC-493F-8254-AEEBCAC7C7D2}" type="presParOf" srcId="{E3D34D62-FB8E-49D1-A2E2-A4D4ED0B04C6}" destId="{5951FF23-CC56-47B6-9AF9-4446E3CA182C}" srcOrd="2" destOrd="0" presId="urn:microsoft.com/office/officeart/2005/8/layout/chevron2"/>
    <dgm:cxn modelId="{2C97C91E-F721-41F9-A5D5-3E6332830732}" type="presParOf" srcId="{5951FF23-CC56-47B6-9AF9-4446E3CA182C}" destId="{F36A1256-62BB-4933-A172-656E3CD3CFA4}" srcOrd="0" destOrd="0" presId="urn:microsoft.com/office/officeart/2005/8/layout/chevron2"/>
    <dgm:cxn modelId="{FBB6620A-D7FF-489E-BE0E-47BBA0296ED4}" type="presParOf" srcId="{5951FF23-CC56-47B6-9AF9-4446E3CA182C}" destId="{DF3166A2-2779-4FEF-8C30-AC1FA1D20BF2}" srcOrd="1" destOrd="0" presId="urn:microsoft.com/office/officeart/2005/8/layout/chevron2"/>
    <dgm:cxn modelId="{3ADD9A3E-98A3-4FFA-9B97-7E21001FDC5B}" type="presParOf" srcId="{E3D34D62-FB8E-49D1-A2E2-A4D4ED0B04C6}" destId="{FDF355E4-4474-4341-9CD8-0794990D344B}" srcOrd="3" destOrd="0" presId="urn:microsoft.com/office/officeart/2005/8/layout/chevron2"/>
    <dgm:cxn modelId="{F57810B3-F28E-4081-BC96-6384A0D71F75}" type="presParOf" srcId="{E3D34D62-FB8E-49D1-A2E2-A4D4ED0B04C6}" destId="{F9BFC1B7-13D5-4D93-9465-47497BD306E3}" srcOrd="4" destOrd="0" presId="urn:microsoft.com/office/officeart/2005/8/layout/chevron2"/>
    <dgm:cxn modelId="{A36640A8-19A8-4150-8FE3-A0A3F399EBDC}" type="presParOf" srcId="{F9BFC1B7-13D5-4D93-9465-47497BD306E3}" destId="{582987B5-2694-494B-85D3-D7F8B81C2ADB}" srcOrd="0" destOrd="0" presId="urn:microsoft.com/office/officeart/2005/8/layout/chevron2"/>
    <dgm:cxn modelId="{EEF47D9A-E6B6-49BB-B5BF-256C17B06C5D}" type="presParOf" srcId="{F9BFC1B7-13D5-4D93-9465-47497BD306E3}" destId="{14FC9784-B88E-4572-AD43-1C3F672257D7}" srcOrd="1" destOrd="0" presId="urn:microsoft.com/office/officeart/2005/8/layout/chevron2"/>
    <dgm:cxn modelId="{CE51D3CA-BA34-4A1D-A078-7F60AF0BBF94}" type="presParOf" srcId="{E3D34D62-FB8E-49D1-A2E2-A4D4ED0B04C6}" destId="{0E1FE053-4127-4D80-B504-F4A6A4B53352}" srcOrd="5" destOrd="0" presId="urn:microsoft.com/office/officeart/2005/8/layout/chevron2"/>
    <dgm:cxn modelId="{F5A93AA5-CC11-4741-AEBE-A093BED01645}" type="presParOf" srcId="{E3D34D62-FB8E-49D1-A2E2-A4D4ED0B04C6}" destId="{A032C15A-AC72-47BD-AE44-4875129BB014}" srcOrd="6" destOrd="0" presId="urn:microsoft.com/office/officeart/2005/8/layout/chevron2"/>
    <dgm:cxn modelId="{A32657DF-9FD9-49F8-B24E-B471174BEFF5}" type="presParOf" srcId="{A032C15A-AC72-47BD-AE44-4875129BB014}" destId="{C65B223E-115E-4D5B-8702-81BB23D4FFE3}" srcOrd="0" destOrd="0" presId="urn:microsoft.com/office/officeart/2005/8/layout/chevron2"/>
    <dgm:cxn modelId="{254F7F36-90EC-4814-BA2E-9A9FEABC79E6}" type="presParOf" srcId="{A032C15A-AC72-47BD-AE44-4875129BB014}" destId="{D266F500-5DBA-4129-98C4-EB951B0FD45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3FB9E-F551-40EE-9CB9-86013D4FCEB8}">
      <dsp:nvSpPr>
        <dsp:cNvPr id="0" name=""/>
        <dsp:cNvSpPr/>
      </dsp:nvSpPr>
      <dsp:spPr>
        <a:xfrm rot="5400000">
          <a:off x="-236794" y="598756"/>
          <a:ext cx="1527091" cy="10689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en-GB" sz="3000" kern="1200"/>
            <a:t>Step 1</a:t>
          </a:r>
        </a:p>
      </dsp:txBody>
      <dsp:txXfrm rot="-5400000">
        <a:off x="-7729" y="904174"/>
        <a:ext cx="1068963" cy="458128"/>
      </dsp:txXfrm>
    </dsp:sp>
    <dsp:sp modelId="{4C9D709B-4AE9-404C-9F35-7E34EA7A1768}">
      <dsp:nvSpPr>
        <dsp:cNvPr id="0" name=""/>
        <dsp:cNvSpPr/>
      </dsp:nvSpPr>
      <dsp:spPr>
        <a:xfrm rot="5400000">
          <a:off x="2773646" y="-1342720"/>
          <a:ext cx="992609" cy="44174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You should contact the relevant colleague involved to raise the identified concern with them and share your assessment based on the GIRFEC national practice model. </a:t>
          </a:r>
        </a:p>
        <a:p>
          <a:pPr marL="57150" lvl="1" indent="-57150" algn="l" defTabSz="444500">
            <a:lnSpc>
              <a:spcPct val="90000"/>
            </a:lnSpc>
            <a:spcBef>
              <a:spcPct val="0"/>
            </a:spcBef>
            <a:spcAft>
              <a:spcPct val="15000"/>
            </a:spcAft>
            <a:buChar char="••"/>
          </a:pPr>
          <a:r>
            <a:rPr lang="en-GB" sz="1000" kern="1200">
              <a:solidFill>
                <a:srgbClr val="FF0000"/>
              </a:solidFill>
            </a:rPr>
            <a:t>If unresolved</a:t>
          </a:r>
          <a:r>
            <a:rPr lang="en-GB" sz="1000" kern="1200"/>
            <a:t>, you should take step 2.</a:t>
          </a:r>
        </a:p>
      </dsp:txBody>
      <dsp:txXfrm rot="-5400000">
        <a:off x="1061233" y="418148"/>
        <a:ext cx="4368981" cy="895699"/>
      </dsp:txXfrm>
    </dsp:sp>
    <dsp:sp modelId="{F36A1256-62BB-4933-A172-656E3CD3CFA4}">
      <dsp:nvSpPr>
        <dsp:cNvPr id="0" name=""/>
        <dsp:cNvSpPr/>
      </dsp:nvSpPr>
      <dsp:spPr>
        <a:xfrm rot="5400000">
          <a:off x="-236794" y="2511241"/>
          <a:ext cx="1527091" cy="10689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en-GB" sz="3000" kern="1200"/>
            <a:t>Step 2</a:t>
          </a:r>
        </a:p>
      </dsp:txBody>
      <dsp:txXfrm rot="-5400000">
        <a:off x="-7729" y="2816659"/>
        <a:ext cx="1068963" cy="458128"/>
      </dsp:txXfrm>
    </dsp:sp>
    <dsp:sp modelId="{DF3166A2-2779-4FEF-8C30-AC1FA1D20BF2}">
      <dsp:nvSpPr>
        <dsp:cNvPr id="0" name=""/>
        <dsp:cNvSpPr/>
      </dsp:nvSpPr>
      <dsp:spPr>
        <a:xfrm rot="5400000">
          <a:off x="2281936" y="415841"/>
          <a:ext cx="2011899" cy="43970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You should discuss your assessment with your line manager. Health professionals will also seek discussion with a child protection nurse advisor.</a:t>
          </a:r>
        </a:p>
        <a:p>
          <a:pPr marL="57150" lvl="1" indent="-57150" algn="l" defTabSz="444500">
            <a:lnSpc>
              <a:spcPct val="90000"/>
            </a:lnSpc>
            <a:spcBef>
              <a:spcPct val="0"/>
            </a:spcBef>
            <a:spcAft>
              <a:spcPct val="15000"/>
            </a:spcAft>
            <a:buChar char="••"/>
          </a:pPr>
          <a:r>
            <a:rPr lang="en-GB" sz="1000" kern="1200"/>
            <a:t>If concern persists, the line manager should  have a discussion with the other equivalent line manager.</a:t>
          </a:r>
        </a:p>
        <a:p>
          <a:pPr marL="57150" lvl="1" indent="-57150" algn="l" defTabSz="444500">
            <a:lnSpc>
              <a:spcPct val="90000"/>
            </a:lnSpc>
            <a:spcBef>
              <a:spcPct val="0"/>
            </a:spcBef>
            <a:spcAft>
              <a:spcPct val="15000"/>
            </a:spcAft>
            <a:buChar char="••"/>
          </a:pPr>
          <a:r>
            <a:rPr lang="en-GB" sz="1000" kern="1200"/>
            <a:t>If the child is allocated or awaiting allocation, contact the allocated social worker and/ or their team mnager.</a:t>
          </a:r>
        </a:p>
        <a:p>
          <a:pPr marL="57150" lvl="1" indent="-57150" algn="l" defTabSz="444500">
            <a:lnSpc>
              <a:spcPct val="90000"/>
            </a:lnSpc>
            <a:spcBef>
              <a:spcPct val="0"/>
            </a:spcBef>
            <a:spcAft>
              <a:spcPct val="15000"/>
            </a:spcAft>
            <a:buChar char="••"/>
          </a:pPr>
          <a:r>
            <a:rPr lang="en-GB" sz="1000" kern="1200"/>
            <a:t>If the child is an open case to the Reporter or subject to a legal order from a Children's Hearing, consider a discussion with the Reporter.</a:t>
          </a:r>
        </a:p>
        <a:p>
          <a:pPr marL="57150" lvl="1" indent="-57150" algn="l" defTabSz="444500">
            <a:lnSpc>
              <a:spcPct val="90000"/>
            </a:lnSpc>
            <a:spcBef>
              <a:spcPct val="0"/>
            </a:spcBef>
            <a:spcAft>
              <a:spcPct val="15000"/>
            </a:spcAft>
            <a:buChar char="••"/>
          </a:pPr>
          <a:r>
            <a:rPr lang="en-GB" sz="1000" kern="1200"/>
            <a:t>If the child is subject to a child protection plan, consider a discussion with the Chair of the child protection case conference, and likewise if the child is looked after or is subject of care and risk management meetings.</a:t>
          </a:r>
        </a:p>
        <a:p>
          <a:pPr marL="57150" lvl="1" indent="-57150" algn="l" defTabSz="444500">
            <a:lnSpc>
              <a:spcPct val="90000"/>
            </a:lnSpc>
            <a:spcBef>
              <a:spcPct val="0"/>
            </a:spcBef>
            <a:spcAft>
              <a:spcPct val="15000"/>
            </a:spcAft>
            <a:buChar char="••"/>
          </a:pPr>
          <a:r>
            <a:rPr lang="en-GB" sz="1000" kern="1200">
              <a:solidFill>
                <a:srgbClr val="FF0000"/>
              </a:solidFill>
            </a:rPr>
            <a:t>If unresolved</a:t>
          </a:r>
          <a:r>
            <a:rPr lang="en-GB" sz="1000" kern="1200"/>
            <a:t>, you should take step 3.</a:t>
          </a:r>
        </a:p>
        <a:p>
          <a:pPr marL="57150" lvl="1" indent="-57150" algn="l" defTabSz="266700">
            <a:lnSpc>
              <a:spcPct val="90000"/>
            </a:lnSpc>
            <a:spcBef>
              <a:spcPct val="0"/>
            </a:spcBef>
            <a:spcAft>
              <a:spcPct val="15000"/>
            </a:spcAft>
            <a:buChar char="••"/>
          </a:pPr>
          <a:endParaRPr lang="en-GB" sz="600" kern="1200"/>
        </a:p>
      </dsp:txBody>
      <dsp:txXfrm rot="-5400000">
        <a:off x="1089373" y="1706618"/>
        <a:ext cx="4298814" cy="1815473"/>
      </dsp:txXfrm>
    </dsp:sp>
    <dsp:sp modelId="{582987B5-2694-494B-85D3-D7F8B81C2ADB}">
      <dsp:nvSpPr>
        <dsp:cNvPr id="0" name=""/>
        <dsp:cNvSpPr/>
      </dsp:nvSpPr>
      <dsp:spPr>
        <a:xfrm rot="5400000">
          <a:off x="-236794" y="4173589"/>
          <a:ext cx="1527091" cy="10689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en-US" sz="3000" kern="1200"/>
            <a:t>Step 3</a:t>
          </a:r>
        </a:p>
      </dsp:txBody>
      <dsp:txXfrm rot="-5400000">
        <a:off x="-7729" y="4479007"/>
        <a:ext cx="1068963" cy="458128"/>
      </dsp:txXfrm>
    </dsp:sp>
    <dsp:sp modelId="{14FC9784-B88E-4572-AD43-1C3F672257D7}">
      <dsp:nvSpPr>
        <dsp:cNvPr id="0" name=""/>
        <dsp:cNvSpPr/>
      </dsp:nvSpPr>
      <dsp:spPr>
        <a:xfrm rot="5400000">
          <a:off x="2514139" y="2232112"/>
          <a:ext cx="1511624" cy="44174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You should consider requesting  a child protection case conference. In that way a manager who is independent of the case is responsible for convening a multi agency meeting in a timely manner to protect children.</a:t>
          </a:r>
          <a:endParaRPr lang="en-US" sz="1000" kern="1200"/>
        </a:p>
        <a:p>
          <a:pPr marL="57150" lvl="1" indent="-57150" algn="l" defTabSz="444500">
            <a:lnSpc>
              <a:spcPct val="90000"/>
            </a:lnSpc>
            <a:spcBef>
              <a:spcPct val="0"/>
            </a:spcBef>
            <a:spcAft>
              <a:spcPct val="15000"/>
            </a:spcAft>
            <a:buChar char="••"/>
          </a:pPr>
          <a:r>
            <a:rPr lang="en-US" sz="1000" kern="1200"/>
            <a:t>You should consider requesting a team around the child meeting, looked after review, care and risk management review,professionals only meeting.</a:t>
          </a:r>
        </a:p>
        <a:p>
          <a:pPr marL="57150" lvl="1" indent="-57150" algn="l" defTabSz="444500">
            <a:lnSpc>
              <a:spcPct val="90000"/>
            </a:lnSpc>
            <a:spcBef>
              <a:spcPct val="0"/>
            </a:spcBef>
            <a:spcAft>
              <a:spcPct val="15000"/>
            </a:spcAft>
            <a:buChar char="••"/>
          </a:pPr>
          <a:r>
            <a:rPr lang="en-GB" sz="1000" kern="1200">
              <a:solidFill>
                <a:srgbClr val="FF0000"/>
              </a:solidFill>
            </a:rPr>
            <a:t>If unresolved</a:t>
          </a:r>
          <a:r>
            <a:rPr lang="en-GB" sz="1000" kern="1200"/>
            <a:t>, you should take step 4.</a:t>
          </a:r>
          <a:endParaRPr lang="en-US" sz="1000" kern="1200"/>
        </a:p>
      </dsp:txBody>
      <dsp:txXfrm rot="-5400000">
        <a:off x="1061234" y="3758809"/>
        <a:ext cx="4343645" cy="1364042"/>
      </dsp:txXfrm>
    </dsp:sp>
    <dsp:sp modelId="{C65B223E-115E-4D5B-8702-81BB23D4FFE3}">
      <dsp:nvSpPr>
        <dsp:cNvPr id="0" name=""/>
        <dsp:cNvSpPr/>
      </dsp:nvSpPr>
      <dsp:spPr>
        <a:xfrm rot="5400000">
          <a:off x="-236794" y="5704629"/>
          <a:ext cx="1527091" cy="106896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en-GB" sz="3000" kern="1200"/>
            <a:t>Step 4</a:t>
          </a:r>
        </a:p>
      </dsp:txBody>
      <dsp:txXfrm rot="-5400000">
        <a:off x="-7729" y="6010047"/>
        <a:ext cx="1068963" cy="458128"/>
      </dsp:txXfrm>
    </dsp:sp>
    <dsp:sp modelId="{D266F500-5DBA-4129-98C4-EB951B0FD450}">
      <dsp:nvSpPr>
        <dsp:cNvPr id="0" name=""/>
        <dsp:cNvSpPr/>
      </dsp:nvSpPr>
      <dsp:spPr>
        <a:xfrm rot="5400000">
          <a:off x="2637715" y="3773608"/>
          <a:ext cx="1249010" cy="44483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You should escalate to multi agency senior line managers who will discuss and agree what action is required and feedback to staff and managers.</a:t>
          </a:r>
        </a:p>
      </dsp:txBody>
      <dsp:txXfrm rot="-5400000">
        <a:off x="1038041" y="5434254"/>
        <a:ext cx="4387386" cy="11270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suejohnson</dc:creator>
  <cp:lastModifiedBy>Stuart Morrison</cp:lastModifiedBy>
  <cp:revision>3</cp:revision>
  <dcterms:created xsi:type="dcterms:W3CDTF">2020-07-10T12:45:00Z</dcterms:created>
  <dcterms:modified xsi:type="dcterms:W3CDTF">2020-07-29T09:12:00Z</dcterms:modified>
</cp:coreProperties>
</file>