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EC" w:rsidRDefault="00F32EEC">
      <w:pPr>
        <w:rPr>
          <w:rFonts w:ascii="Rockwell" w:hAnsi="Rockwell"/>
          <w:b/>
          <w:sz w:val="28"/>
          <w:szCs w:val="28"/>
        </w:rPr>
      </w:pPr>
      <w:r w:rsidRPr="00F32EEC">
        <w:rPr>
          <w:rFonts w:ascii="Rockwell" w:hAnsi="Rockwel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42D74" wp14:editId="4D606939">
                <wp:simplePos x="0" y="0"/>
                <wp:positionH relativeFrom="column">
                  <wp:posOffset>-493395</wp:posOffset>
                </wp:positionH>
                <wp:positionV relativeFrom="paragraph">
                  <wp:posOffset>-38735</wp:posOffset>
                </wp:positionV>
                <wp:extent cx="7810500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28" w:rsidRPr="00F32EEC" w:rsidRDefault="00182E28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F32EEC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>Corporate Parent Brief</w:t>
                            </w:r>
                            <w:r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ing                                           </w:t>
                            </w:r>
                            <w:r w:rsidRPr="00F32EEC">
                              <w:rPr>
                                <w:rFonts w:ascii="Rockwell" w:hAnsi="Rockwell"/>
                                <w:b/>
                                <w:color w:val="FFFFFF" w:themeColor="background1"/>
                                <w:sz w:val="40"/>
                              </w:rPr>
                              <w:t>[Issue 1]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8.85pt;margin-top:-3.05pt;width:6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" filled="f" stroked="f">
                <v:textbox style="mso-fit-shape-to-text:t">
                  <w:txbxContent>
                    <w:p w:rsidR="00182E28" w:rsidRPr="00F32EEC" w:rsidRDefault="00182E28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F32EEC">
                        <w:rPr>
                          <w:rFonts w:ascii="Rockwell" w:hAnsi="Rockwell"/>
                          <w:b/>
                          <w:color w:val="FFFFFF" w:themeColor="background1"/>
                          <w:sz w:val="40"/>
                          <w:szCs w:val="28"/>
                        </w:rPr>
                        <w:t>Corporate Parent Brief</w:t>
                      </w:r>
                      <w:r>
                        <w:rPr>
                          <w:rFonts w:ascii="Rockwell" w:hAnsi="Rockwell"/>
                          <w:b/>
                          <w:color w:val="FFFFFF" w:themeColor="background1"/>
                          <w:sz w:val="40"/>
                          <w:szCs w:val="28"/>
                        </w:rPr>
                        <w:t xml:space="preserve">ing                                           </w:t>
                      </w:r>
                      <w:r w:rsidRPr="00F32EEC">
                        <w:rPr>
                          <w:rFonts w:ascii="Rockwell" w:hAnsi="Rockwell"/>
                          <w:b/>
                          <w:color w:val="FFFFFF" w:themeColor="background1"/>
                          <w:sz w:val="40"/>
                        </w:rPr>
                        <w:t>[Issue 1]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Rockwell" w:hAnsi="Rockwel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2BB959" wp14:editId="6F7291E7">
                <wp:simplePos x="0" y="0"/>
                <wp:positionH relativeFrom="column">
                  <wp:posOffset>-702310</wp:posOffset>
                </wp:positionH>
                <wp:positionV relativeFrom="paragraph">
                  <wp:posOffset>-85725</wp:posOffset>
                </wp:positionV>
                <wp:extent cx="8077200" cy="4762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0" cy="476250"/>
                        </a:xfrm>
                        <a:prstGeom prst="rect">
                          <a:avLst/>
                        </a:prstGeom>
                        <a:solidFill>
                          <a:srgbClr val="878787"/>
                        </a:solidFill>
                        <a:ln>
                          <a:solidFill>
                            <a:srgbClr val="87878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5.3pt;margin-top:-6.75pt;width:636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" fillcolor="#878787" strokecolor="#878787" strokeweight="2pt"/>
            </w:pict>
          </mc:Fallback>
        </mc:AlternateContent>
      </w:r>
    </w:p>
    <w:p w:rsidR="00F32EEC" w:rsidRDefault="00F32EEC">
      <w:pPr>
        <w:rPr>
          <w:rFonts w:ascii="Rockwell" w:hAnsi="Rockwell"/>
          <w:b/>
          <w:sz w:val="28"/>
          <w:szCs w:val="28"/>
        </w:rPr>
      </w:pPr>
      <w:r w:rsidRPr="00F32EEC">
        <w:rPr>
          <w:rFonts w:ascii="Rockwell" w:hAnsi="Rockwel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BE1B2" wp14:editId="2A8E149A">
                <wp:simplePos x="0" y="0"/>
                <wp:positionH relativeFrom="column">
                  <wp:posOffset>-54610</wp:posOffset>
                </wp:positionH>
                <wp:positionV relativeFrom="paragraph">
                  <wp:posOffset>166371</wp:posOffset>
                </wp:positionV>
                <wp:extent cx="6410325" cy="1104900"/>
                <wp:effectExtent l="38100" t="38100" r="47625" b="381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04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6A30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28" w:rsidRPr="008927B6" w:rsidRDefault="00182E28" w:rsidP="008927B6">
                            <w:pPr>
                              <w:pStyle w:val="NoSpacing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8927B6">
                              <w:rPr>
                                <w:b/>
                                <w:i/>
                                <w:sz w:val="24"/>
                              </w:rPr>
                              <w:t>The Children and Young People (Scotland) Act 2014:</w:t>
                            </w:r>
                          </w:p>
                          <w:p w:rsidR="00182E28" w:rsidRPr="008927B6" w:rsidRDefault="00182E28" w:rsidP="008927B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8927B6">
                              <w:rPr>
                                <w:sz w:val="24"/>
                              </w:rPr>
                              <w:t>Corporate Parenting is:</w:t>
                            </w:r>
                          </w:p>
                          <w:p w:rsidR="00182E28" w:rsidRPr="008927B6" w:rsidRDefault="00182E28" w:rsidP="008927B6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8927B6">
                              <w:rPr>
                                <w:sz w:val="24"/>
                              </w:rPr>
                              <w:t xml:space="preserve">An Organisation’s duty to uphold the rights and safeguard the wellbeing of Looked After children, young people up to the age of 21, and care leavers under the age of 26. </w:t>
                            </w:r>
                            <w:proofErr w:type="gramStart"/>
                            <w:r w:rsidRPr="008927B6">
                              <w:rPr>
                                <w:sz w:val="24"/>
                              </w:rPr>
                              <w:t>To also promote their physical, emotional, spiritual, social and educational development.</w:t>
                            </w:r>
                            <w:proofErr w:type="gramEnd"/>
                          </w:p>
                          <w:p w:rsidR="00182E28" w:rsidRPr="00F32EEC" w:rsidRDefault="00182E28" w:rsidP="008927B6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.3pt;margin-top:13.1pt;width:504.7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" filled="f" strokecolor="#f6a301" strokeweight="6pt">
                <v:textbox>
                  <w:txbxContent>
                    <w:p w:rsidR="00182E28" w:rsidRPr="008927B6" w:rsidRDefault="00182E28" w:rsidP="008927B6">
                      <w:pPr>
                        <w:pStyle w:val="NoSpacing"/>
                        <w:rPr>
                          <w:b/>
                          <w:i/>
                          <w:sz w:val="24"/>
                        </w:rPr>
                      </w:pPr>
                      <w:r w:rsidRPr="008927B6">
                        <w:rPr>
                          <w:b/>
                          <w:i/>
                          <w:sz w:val="24"/>
                        </w:rPr>
                        <w:t>The Children and Young People (Scotland) Act 2014:</w:t>
                      </w:r>
                    </w:p>
                    <w:p w:rsidR="00182E28" w:rsidRPr="008927B6" w:rsidRDefault="00182E28" w:rsidP="008927B6">
                      <w:pPr>
                        <w:pStyle w:val="NoSpacing"/>
                        <w:rPr>
                          <w:sz w:val="24"/>
                        </w:rPr>
                      </w:pPr>
                      <w:r w:rsidRPr="008927B6">
                        <w:rPr>
                          <w:sz w:val="24"/>
                        </w:rPr>
                        <w:t>Corporate Parenting is:</w:t>
                      </w:r>
                    </w:p>
                    <w:p w:rsidR="00182E28" w:rsidRPr="008927B6" w:rsidRDefault="00182E28" w:rsidP="008927B6">
                      <w:pPr>
                        <w:pStyle w:val="NoSpacing"/>
                        <w:rPr>
                          <w:sz w:val="24"/>
                        </w:rPr>
                      </w:pPr>
                      <w:r w:rsidRPr="008927B6">
                        <w:rPr>
                          <w:sz w:val="24"/>
                        </w:rPr>
                        <w:t xml:space="preserve">An Organisation’s duty to uphold the rights and safeguard the wellbeing of Looked After children, young people up to the age of 21, and care leavers under the age of 26. </w:t>
                      </w:r>
                      <w:proofErr w:type="gramStart"/>
                      <w:r w:rsidRPr="008927B6">
                        <w:rPr>
                          <w:sz w:val="24"/>
                        </w:rPr>
                        <w:t>To also promote their physical, emotional, spiritual, social and educational development.</w:t>
                      </w:r>
                      <w:proofErr w:type="gramEnd"/>
                    </w:p>
                    <w:p w:rsidR="00182E28" w:rsidRPr="00F32EEC" w:rsidRDefault="00182E28" w:rsidP="008927B6">
                      <w:pPr>
                        <w:pStyle w:val="NoSpacing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EEC" w:rsidRDefault="00F32EEC">
      <w:pPr>
        <w:rPr>
          <w:rFonts w:ascii="Rockwell" w:hAnsi="Rockwell"/>
          <w:b/>
          <w:sz w:val="28"/>
          <w:szCs w:val="28"/>
        </w:rPr>
      </w:pPr>
    </w:p>
    <w:p w:rsidR="00595853" w:rsidRPr="007353F7" w:rsidRDefault="00595853">
      <w:pPr>
        <w:rPr>
          <w:rFonts w:ascii="Rockwell" w:hAnsi="Rockwell"/>
          <w:b/>
        </w:rPr>
      </w:pPr>
    </w:p>
    <w:p w:rsidR="00FC101C" w:rsidRPr="007353F7" w:rsidRDefault="00FC101C">
      <w:pPr>
        <w:rPr>
          <w:rFonts w:ascii="Arial" w:hAnsi="Arial" w:cs="Arial"/>
          <w:b/>
          <w:i/>
        </w:rPr>
      </w:pPr>
    </w:p>
    <w:p w:rsidR="00BD2E32" w:rsidRDefault="002605F9" w:rsidP="00FC101C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100330</wp:posOffset>
                </wp:positionV>
                <wp:extent cx="6410325" cy="4124325"/>
                <wp:effectExtent l="38100" t="38100" r="47625" b="476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0325" cy="4124325"/>
                          <a:chOff x="0" y="0"/>
                          <a:chExt cx="6410325" cy="4124325"/>
                        </a:xfrm>
                      </wpg:grpSpPr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10325" cy="4124325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E0017D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2E28" w:rsidRPr="00F32EEC" w:rsidRDefault="00182E28" w:rsidP="00F32EEC">
                              <w:pPr>
                                <w:jc w:val="center"/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8"/>
                                </w:rPr>
                                <w:t>Section 58: 6 Substantive Duties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aphicFrame>
                        <wpg:cNvPr id="1" name="Diagram 1"/>
                        <wpg:cNvFrPr/>
                        <wpg:xfrm>
                          <a:off x="619125" y="409575"/>
                          <a:ext cx="5324475" cy="36576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6" r:lo="rId7" r:qs="rId8" r:cs="rId9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3" o:spid="_x0000_s1028" style="position:absolute;margin-left:-4.3pt;margin-top:7.9pt;width:504.75pt;height:324.75pt;z-index:251666432" coordsize="64103,41243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">
                <v:shape id="_x0000_s1029" type="#_x0000_t202" style="position:absolute;width:64103;height:41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I3YsQA&#10;AADbAAAADwAAAGRycy9kb3ducmV2LnhtbESPQUvDQBCF70L/wzJCL2I37UEkZlu0tNCTkKaCxzE7&#10;JovZ2bC7baO/3jkI3mZ4b977ptpMflAXiskFNrBcFKCI22AddwZOzf7+EVTKyBaHwGTgmxJs1rOb&#10;CksbrlzT5Zg7JSGcSjTQ5zyWWqe2J49pEUZi0T5D9JhljZ22Ea8S7ge9KooH7dGxNPQ40ran9ut4&#10;9gZ2y/N7vWuau2jpNeHPR+3e3Isx89vp+QlUpin/m/+uD1bwhV5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yN2LEAAAA2wAAAA8AAAAAAAAAAAAAAAAAmAIAAGRycy9k&#10;b3ducmV2LnhtbFBLBQYAAAAABAAEAPUAAACJAwAAAAA=&#10;" filled="f" strokecolor="#e0017d" strokeweight="6pt">
                  <v:textbox>
                    <w:txbxContent>
                      <w:p w:rsidR="00182E28" w:rsidRPr="00F32EEC" w:rsidRDefault="00182E28" w:rsidP="00F32EEC">
                        <w:pPr>
                          <w:jc w:val="center"/>
                          <w:rPr>
                            <w:b/>
                            <w:i/>
                            <w:sz w:val="28"/>
                          </w:rPr>
                        </w:pPr>
                        <w:r>
                          <w:rPr>
                            <w:b/>
                            <w:i/>
                            <w:sz w:val="28"/>
                          </w:rPr>
                          <w:t>Section 58: 6 Substantive Duties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" o:spid="_x0000_s1030" type="#_x0000_t75" style="position:absolute;left:15605;top:4267;width:34504;height:3627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j0IV&#10;kcEAAADaAAAADwAAAGRycy9kb3ducmV2LnhtbERPTWvCQBC9F/oflin0VjeRUiW6BhEiBnpx7aG9&#10;TbNjEszOhuyq6b/vCoKn4fE+Z5mPthMXGnzrWEE6SUAQV860XCv4OhRvcxA+IBvsHJOCP/KQr56f&#10;lpgZd+U9XXSoRQxhn6GCJoQ+k9JXDVn0E9cTR+7oBoshwqGWZsBrDLednCbJh7TYcmxosKdNQ9VJ&#10;n62CLZ1/fz5TXcpZlc6/D0Wp33Wp1OvLuF6ACDSGh/ju3pk4H26v3K5c/QM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CPQhWRwQAAANoAAAAPAAAAAAAAAAAAAAAAAJsCAABkcnMvZG93&#10;bnJldi54bWxQSwUGAAAAAAQABADzAAAAiQMAAAAA&#10;">
                  <v:imagedata r:id="rId11" o:title=""/>
                  <o:lock v:ext="edit" aspectratio="f"/>
                </v:shape>
              </v:group>
            </w:pict>
          </mc:Fallback>
        </mc:AlternateContent>
      </w:r>
      <w:r w:rsidR="00FC101C">
        <w:t xml:space="preserve">        </w:t>
      </w:r>
    </w:p>
    <w:p w:rsidR="009E0A8E" w:rsidRDefault="009E0A8E" w:rsidP="009E0A8E">
      <w:pPr>
        <w:ind w:left="-1418"/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82E28" w:rsidRDefault="00182E28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9E0A8E" w:rsidRPr="009E0A8E" w:rsidRDefault="009E0A8E" w:rsidP="009E0A8E">
      <w:pPr>
        <w:spacing w:after="0" w:line="240" w:lineRule="auto"/>
        <w:ind w:left="142"/>
        <w:rPr>
          <w:b/>
          <w:sz w:val="16"/>
          <w:szCs w:val="16"/>
        </w:rPr>
      </w:pPr>
    </w:p>
    <w:p w:rsidR="00174D0F" w:rsidRDefault="00174D0F" w:rsidP="0087574E">
      <w:pPr>
        <w:rPr>
          <w:rStyle w:val="Hyperlink"/>
          <w:b/>
          <w:color w:val="auto"/>
          <w:sz w:val="18"/>
          <w:szCs w:val="18"/>
          <w:u w:val="none"/>
        </w:rPr>
      </w:pPr>
      <w:r w:rsidRPr="00174D0F">
        <w:rPr>
          <w:rStyle w:val="Hyperlink"/>
          <w:b/>
          <w:color w:val="auto"/>
          <w:sz w:val="18"/>
          <w:szCs w:val="18"/>
          <w:u w:val="none"/>
        </w:rPr>
        <w:t xml:space="preserve"> </w:t>
      </w:r>
    </w:p>
    <w:p w:rsidR="008927B6" w:rsidRDefault="008927B6" w:rsidP="0087574E">
      <w:pPr>
        <w:rPr>
          <w:sz w:val="18"/>
          <w:szCs w:val="18"/>
        </w:rPr>
      </w:pPr>
    </w:p>
    <w:p w:rsidR="008927B6" w:rsidRDefault="008927B6" w:rsidP="00182E28">
      <w:pPr>
        <w:ind w:firstLine="720"/>
        <w:rPr>
          <w:sz w:val="18"/>
          <w:szCs w:val="18"/>
        </w:rPr>
      </w:pPr>
    </w:p>
    <w:p w:rsidR="008927B6" w:rsidRDefault="00182E28" w:rsidP="0087574E">
      <w:pPr>
        <w:rPr>
          <w:sz w:val="18"/>
          <w:szCs w:val="18"/>
        </w:rPr>
      </w:pPr>
      <w:r w:rsidRPr="00F32EEC">
        <w:rPr>
          <w:rFonts w:ascii="Rockwell" w:hAnsi="Rockwel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29FBF" wp14:editId="70D73B8C">
                <wp:simplePos x="0" y="0"/>
                <wp:positionH relativeFrom="column">
                  <wp:posOffset>-54610</wp:posOffset>
                </wp:positionH>
                <wp:positionV relativeFrom="paragraph">
                  <wp:posOffset>157480</wp:posOffset>
                </wp:positionV>
                <wp:extent cx="6410325" cy="723900"/>
                <wp:effectExtent l="38100" t="38100" r="47625" b="381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7239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BBC70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28" w:rsidRPr="008927B6" w:rsidRDefault="00182E28" w:rsidP="008927B6">
                            <w:r w:rsidRPr="008927B6">
                              <w:t>All corporate parents have a duty to prepare and publish a corporate parenting plan. When preparing this plan you must consult with each other, children and young people and any other appropriate person or organisation.</w:t>
                            </w:r>
                          </w:p>
                          <w:p w:rsidR="00182E28" w:rsidRPr="00F32EEC" w:rsidRDefault="00182E28" w:rsidP="008927B6">
                            <w:pPr>
                              <w:rPr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.3pt;margin-top:12.4pt;width:504.7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" filled="f" strokecolor="#bbc702" strokeweight="6pt">
                <v:textbox>
                  <w:txbxContent>
                    <w:p w:rsidR="00182E28" w:rsidRPr="008927B6" w:rsidRDefault="00182E28" w:rsidP="008927B6">
                      <w:r w:rsidRPr="008927B6">
                        <w:t>All corporate parents have a duty to prepare and publish a corporate parenting plan. When preparing this plan you must consult with each other, children and young people and any other appropriate person or organisation.</w:t>
                      </w:r>
                    </w:p>
                    <w:p w:rsidR="00182E28" w:rsidRPr="00F32EEC" w:rsidRDefault="00182E28" w:rsidP="008927B6">
                      <w:pPr>
                        <w:rPr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27B6" w:rsidRDefault="008927B6" w:rsidP="0087574E">
      <w:pPr>
        <w:rPr>
          <w:sz w:val="18"/>
          <w:szCs w:val="18"/>
        </w:rPr>
      </w:pPr>
    </w:p>
    <w:p w:rsidR="008927B6" w:rsidRDefault="00182E28" w:rsidP="0087574E">
      <w:pPr>
        <w:rPr>
          <w:sz w:val="18"/>
          <w:szCs w:val="18"/>
        </w:rPr>
      </w:pPr>
      <w:r w:rsidRPr="00F32EEC">
        <w:rPr>
          <w:rFonts w:ascii="Rockwell" w:hAnsi="Rockwel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345F9F" wp14:editId="7D451A32">
                <wp:simplePos x="0" y="0"/>
                <wp:positionH relativeFrom="column">
                  <wp:posOffset>-54610</wp:posOffset>
                </wp:positionH>
                <wp:positionV relativeFrom="paragraph">
                  <wp:posOffset>508000</wp:posOffset>
                </wp:positionV>
                <wp:extent cx="6410325" cy="2343150"/>
                <wp:effectExtent l="38100" t="38100" r="47625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234315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34ADD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E28" w:rsidRPr="002605F9" w:rsidRDefault="00182E28" w:rsidP="002605F9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2605F9">
                              <w:rPr>
                                <w:b/>
                                <w:i/>
                                <w:sz w:val="24"/>
                              </w:rPr>
                              <w:t>We are all Corporate Parents…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54"/>
                              <w:gridCol w:w="4948"/>
                            </w:tblGrid>
                            <w:tr w:rsidR="00182E28" w:rsidTr="00182E28">
                              <w:tc>
                                <w:tcPr>
                                  <w:tcW w:w="5211" w:type="dxa"/>
                                </w:tcPr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Scottish Ministers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 local authority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National Convener of Children’s Hearings Scotland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Principal Reporter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Scottish Children’s Reporter Administration</w:t>
                                  </w:r>
                                </w:p>
                                <w:p w:rsidR="00182E28" w:rsidRDefault="00182E28" w:rsidP="002605F9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Children’s Hearings Scotland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 Hea</w:t>
                                  </w:r>
                                  <w:r w:rsid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 Board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A board constituted under section 2(1)(b) of the National Health Service (Scotland) Act 1978 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Healthcare Improvement Scotland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Scottish Qualifications Authority</w:t>
                                  </w:r>
                                </w:p>
                                <w:p w:rsidR="00182E28" w:rsidRDefault="00182E28" w:rsidP="002605F9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Skills Development Scotland Co. Ltd (registered number SC 202659)</w:t>
                                  </w:r>
                                </w:p>
                              </w:tc>
                            </w:tr>
                            <w:tr w:rsidR="00182E28" w:rsidTr="00182E28">
                              <w:tc>
                                <w:tcPr>
                                  <w:tcW w:w="5211" w:type="dxa"/>
                                </w:tcPr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Social Care and Social Work Improvement Scotland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Scottish Social Services Council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Scottish Sports Council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Chief Constable of the Police Service of Scotland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The Scottish Police Authority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Children and Young People’s Commissioner Scotland</w:t>
                                  </w:r>
                                </w:p>
                                <w:p w:rsidR="00182E28" w:rsidRDefault="00182E28" w:rsidP="002605F9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Scottish Fire and Rescue Service</w:t>
                                  </w:r>
                                </w:p>
                              </w:tc>
                              <w:tc>
                                <w:tcPr>
                                  <w:tcW w:w="5211" w:type="dxa"/>
                                </w:tcPr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Scottish Legal Aid Board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Mental Welfare Commission for Scotland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Scottish Housing Regulator</w:t>
                                  </w:r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Bord</w:t>
                                  </w:r>
                                  <w:proofErr w:type="spellEnd"/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na</w:t>
                                  </w:r>
                                  <w:proofErr w:type="spellEnd"/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Gaidhlig</w:t>
                                  </w:r>
                                  <w:proofErr w:type="spellEnd"/>
                                </w:p>
                                <w:p w:rsidR="00182E28" w:rsidRPr="002605F9" w:rsidRDefault="00182E28" w:rsidP="002605F9">
                                  <w:pPr>
                                    <w:pStyle w:val="NoSpacing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Creative Scotland</w:t>
                                  </w:r>
                                </w:p>
                                <w:p w:rsidR="00182E28" w:rsidRDefault="00182E28" w:rsidP="002605F9">
                                  <w:pPr>
                                    <w:pStyle w:val="NoSpacing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605F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 body which is a ‘post 16 education body’ for the purposes of the Further and Higher Education (Scotland) Act 2005</w:t>
                                  </w:r>
                                </w:p>
                              </w:tc>
                            </w:tr>
                          </w:tbl>
                          <w:p w:rsidR="00182E28" w:rsidRDefault="00182E28" w:rsidP="00182E28">
                            <w:pPr>
                              <w:pStyle w:val="NoSpacing"/>
                            </w:pPr>
                          </w:p>
                          <w:p w:rsidR="00182E28" w:rsidRDefault="00182E28" w:rsidP="00182E28"/>
                          <w:p w:rsidR="00182E28" w:rsidRDefault="00182E28" w:rsidP="00182E2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.3pt;margin-top:40pt;width:504.75pt;height:18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" filled="f" strokecolor="#34addc" strokeweight="6pt">
                <v:textbox>
                  <w:txbxContent>
                    <w:p w:rsidR="00182E28" w:rsidRPr="002605F9" w:rsidRDefault="00182E28" w:rsidP="002605F9">
                      <w:pPr>
                        <w:pStyle w:val="NoSpacing"/>
                        <w:spacing w:line="276" w:lineRule="auto"/>
                        <w:rPr>
                          <w:b/>
                          <w:i/>
                          <w:sz w:val="24"/>
                        </w:rPr>
                      </w:pPr>
                      <w:r w:rsidRPr="002605F9">
                        <w:rPr>
                          <w:b/>
                          <w:i/>
                          <w:sz w:val="24"/>
                        </w:rPr>
                        <w:t>We are all Corporate Parents…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54"/>
                        <w:gridCol w:w="4948"/>
                      </w:tblGrid>
                      <w:tr w:rsidR="00182E28" w:rsidTr="00182E28">
                        <w:tc>
                          <w:tcPr>
                            <w:tcW w:w="5211" w:type="dxa"/>
                          </w:tcPr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Scottish Ministers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A local authority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National Convener of Children’s Hearings Scotland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The Principal Reporter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The Scottish Children’s Reporter Administration</w:t>
                            </w:r>
                          </w:p>
                          <w:p w:rsidR="00182E28" w:rsidRDefault="00182E28" w:rsidP="002605F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Children’s Hearings Scotland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A Hea</w:t>
                            </w:r>
                            <w:r w:rsidR="002605F9">
                              <w:rPr>
                                <w:b/>
                                <w:sz w:val="18"/>
                                <w:szCs w:val="18"/>
                              </w:rPr>
                              <w:t>l</w:t>
                            </w: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th Board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A board constituted under section 2(1)(b) of the National Health Service (Scotland) Act 1978 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Healthcare Improvement Scotland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The Scottish Qualifications Authority</w:t>
                            </w:r>
                          </w:p>
                          <w:p w:rsidR="00182E28" w:rsidRDefault="00182E28" w:rsidP="002605F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Skills Development Scotland Co. Ltd (registered number SC 202659)</w:t>
                            </w:r>
                          </w:p>
                        </w:tc>
                      </w:tr>
                      <w:tr w:rsidR="00182E28" w:rsidTr="00182E28">
                        <w:tc>
                          <w:tcPr>
                            <w:tcW w:w="5211" w:type="dxa"/>
                          </w:tcPr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Social Care and Social Work Improvement Scotland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Scottish Social Services Council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Scottish Sports Council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Chief Constable of the Police Service of Scotland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The Scottish Police Authority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Children and Young People’s Commissioner Scotland</w:t>
                            </w:r>
                          </w:p>
                          <w:p w:rsidR="00182E28" w:rsidRDefault="00182E28" w:rsidP="002605F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Scottish Fire and Rescue Service</w:t>
                            </w:r>
                          </w:p>
                        </w:tc>
                        <w:tc>
                          <w:tcPr>
                            <w:tcW w:w="5211" w:type="dxa"/>
                          </w:tcPr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Scottish Legal Aid Board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Mental Welfare Commission for Scotland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Scottish Housing Regulator</w:t>
                            </w:r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Bord</w:t>
                            </w:r>
                            <w:proofErr w:type="spellEnd"/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na</w:t>
                            </w:r>
                            <w:proofErr w:type="spellEnd"/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Gaidhlig</w:t>
                            </w:r>
                            <w:proofErr w:type="spellEnd"/>
                          </w:p>
                          <w:p w:rsidR="00182E28" w:rsidRPr="002605F9" w:rsidRDefault="00182E28" w:rsidP="002605F9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Creative Scotland</w:t>
                            </w:r>
                          </w:p>
                          <w:p w:rsidR="00182E28" w:rsidRDefault="00182E28" w:rsidP="002605F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2605F9">
                              <w:rPr>
                                <w:b/>
                                <w:sz w:val="18"/>
                                <w:szCs w:val="18"/>
                              </w:rPr>
                              <w:t>A body which is a ‘post 16 education body’ for the purposes of the Further and Higher Education (Scotland) Act 2005</w:t>
                            </w:r>
                          </w:p>
                        </w:tc>
                      </w:tr>
                    </w:tbl>
                    <w:p w:rsidR="00182E28" w:rsidRDefault="00182E28" w:rsidP="00182E28">
                      <w:pPr>
                        <w:pStyle w:val="NoSpacing"/>
                      </w:pPr>
                    </w:p>
                    <w:p w:rsidR="00182E28" w:rsidRDefault="00182E28" w:rsidP="00182E28"/>
                    <w:p w:rsidR="00182E28" w:rsidRDefault="00182E28" w:rsidP="00182E28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7B6" w:rsidRPr="006947FE" w:rsidRDefault="002605F9" w:rsidP="0087574E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w:drawing>
          <wp:anchor distT="0" distB="0" distL="114300" distR="114300" simplePos="0" relativeHeight="251673600" behindDoc="0" locked="0" layoutInCell="1" allowOverlap="1" wp14:anchorId="1AAE9AE4" wp14:editId="3778EB0E">
            <wp:simplePos x="0" y="0"/>
            <wp:positionH relativeFrom="column">
              <wp:posOffset>2450465</wp:posOffset>
            </wp:positionH>
            <wp:positionV relativeFrom="paragraph">
              <wp:posOffset>2630170</wp:posOffset>
            </wp:positionV>
            <wp:extent cx="1085850" cy="680720"/>
            <wp:effectExtent l="0" t="0" r="0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tF w White Backgroun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8927B6" w:rsidRPr="006947FE" w:rsidSect="00F32EEC"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01C"/>
    <w:rsid w:val="000D7DE7"/>
    <w:rsid w:val="00174D0F"/>
    <w:rsid w:val="00182E28"/>
    <w:rsid w:val="002605F9"/>
    <w:rsid w:val="002D70D7"/>
    <w:rsid w:val="003D7DBF"/>
    <w:rsid w:val="00466490"/>
    <w:rsid w:val="004C588B"/>
    <w:rsid w:val="0055425D"/>
    <w:rsid w:val="00595853"/>
    <w:rsid w:val="0064075D"/>
    <w:rsid w:val="006947FE"/>
    <w:rsid w:val="007353F7"/>
    <w:rsid w:val="00750F4A"/>
    <w:rsid w:val="0087574E"/>
    <w:rsid w:val="008927B6"/>
    <w:rsid w:val="00911B8F"/>
    <w:rsid w:val="009714E6"/>
    <w:rsid w:val="00981829"/>
    <w:rsid w:val="009E0A8E"/>
    <w:rsid w:val="00BA2660"/>
    <w:rsid w:val="00BD2E32"/>
    <w:rsid w:val="00BE098B"/>
    <w:rsid w:val="00BE289B"/>
    <w:rsid w:val="00C10BAA"/>
    <w:rsid w:val="00C138FF"/>
    <w:rsid w:val="00C352BD"/>
    <w:rsid w:val="00C355D9"/>
    <w:rsid w:val="00C67521"/>
    <w:rsid w:val="00DA02B2"/>
    <w:rsid w:val="00EA28A5"/>
    <w:rsid w:val="00F2182E"/>
    <w:rsid w:val="00F32EEC"/>
    <w:rsid w:val="00F67EFC"/>
    <w:rsid w:val="00FC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D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2EEC"/>
    <w:pPr>
      <w:spacing w:after="0" w:line="240" w:lineRule="auto"/>
    </w:pPr>
  </w:style>
  <w:style w:type="paragraph" w:styleId="Revision">
    <w:name w:val="Revision"/>
    <w:hidden/>
    <w:uiPriority w:val="99"/>
    <w:semiHidden/>
    <w:rsid w:val="008927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0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D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32EEC"/>
    <w:pPr>
      <w:spacing w:after="0" w:line="240" w:lineRule="auto"/>
    </w:pPr>
  </w:style>
  <w:style w:type="paragraph" w:styleId="Revision">
    <w:name w:val="Revision"/>
    <w:hidden/>
    <w:uiPriority w:val="99"/>
    <w:semiHidden/>
    <w:rsid w:val="008927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BECF5B-C4FE-4567-94C5-84A0299B3FF3}" type="doc">
      <dgm:prSet loTypeId="urn:microsoft.com/office/officeart/2005/8/layout/cycle8" loCatId="cycle" qsTypeId="urn:microsoft.com/office/officeart/2005/8/quickstyle/simple2" qsCatId="simple" csTypeId="urn:microsoft.com/office/officeart/2005/8/colors/accent1_2" csCatId="accent1" phldr="1"/>
      <dgm:spPr/>
    </dgm:pt>
    <dgm:pt modelId="{CB280364-3117-4D48-BDD7-0FCA47BAA0C7}">
      <dgm:prSet phldrT="[Text]" custT="1"/>
      <dgm:spPr>
        <a:solidFill>
          <a:srgbClr val="878787"/>
        </a:solidFill>
        <a:ln>
          <a:noFill/>
        </a:ln>
      </dgm:spPr>
      <dgm:t>
        <a:bodyPr/>
        <a:lstStyle/>
        <a:p>
          <a:r>
            <a:rPr lang="en-GB" sz="1050" b="1"/>
            <a:t>Promote their interests</a:t>
          </a:r>
        </a:p>
      </dgm:t>
    </dgm:pt>
    <dgm:pt modelId="{ADEDB104-86CE-4B8E-B05D-D994FD5BA76E}" type="parTrans" cxnId="{7C37E1C7-3BFE-461E-AA7D-666BA4F3F6D5}">
      <dgm:prSet/>
      <dgm:spPr/>
      <dgm:t>
        <a:bodyPr/>
        <a:lstStyle/>
        <a:p>
          <a:endParaRPr lang="en-GB"/>
        </a:p>
      </dgm:t>
    </dgm:pt>
    <dgm:pt modelId="{AD55757A-20CF-40A1-B58B-A55E106FF136}" type="sibTrans" cxnId="{7C37E1C7-3BFE-461E-AA7D-666BA4F3F6D5}">
      <dgm:prSet/>
      <dgm:spPr/>
      <dgm:t>
        <a:bodyPr/>
        <a:lstStyle/>
        <a:p>
          <a:endParaRPr lang="en-GB"/>
        </a:p>
      </dgm:t>
    </dgm:pt>
    <dgm:pt modelId="{05E7D435-1096-435C-AFE6-B4D82A8885FF}">
      <dgm:prSet phldrT="[Text]" custT="1"/>
      <dgm:spPr>
        <a:solidFill>
          <a:srgbClr val="878787"/>
        </a:solidFill>
        <a:ln>
          <a:noFill/>
        </a:ln>
      </dgm:spPr>
      <dgm:t>
        <a:bodyPr/>
        <a:lstStyle/>
        <a:p>
          <a:r>
            <a:rPr lang="en-GB" sz="1000" b="1"/>
            <a:t>Assess their needs for the services and support you provide</a:t>
          </a:r>
        </a:p>
      </dgm:t>
    </dgm:pt>
    <dgm:pt modelId="{56E560BA-01B5-4F23-B3D0-EAA22450C8F1}" type="parTrans" cxnId="{9B40FD8B-2DA0-4CB4-B7D7-49721A01FAD2}">
      <dgm:prSet/>
      <dgm:spPr/>
      <dgm:t>
        <a:bodyPr/>
        <a:lstStyle/>
        <a:p>
          <a:endParaRPr lang="en-GB"/>
        </a:p>
      </dgm:t>
    </dgm:pt>
    <dgm:pt modelId="{02DD57F7-C319-4B5F-8892-ECB30C81558B}" type="sibTrans" cxnId="{9B40FD8B-2DA0-4CB4-B7D7-49721A01FAD2}">
      <dgm:prSet/>
      <dgm:spPr/>
      <dgm:t>
        <a:bodyPr/>
        <a:lstStyle/>
        <a:p>
          <a:endParaRPr lang="en-GB"/>
        </a:p>
      </dgm:t>
    </dgm:pt>
    <dgm:pt modelId="{D808160C-E605-4A28-A10D-6FE6014FB218}">
      <dgm:prSet phldrT="[Text]" custT="1"/>
      <dgm:spPr>
        <a:solidFill>
          <a:srgbClr val="878787"/>
        </a:solidFill>
        <a:ln>
          <a:noFill/>
        </a:ln>
      </dgm:spPr>
      <dgm:t>
        <a:bodyPr/>
        <a:lstStyle/>
        <a:p>
          <a:r>
            <a:rPr lang="en-GB" sz="900" b="1"/>
            <a:t>Help them access opportunities, and make use of the services and support you provide</a:t>
          </a:r>
        </a:p>
      </dgm:t>
    </dgm:pt>
    <dgm:pt modelId="{D06B5AF3-B091-4C79-A371-17D39A328FBD}" type="parTrans" cxnId="{854FBC18-C6BD-4F65-9603-37AB1E8AC28D}">
      <dgm:prSet/>
      <dgm:spPr/>
      <dgm:t>
        <a:bodyPr/>
        <a:lstStyle/>
        <a:p>
          <a:endParaRPr lang="en-GB"/>
        </a:p>
      </dgm:t>
    </dgm:pt>
    <dgm:pt modelId="{5117DE01-A44B-45D5-A739-929406BF09D9}" type="sibTrans" cxnId="{854FBC18-C6BD-4F65-9603-37AB1E8AC28D}">
      <dgm:prSet/>
      <dgm:spPr/>
      <dgm:t>
        <a:bodyPr/>
        <a:lstStyle/>
        <a:p>
          <a:endParaRPr lang="en-GB"/>
        </a:p>
      </dgm:t>
    </dgm:pt>
    <dgm:pt modelId="{4270D7E3-19DF-4C63-ABC0-04B56E9F5317}">
      <dgm:prSet custT="1"/>
      <dgm:spPr>
        <a:solidFill>
          <a:srgbClr val="878787"/>
        </a:solidFill>
        <a:ln>
          <a:noFill/>
        </a:ln>
      </dgm:spPr>
      <dgm:t>
        <a:bodyPr/>
        <a:lstStyle/>
        <a:p>
          <a:r>
            <a:rPr lang="en-GB" sz="1000" b="1"/>
            <a:t>Be alert to matters which might adversely affect their wellbeing</a:t>
          </a:r>
        </a:p>
      </dgm:t>
    </dgm:pt>
    <dgm:pt modelId="{67D7FA1E-4891-435F-A967-5214E93473C1}" type="parTrans" cxnId="{5D7FE902-069E-43DC-95EA-A5FBC81EE49C}">
      <dgm:prSet/>
      <dgm:spPr/>
      <dgm:t>
        <a:bodyPr/>
        <a:lstStyle/>
        <a:p>
          <a:endParaRPr lang="en-GB"/>
        </a:p>
      </dgm:t>
    </dgm:pt>
    <dgm:pt modelId="{DBE214B0-E032-40CC-8452-6F47A81ADF66}" type="sibTrans" cxnId="{5D7FE902-069E-43DC-95EA-A5FBC81EE49C}">
      <dgm:prSet/>
      <dgm:spPr/>
      <dgm:t>
        <a:bodyPr/>
        <a:lstStyle/>
        <a:p>
          <a:endParaRPr lang="en-GB"/>
        </a:p>
      </dgm:t>
    </dgm:pt>
    <dgm:pt modelId="{20930653-0E15-4749-89EA-4221E9703B30}">
      <dgm:prSet phldrT="[Text]" custT="1"/>
      <dgm:spPr>
        <a:solidFill>
          <a:srgbClr val="878787"/>
        </a:solidFill>
        <a:ln>
          <a:noFill/>
        </a:ln>
      </dgm:spPr>
      <dgm:t>
        <a:bodyPr/>
        <a:lstStyle/>
        <a:p>
          <a:r>
            <a:rPr lang="en-GB" sz="1000" b="1"/>
            <a:t>Seek to provide opportunities which will promote their wellbeing</a:t>
          </a:r>
        </a:p>
      </dgm:t>
    </dgm:pt>
    <dgm:pt modelId="{309F8C8D-402B-4E5A-BC1E-3F827109D4FC}" type="parTrans" cxnId="{90157B63-601E-472A-B494-F9BE8D36A2CC}">
      <dgm:prSet/>
      <dgm:spPr/>
      <dgm:t>
        <a:bodyPr/>
        <a:lstStyle/>
        <a:p>
          <a:endParaRPr lang="en-GB"/>
        </a:p>
      </dgm:t>
    </dgm:pt>
    <dgm:pt modelId="{FCD6E4C6-621B-41B8-9EC0-15562941E1B4}" type="sibTrans" cxnId="{90157B63-601E-472A-B494-F9BE8D36A2CC}">
      <dgm:prSet/>
      <dgm:spPr/>
      <dgm:t>
        <a:bodyPr/>
        <a:lstStyle/>
        <a:p>
          <a:endParaRPr lang="en-GB"/>
        </a:p>
      </dgm:t>
    </dgm:pt>
    <dgm:pt modelId="{DED07F66-D4A5-4A04-B54A-B0689D7CEE17}">
      <dgm:prSet phldrT="[Text]" custT="1"/>
      <dgm:spPr>
        <a:solidFill>
          <a:srgbClr val="878787"/>
        </a:solidFill>
        <a:ln>
          <a:noFill/>
        </a:ln>
      </dgm:spPr>
      <dgm:t>
        <a:bodyPr/>
        <a:lstStyle/>
        <a:p>
          <a:r>
            <a:rPr lang="en-GB" sz="800" b="1">
              <a:solidFill>
                <a:schemeClr val="bg1"/>
              </a:solidFill>
            </a:rPr>
            <a:t>Strive to improve the functions of how your organisation relate to children and young people</a:t>
          </a:r>
        </a:p>
      </dgm:t>
    </dgm:pt>
    <dgm:pt modelId="{E7879410-93EA-446C-9313-D8CB440383A3}" type="parTrans" cxnId="{CC360F18-DF90-4855-AC4D-AC94578C1580}">
      <dgm:prSet/>
      <dgm:spPr/>
      <dgm:t>
        <a:bodyPr/>
        <a:lstStyle/>
        <a:p>
          <a:endParaRPr lang="en-GB"/>
        </a:p>
      </dgm:t>
    </dgm:pt>
    <dgm:pt modelId="{A847BBA0-21AB-4253-AFAC-13240146E875}" type="sibTrans" cxnId="{CC360F18-DF90-4855-AC4D-AC94578C1580}">
      <dgm:prSet/>
      <dgm:spPr/>
      <dgm:t>
        <a:bodyPr/>
        <a:lstStyle/>
        <a:p>
          <a:endParaRPr lang="en-GB"/>
        </a:p>
      </dgm:t>
    </dgm:pt>
    <dgm:pt modelId="{7D56EABC-32E4-4B81-A853-DE6757C77645}" type="pres">
      <dgm:prSet presAssocID="{B2BECF5B-C4FE-4567-94C5-84A0299B3FF3}" presName="compositeShape" presStyleCnt="0">
        <dgm:presLayoutVars>
          <dgm:chMax val="7"/>
          <dgm:dir/>
          <dgm:resizeHandles val="exact"/>
        </dgm:presLayoutVars>
      </dgm:prSet>
      <dgm:spPr/>
    </dgm:pt>
    <dgm:pt modelId="{73313EC4-3DBE-4975-BE55-D64644F1584B}" type="pres">
      <dgm:prSet presAssocID="{B2BECF5B-C4FE-4567-94C5-84A0299B3FF3}" presName="wedge1" presStyleLbl="node1" presStyleIdx="0" presStyleCnt="6"/>
      <dgm:spPr/>
      <dgm:t>
        <a:bodyPr/>
        <a:lstStyle/>
        <a:p>
          <a:endParaRPr lang="en-GB"/>
        </a:p>
      </dgm:t>
    </dgm:pt>
    <dgm:pt modelId="{4C4DECB3-37F6-4BE0-BADD-0B19918D2042}" type="pres">
      <dgm:prSet presAssocID="{B2BECF5B-C4FE-4567-94C5-84A0299B3FF3}" presName="dummy1a" presStyleCnt="0"/>
      <dgm:spPr/>
    </dgm:pt>
    <dgm:pt modelId="{53EA5AD5-93FE-4855-9E2C-589B7D635702}" type="pres">
      <dgm:prSet presAssocID="{B2BECF5B-C4FE-4567-94C5-84A0299B3FF3}" presName="dummy1b" presStyleCnt="0"/>
      <dgm:spPr/>
    </dgm:pt>
    <dgm:pt modelId="{466688D1-CF1A-4AFF-A249-DB3D99F4D0ED}" type="pres">
      <dgm:prSet presAssocID="{B2BECF5B-C4FE-4567-94C5-84A0299B3FF3}" presName="wedge1Tx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271ECC8-3876-4EA8-9FB0-BE19368F6BF9}" type="pres">
      <dgm:prSet presAssocID="{B2BECF5B-C4FE-4567-94C5-84A0299B3FF3}" presName="wedge2" presStyleLbl="node1" presStyleIdx="1" presStyleCnt="6"/>
      <dgm:spPr/>
      <dgm:t>
        <a:bodyPr/>
        <a:lstStyle/>
        <a:p>
          <a:endParaRPr lang="en-GB"/>
        </a:p>
      </dgm:t>
    </dgm:pt>
    <dgm:pt modelId="{ED10857B-9D67-4194-AE58-765572E8838D}" type="pres">
      <dgm:prSet presAssocID="{B2BECF5B-C4FE-4567-94C5-84A0299B3FF3}" presName="dummy2a" presStyleCnt="0"/>
      <dgm:spPr/>
    </dgm:pt>
    <dgm:pt modelId="{66184387-DF37-4224-BDC0-C8AA6CBBE6EF}" type="pres">
      <dgm:prSet presAssocID="{B2BECF5B-C4FE-4567-94C5-84A0299B3FF3}" presName="dummy2b" presStyleCnt="0"/>
      <dgm:spPr/>
    </dgm:pt>
    <dgm:pt modelId="{3118246D-678E-4CB9-820C-7DFC4FD921EF}" type="pres">
      <dgm:prSet presAssocID="{B2BECF5B-C4FE-4567-94C5-84A0299B3FF3}" presName="wedge2Tx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35A21B9-3E49-430D-BD31-B96BAD3354A2}" type="pres">
      <dgm:prSet presAssocID="{B2BECF5B-C4FE-4567-94C5-84A0299B3FF3}" presName="wedge3" presStyleLbl="node1" presStyleIdx="2" presStyleCnt="6"/>
      <dgm:spPr/>
      <dgm:t>
        <a:bodyPr/>
        <a:lstStyle/>
        <a:p>
          <a:endParaRPr lang="en-GB"/>
        </a:p>
      </dgm:t>
    </dgm:pt>
    <dgm:pt modelId="{3ADDCF4A-CA39-4E52-8679-B22E8E0ED921}" type="pres">
      <dgm:prSet presAssocID="{B2BECF5B-C4FE-4567-94C5-84A0299B3FF3}" presName="dummy3a" presStyleCnt="0"/>
      <dgm:spPr/>
    </dgm:pt>
    <dgm:pt modelId="{884E9E1B-FF29-48CA-AA2C-6EEDD11AE0A9}" type="pres">
      <dgm:prSet presAssocID="{B2BECF5B-C4FE-4567-94C5-84A0299B3FF3}" presName="dummy3b" presStyleCnt="0"/>
      <dgm:spPr/>
    </dgm:pt>
    <dgm:pt modelId="{AD07CD45-CF4F-4188-B2C3-7E55C9A8E47A}" type="pres">
      <dgm:prSet presAssocID="{B2BECF5B-C4FE-4567-94C5-84A0299B3FF3}" presName="wedge3Tx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2E4C4B3-B962-44BB-AAFE-EBF42D011CB5}" type="pres">
      <dgm:prSet presAssocID="{B2BECF5B-C4FE-4567-94C5-84A0299B3FF3}" presName="wedge4" presStyleLbl="node1" presStyleIdx="3" presStyleCnt="6"/>
      <dgm:spPr/>
      <dgm:t>
        <a:bodyPr/>
        <a:lstStyle/>
        <a:p>
          <a:endParaRPr lang="en-GB"/>
        </a:p>
      </dgm:t>
    </dgm:pt>
    <dgm:pt modelId="{402C4A9B-BB87-4B27-920A-70060A5C346B}" type="pres">
      <dgm:prSet presAssocID="{B2BECF5B-C4FE-4567-94C5-84A0299B3FF3}" presName="dummy4a" presStyleCnt="0"/>
      <dgm:spPr/>
    </dgm:pt>
    <dgm:pt modelId="{B335EC84-D3A6-44E5-A3E7-C1E4293CFB62}" type="pres">
      <dgm:prSet presAssocID="{B2BECF5B-C4FE-4567-94C5-84A0299B3FF3}" presName="dummy4b" presStyleCnt="0"/>
      <dgm:spPr/>
    </dgm:pt>
    <dgm:pt modelId="{2FAA0465-7615-4011-B07B-A87A8E8BD938}" type="pres">
      <dgm:prSet presAssocID="{B2BECF5B-C4FE-4567-94C5-84A0299B3FF3}" presName="wedge4Tx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363F987-D3BC-4117-9D0E-34FF6A6C254E}" type="pres">
      <dgm:prSet presAssocID="{B2BECF5B-C4FE-4567-94C5-84A0299B3FF3}" presName="wedge5" presStyleLbl="node1" presStyleIdx="4" presStyleCnt="6"/>
      <dgm:spPr/>
      <dgm:t>
        <a:bodyPr/>
        <a:lstStyle/>
        <a:p>
          <a:endParaRPr lang="en-GB"/>
        </a:p>
      </dgm:t>
    </dgm:pt>
    <dgm:pt modelId="{DEC7C110-7259-449C-A8E8-9D184DC7CA1C}" type="pres">
      <dgm:prSet presAssocID="{B2BECF5B-C4FE-4567-94C5-84A0299B3FF3}" presName="dummy5a" presStyleCnt="0"/>
      <dgm:spPr/>
    </dgm:pt>
    <dgm:pt modelId="{92EE3066-B285-4330-B17B-0AD2D4732764}" type="pres">
      <dgm:prSet presAssocID="{B2BECF5B-C4FE-4567-94C5-84A0299B3FF3}" presName="dummy5b" presStyleCnt="0"/>
      <dgm:spPr/>
    </dgm:pt>
    <dgm:pt modelId="{A9BCA6ED-BF7B-44F9-83B6-A5DACF586211}" type="pres">
      <dgm:prSet presAssocID="{B2BECF5B-C4FE-4567-94C5-84A0299B3FF3}" presName="wedge5Tx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A7B9EF-9B99-4FAA-B1DD-E102FF83E725}" type="pres">
      <dgm:prSet presAssocID="{B2BECF5B-C4FE-4567-94C5-84A0299B3FF3}" presName="wedge6" presStyleLbl="node1" presStyleIdx="5" presStyleCnt="6"/>
      <dgm:spPr/>
      <dgm:t>
        <a:bodyPr/>
        <a:lstStyle/>
        <a:p>
          <a:endParaRPr lang="en-GB"/>
        </a:p>
      </dgm:t>
    </dgm:pt>
    <dgm:pt modelId="{836A92A1-9D24-4806-BD38-5175A34BA623}" type="pres">
      <dgm:prSet presAssocID="{B2BECF5B-C4FE-4567-94C5-84A0299B3FF3}" presName="dummy6a" presStyleCnt="0"/>
      <dgm:spPr/>
    </dgm:pt>
    <dgm:pt modelId="{B31B3373-371B-4BF9-A201-972AA25CEE78}" type="pres">
      <dgm:prSet presAssocID="{B2BECF5B-C4FE-4567-94C5-84A0299B3FF3}" presName="dummy6b" presStyleCnt="0"/>
      <dgm:spPr/>
    </dgm:pt>
    <dgm:pt modelId="{64D54943-FD1A-4ADC-82C9-08B57C2D7627}" type="pres">
      <dgm:prSet presAssocID="{B2BECF5B-C4FE-4567-94C5-84A0299B3FF3}" presName="wedge6Tx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8E4FB97-5331-4133-8E58-92273C152990}" type="pres">
      <dgm:prSet presAssocID="{AD55757A-20CF-40A1-B58B-A55E106FF136}" presName="arrowWedge1" presStyleLbl="fgSibTrans2D1" presStyleIdx="0" presStyleCnt="6"/>
      <dgm:spPr>
        <a:solidFill>
          <a:srgbClr val="F6A301"/>
        </a:solidFill>
      </dgm:spPr>
    </dgm:pt>
    <dgm:pt modelId="{69D26EDE-6FE3-4112-AAFD-3F3C8878C969}" type="pres">
      <dgm:prSet presAssocID="{DBE214B0-E032-40CC-8452-6F47A81ADF66}" presName="arrowWedge2" presStyleLbl="fgSibTrans2D1" presStyleIdx="1" presStyleCnt="6"/>
      <dgm:spPr>
        <a:solidFill>
          <a:srgbClr val="BBC702"/>
        </a:solidFill>
      </dgm:spPr>
    </dgm:pt>
    <dgm:pt modelId="{7DA61104-81F1-485A-AB2A-14948D8EF37F}" type="pres">
      <dgm:prSet presAssocID="{02DD57F7-C319-4B5F-8892-ECB30C81558B}" presName="arrowWedge3" presStyleLbl="fgSibTrans2D1" presStyleIdx="2" presStyleCnt="6"/>
      <dgm:spPr>
        <a:solidFill>
          <a:srgbClr val="34ADDC"/>
        </a:solidFill>
      </dgm:spPr>
    </dgm:pt>
    <dgm:pt modelId="{F98EA73E-BE4A-457E-B9E0-04A091C6F7C2}" type="pres">
      <dgm:prSet presAssocID="{5117DE01-A44B-45D5-A739-929406BF09D9}" presName="arrowWedge4" presStyleLbl="fgSibTrans2D1" presStyleIdx="3" presStyleCnt="6"/>
      <dgm:spPr>
        <a:solidFill>
          <a:srgbClr val="F6A301"/>
        </a:solidFill>
        <a:ln>
          <a:noFill/>
        </a:ln>
      </dgm:spPr>
    </dgm:pt>
    <dgm:pt modelId="{634E68BB-8079-43CB-8867-26B0AF8E3087}" type="pres">
      <dgm:prSet presAssocID="{FCD6E4C6-621B-41B8-9EC0-15562941E1B4}" presName="arrowWedge5" presStyleLbl="fgSibTrans2D1" presStyleIdx="4" presStyleCnt="6"/>
      <dgm:spPr>
        <a:solidFill>
          <a:srgbClr val="BBC702"/>
        </a:solidFill>
      </dgm:spPr>
    </dgm:pt>
    <dgm:pt modelId="{E720C1A5-3693-491C-B877-7ADD42D6D471}" type="pres">
      <dgm:prSet presAssocID="{A847BBA0-21AB-4253-AFAC-13240146E875}" presName="arrowWedge6" presStyleLbl="fgSibTrans2D1" presStyleIdx="5" presStyleCnt="6"/>
      <dgm:spPr>
        <a:solidFill>
          <a:srgbClr val="34ADDC"/>
        </a:solidFill>
        <a:ln>
          <a:noFill/>
        </a:ln>
      </dgm:spPr>
    </dgm:pt>
  </dgm:ptLst>
  <dgm:cxnLst>
    <dgm:cxn modelId="{C11ABADA-A1DC-4888-BB8A-91A4B8DAA37A}" type="presOf" srcId="{B2BECF5B-C4FE-4567-94C5-84A0299B3FF3}" destId="{7D56EABC-32E4-4B81-A853-DE6757C77645}" srcOrd="0" destOrd="0" presId="urn:microsoft.com/office/officeart/2005/8/layout/cycle8"/>
    <dgm:cxn modelId="{CBBABE25-A982-4B4D-BE9E-22C4FE568158}" type="presOf" srcId="{DED07F66-D4A5-4A04-B54A-B0689D7CEE17}" destId="{64D54943-FD1A-4ADC-82C9-08B57C2D7627}" srcOrd="1" destOrd="0" presId="urn:microsoft.com/office/officeart/2005/8/layout/cycle8"/>
    <dgm:cxn modelId="{CB1295F1-6DC8-466B-917C-720916AD2E48}" type="presOf" srcId="{D808160C-E605-4A28-A10D-6FE6014FB218}" destId="{2FAA0465-7615-4011-B07B-A87A8E8BD938}" srcOrd="1" destOrd="0" presId="urn:microsoft.com/office/officeart/2005/8/layout/cycle8"/>
    <dgm:cxn modelId="{4FA8252F-0BDD-4900-AD7A-51EA06DE58C6}" type="presOf" srcId="{CB280364-3117-4D48-BDD7-0FCA47BAA0C7}" destId="{73313EC4-3DBE-4975-BE55-D64644F1584B}" srcOrd="0" destOrd="0" presId="urn:microsoft.com/office/officeart/2005/8/layout/cycle8"/>
    <dgm:cxn modelId="{0CEE3FD1-D083-4C4E-9F4F-5899404BFC85}" type="presOf" srcId="{4270D7E3-19DF-4C63-ABC0-04B56E9F5317}" destId="{3118246D-678E-4CB9-820C-7DFC4FD921EF}" srcOrd="1" destOrd="0" presId="urn:microsoft.com/office/officeart/2005/8/layout/cycle8"/>
    <dgm:cxn modelId="{90157B63-601E-472A-B494-F9BE8D36A2CC}" srcId="{B2BECF5B-C4FE-4567-94C5-84A0299B3FF3}" destId="{20930653-0E15-4749-89EA-4221E9703B30}" srcOrd="4" destOrd="0" parTransId="{309F8C8D-402B-4E5A-BC1E-3F827109D4FC}" sibTransId="{FCD6E4C6-621B-41B8-9EC0-15562941E1B4}"/>
    <dgm:cxn modelId="{4300E7D3-107B-4C3B-8832-0FAAAD0EA934}" type="presOf" srcId="{D808160C-E605-4A28-A10D-6FE6014FB218}" destId="{12E4C4B3-B962-44BB-AAFE-EBF42D011CB5}" srcOrd="0" destOrd="0" presId="urn:microsoft.com/office/officeart/2005/8/layout/cycle8"/>
    <dgm:cxn modelId="{99EAD4FF-3ADA-4709-BE53-BB72610A9A8E}" type="presOf" srcId="{CB280364-3117-4D48-BDD7-0FCA47BAA0C7}" destId="{466688D1-CF1A-4AFF-A249-DB3D99F4D0ED}" srcOrd="1" destOrd="0" presId="urn:microsoft.com/office/officeart/2005/8/layout/cycle8"/>
    <dgm:cxn modelId="{180427EF-0ECC-4DEC-BF63-944E42C1211C}" type="presOf" srcId="{20930653-0E15-4749-89EA-4221E9703B30}" destId="{A363F987-D3BC-4117-9D0E-34FF6A6C254E}" srcOrd="0" destOrd="0" presId="urn:microsoft.com/office/officeart/2005/8/layout/cycle8"/>
    <dgm:cxn modelId="{CC360F18-DF90-4855-AC4D-AC94578C1580}" srcId="{B2BECF5B-C4FE-4567-94C5-84A0299B3FF3}" destId="{DED07F66-D4A5-4A04-B54A-B0689D7CEE17}" srcOrd="5" destOrd="0" parTransId="{E7879410-93EA-446C-9313-D8CB440383A3}" sibTransId="{A847BBA0-21AB-4253-AFAC-13240146E875}"/>
    <dgm:cxn modelId="{9B40FD8B-2DA0-4CB4-B7D7-49721A01FAD2}" srcId="{B2BECF5B-C4FE-4567-94C5-84A0299B3FF3}" destId="{05E7D435-1096-435C-AFE6-B4D82A8885FF}" srcOrd="2" destOrd="0" parTransId="{56E560BA-01B5-4F23-B3D0-EAA22450C8F1}" sibTransId="{02DD57F7-C319-4B5F-8892-ECB30C81558B}"/>
    <dgm:cxn modelId="{0B67EE84-E5A7-48BC-BBEF-566D229B8B67}" type="presOf" srcId="{DED07F66-D4A5-4A04-B54A-B0689D7CEE17}" destId="{D0A7B9EF-9B99-4FAA-B1DD-E102FF83E725}" srcOrd="0" destOrd="0" presId="urn:microsoft.com/office/officeart/2005/8/layout/cycle8"/>
    <dgm:cxn modelId="{69BDA014-B4EC-42F1-9D15-EAC19F2CA167}" type="presOf" srcId="{05E7D435-1096-435C-AFE6-B4D82A8885FF}" destId="{A35A21B9-3E49-430D-BD31-B96BAD3354A2}" srcOrd="0" destOrd="0" presId="urn:microsoft.com/office/officeart/2005/8/layout/cycle8"/>
    <dgm:cxn modelId="{A7799B11-4955-4313-9D17-A98558209D00}" type="presOf" srcId="{05E7D435-1096-435C-AFE6-B4D82A8885FF}" destId="{AD07CD45-CF4F-4188-B2C3-7E55C9A8E47A}" srcOrd="1" destOrd="0" presId="urn:microsoft.com/office/officeart/2005/8/layout/cycle8"/>
    <dgm:cxn modelId="{E36DE36D-7AED-480E-A525-C35BFC16E384}" type="presOf" srcId="{4270D7E3-19DF-4C63-ABC0-04B56E9F5317}" destId="{A271ECC8-3876-4EA8-9FB0-BE19368F6BF9}" srcOrd="0" destOrd="0" presId="urn:microsoft.com/office/officeart/2005/8/layout/cycle8"/>
    <dgm:cxn modelId="{5D7FE902-069E-43DC-95EA-A5FBC81EE49C}" srcId="{B2BECF5B-C4FE-4567-94C5-84A0299B3FF3}" destId="{4270D7E3-19DF-4C63-ABC0-04B56E9F5317}" srcOrd="1" destOrd="0" parTransId="{67D7FA1E-4891-435F-A967-5214E93473C1}" sibTransId="{DBE214B0-E032-40CC-8452-6F47A81ADF66}"/>
    <dgm:cxn modelId="{854FBC18-C6BD-4F65-9603-37AB1E8AC28D}" srcId="{B2BECF5B-C4FE-4567-94C5-84A0299B3FF3}" destId="{D808160C-E605-4A28-A10D-6FE6014FB218}" srcOrd="3" destOrd="0" parTransId="{D06B5AF3-B091-4C79-A371-17D39A328FBD}" sibTransId="{5117DE01-A44B-45D5-A739-929406BF09D9}"/>
    <dgm:cxn modelId="{0BA5D4E8-1A93-47C9-9A78-75E92CBF5E6C}" type="presOf" srcId="{20930653-0E15-4749-89EA-4221E9703B30}" destId="{A9BCA6ED-BF7B-44F9-83B6-A5DACF586211}" srcOrd="1" destOrd="0" presId="urn:microsoft.com/office/officeart/2005/8/layout/cycle8"/>
    <dgm:cxn modelId="{7C37E1C7-3BFE-461E-AA7D-666BA4F3F6D5}" srcId="{B2BECF5B-C4FE-4567-94C5-84A0299B3FF3}" destId="{CB280364-3117-4D48-BDD7-0FCA47BAA0C7}" srcOrd="0" destOrd="0" parTransId="{ADEDB104-86CE-4B8E-B05D-D994FD5BA76E}" sibTransId="{AD55757A-20CF-40A1-B58B-A55E106FF136}"/>
    <dgm:cxn modelId="{2F14ED87-BA9E-466F-AE0D-960727534B26}" type="presParOf" srcId="{7D56EABC-32E4-4B81-A853-DE6757C77645}" destId="{73313EC4-3DBE-4975-BE55-D64644F1584B}" srcOrd="0" destOrd="0" presId="urn:microsoft.com/office/officeart/2005/8/layout/cycle8"/>
    <dgm:cxn modelId="{158677AE-A13F-4B52-97DA-3F129A0161D6}" type="presParOf" srcId="{7D56EABC-32E4-4B81-A853-DE6757C77645}" destId="{4C4DECB3-37F6-4BE0-BADD-0B19918D2042}" srcOrd="1" destOrd="0" presId="urn:microsoft.com/office/officeart/2005/8/layout/cycle8"/>
    <dgm:cxn modelId="{251F6E43-95E5-4E2E-B0D2-09EE067FF44A}" type="presParOf" srcId="{7D56EABC-32E4-4B81-A853-DE6757C77645}" destId="{53EA5AD5-93FE-4855-9E2C-589B7D635702}" srcOrd="2" destOrd="0" presId="urn:microsoft.com/office/officeart/2005/8/layout/cycle8"/>
    <dgm:cxn modelId="{7A4696DD-40FA-48A1-ABE5-65A4EC96D38C}" type="presParOf" srcId="{7D56EABC-32E4-4B81-A853-DE6757C77645}" destId="{466688D1-CF1A-4AFF-A249-DB3D99F4D0ED}" srcOrd="3" destOrd="0" presId="urn:microsoft.com/office/officeart/2005/8/layout/cycle8"/>
    <dgm:cxn modelId="{469B1203-1111-4B55-BBBF-0AF1B54DDB0D}" type="presParOf" srcId="{7D56EABC-32E4-4B81-A853-DE6757C77645}" destId="{A271ECC8-3876-4EA8-9FB0-BE19368F6BF9}" srcOrd="4" destOrd="0" presId="urn:microsoft.com/office/officeart/2005/8/layout/cycle8"/>
    <dgm:cxn modelId="{B2359BEB-E0C7-4C45-B9AE-B103250A44A9}" type="presParOf" srcId="{7D56EABC-32E4-4B81-A853-DE6757C77645}" destId="{ED10857B-9D67-4194-AE58-765572E8838D}" srcOrd="5" destOrd="0" presId="urn:microsoft.com/office/officeart/2005/8/layout/cycle8"/>
    <dgm:cxn modelId="{7401F1FF-9E07-43D0-9410-449259EA69AC}" type="presParOf" srcId="{7D56EABC-32E4-4B81-A853-DE6757C77645}" destId="{66184387-DF37-4224-BDC0-C8AA6CBBE6EF}" srcOrd="6" destOrd="0" presId="urn:microsoft.com/office/officeart/2005/8/layout/cycle8"/>
    <dgm:cxn modelId="{DC07BB08-BBDF-4A74-9652-1E8F8F7A8305}" type="presParOf" srcId="{7D56EABC-32E4-4B81-A853-DE6757C77645}" destId="{3118246D-678E-4CB9-820C-7DFC4FD921EF}" srcOrd="7" destOrd="0" presId="urn:microsoft.com/office/officeart/2005/8/layout/cycle8"/>
    <dgm:cxn modelId="{C2BC712D-F84F-4265-B28E-DFC5BDF8F21B}" type="presParOf" srcId="{7D56EABC-32E4-4B81-A853-DE6757C77645}" destId="{A35A21B9-3E49-430D-BD31-B96BAD3354A2}" srcOrd="8" destOrd="0" presId="urn:microsoft.com/office/officeart/2005/8/layout/cycle8"/>
    <dgm:cxn modelId="{4AF96EDE-EDD2-4233-A830-190960F5D4FE}" type="presParOf" srcId="{7D56EABC-32E4-4B81-A853-DE6757C77645}" destId="{3ADDCF4A-CA39-4E52-8679-B22E8E0ED921}" srcOrd="9" destOrd="0" presId="urn:microsoft.com/office/officeart/2005/8/layout/cycle8"/>
    <dgm:cxn modelId="{F9AA18E9-4323-477C-AFBF-9CF288E3AC7D}" type="presParOf" srcId="{7D56EABC-32E4-4B81-A853-DE6757C77645}" destId="{884E9E1B-FF29-48CA-AA2C-6EEDD11AE0A9}" srcOrd="10" destOrd="0" presId="urn:microsoft.com/office/officeart/2005/8/layout/cycle8"/>
    <dgm:cxn modelId="{909E8551-ACFF-4A6C-99CB-84A4C7B2D06C}" type="presParOf" srcId="{7D56EABC-32E4-4B81-A853-DE6757C77645}" destId="{AD07CD45-CF4F-4188-B2C3-7E55C9A8E47A}" srcOrd="11" destOrd="0" presId="urn:microsoft.com/office/officeart/2005/8/layout/cycle8"/>
    <dgm:cxn modelId="{FC4E1314-4E4F-4D85-97DC-BA2344AE534F}" type="presParOf" srcId="{7D56EABC-32E4-4B81-A853-DE6757C77645}" destId="{12E4C4B3-B962-44BB-AAFE-EBF42D011CB5}" srcOrd="12" destOrd="0" presId="urn:microsoft.com/office/officeart/2005/8/layout/cycle8"/>
    <dgm:cxn modelId="{77A7ACA0-18E5-4743-AC27-37B4FC0737A5}" type="presParOf" srcId="{7D56EABC-32E4-4B81-A853-DE6757C77645}" destId="{402C4A9B-BB87-4B27-920A-70060A5C346B}" srcOrd="13" destOrd="0" presId="urn:microsoft.com/office/officeart/2005/8/layout/cycle8"/>
    <dgm:cxn modelId="{68FCC821-263F-45A6-8582-7720A6B62546}" type="presParOf" srcId="{7D56EABC-32E4-4B81-A853-DE6757C77645}" destId="{B335EC84-D3A6-44E5-A3E7-C1E4293CFB62}" srcOrd="14" destOrd="0" presId="urn:microsoft.com/office/officeart/2005/8/layout/cycle8"/>
    <dgm:cxn modelId="{A8D0166D-15DE-47DC-BF3F-0A9231A37524}" type="presParOf" srcId="{7D56EABC-32E4-4B81-A853-DE6757C77645}" destId="{2FAA0465-7615-4011-B07B-A87A8E8BD938}" srcOrd="15" destOrd="0" presId="urn:microsoft.com/office/officeart/2005/8/layout/cycle8"/>
    <dgm:cxn modelId="{B546425C-5121-4FA3-B391-204E7A046A8B}" type="presParOf" srcId="{7D56EABC-32E4-4B81-A853-DE6757C77645}" destId="{A363F987-D3BC-4117-9D0E-34FF6A6C254E}" srcOrd="16" destOrd="0" presId="urn:microsoft.com/office/officeart/2005/8/layout/cycle8"/>
    <dgm:cxn modelId="{ACC8A210-5655-4DD1-81EA-396DED67E61E}" type="presParOf" srcId="{7D56EABC-32E4-4B81-A853-DE6757C77645}" destId="{DEC7C110-7259-449C-A8E8-9D184DC7CA1C}" srcOrd="17" destOrd="0" presId="urn:microsoft.com/office/officeart/2005/8/layout/cycle8"/>
    <dgm:cxn modelId="{1BA97477-EFC0-41AF-A753-5B03C2781097}" type="presParOf" srcId="{7D56EABC-32E4-4B81-A853-DE6757C77645}" destId="{92EE3066-B285-4330-B17B-0AD2D4732764}" srcOrd="18" destOrd="0" presId="urn:microsoft.com/office/officeart/2005/8/layout/cycle8"/>
    <dgm:cxn modelId="{D5E65902-BF50-437B-BC1C-DA3497A3737D}" type="presParOf" srcId="{7D56EABC-32E4-4B81-A853-DE6757C77645}" destId="{A9BCA6ED-BF7B-44F9-83B6-A5DACF586211}" srcOrd="19" destOrd="0" presId="urn:microsoft.com/office/officeart/2005/8/layout/cycle8"/>
    <dgm:cxn modelId="{9AE0F3EB-CCEE-4EFD-8000-805155ADCD87}" type="presParOf" srcId="{7D56EABC-32E4-4B81-A853-DE6757C77645}" destId="{D0A7B9EF-9B99-4FAA-B1DD-E102FF83E725}" srcOrd="20" destOrd="0" presId="urn:microsoft.com/office/officeart/2005/8/layout/cycle8"/>
    <dgm:cxn modelId="{7B96AF4E-09A2-4E49-B95D-6E949B944D97}" type="presParOf" srcId="{7D56EABC-32E4-4B81-A853-DE6757C77645}" destId="{836A92A1-9D24-4806-BD38-5175A34BA623}" srcOrd="21" destOrd="0" presId="urn:microsoft.com/office/officeart/2005/8/layout/cycle8"/>
    <dgm:cxn modelId="{AB2D7610-FEBD-4C36-8D87-C1D4D4F4CB83}" type="presParOf" srcId="{7D56EABC-32E4-4B81-A853-DE6757C77645}" destId="{B31B3373-371B-4BF9-A201-972AA25CEE78}" srcOrd="22" destOrd="0" presId="urn:microsoft.com/office/officeart/2005/8/layout/cycle8"/>
    <dgm:cxn modelId="{A01EE647-2D47-4E6E-8274-F083B94F6DE2}" type="presParOf" srcId="{7D56EABC-32E4-4B81-A853-DE6757C77645}" destId="{64D54943-FD1A-4ADC-82C9-08B57C2D7627}" srcOrd="23" destOrd="0" presId="urn:microsoft.com/office/officeart/2005/8/layout/cycle8"/>
    <dgm:cxn modelId="{D5A4F1C3-6EE8-4CBD-AC7C-B0D531FA6895}" type="presParOf" srcId="{7D56EABC-32E4-4B81-A853-DE6757C77645}" destId="{78E4FB97-5331-4133-8E58-92273C152990}" srcOrd="24" destOrd="0" presId="urn:microsoft.com/office/officeart/2005/8/layout/cycle8"/>
    <dgm:cxn modelId="{F1F786CC-7F33-4006-9617-248205F9BE7A}" type="presParOf" srcId="{7D56EABC-32E4-4B81-A853-DE6757C77645}" destId="{69D26EDE-6FE3-4112-AAFD-3F3C8878C969}" srcOrd="25" destOrd="0" presId="urn:microsoft.com/office/officeart/2005/8/layout/cycle8"/>
    <dgm:cxn modelId="{2AD5D35B-8F10-4F18-99A3-5523ACF643CE}" type="presParOf" srcId="{7D56EABC-32E4-4B81-A853-DE6757C77645}" destId="{7DA61104-81F1-485A-AB2A-14948D8EF37F}" srcOrd="26" destOrd="0" presId="urn:microsoft.com/office/officeart/2005/8/layout/cycle8"/>
    <dgm:cxn modelId="{6ED53A95-A6D0-4ED0-8A59-2677CC201056}" type="presParOf" srcId="{7D56EABC-32E4-4B81-A853-DE6757C77645}" destId="{F98EA73E-BE4A-457E-B9E0-04A091C6F7C2}" srcOrd="27" destOrd="0" presId="urn:microsoft.com/office/officeart/2005/8/layout/cycle8"/>
    <dgm:cxn modelId="{6990998C-642A-4A29-AC81-8922F894D182}" type="presParOf" srcId="{7D56EABC-32E4-4B81-A853-DE6757C77645}" destId="{634E68BB-8079-43CB-8867-26B0AF8E3087}" srcOrd="28" destOrd="0" presId="urn:microsoft.com/office/officeart/2005/8/layout/cycle8"/>
    <dgm:cxn modelId="{4B0B4EED-DB9D-4CE4-82FD-0760EFDEED7B}" type="presParOf" srcId="{7D56EABC-32E4-4B81-A853-DE6757C77645}" destId="{E720C1A5-3693-491C-B877-7ADD42D6D471}" srcOrd="2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313EC4-3DBE-4975-BE55-D64644F1584B}">
      <dsp:nvSpPr>
        <dsp:cNvPr id="0" name=""/>
        <dsp:cNvSpPr/>
      </dsp:nvSpPr>
      <dsp:spPr>
        <a:xfrm>
          <a:off x="1162621" y="211331"/>
          <a:ext cx="3072384" cy="3072384"/>
        </a:xfrm>
        <a:prstGeom prst="pie">
          <a:avLst>
            <a:gd name="adj1" fmla="val 16200000"/>
            <a:gd name="adj2" fmla="val 19800000"/>
          </a:avLst>
        </a:prstGeom>
        <a:solidFill>
          <a:srgbClr val="878787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b="1" kern="1200"/>
            <a:t>Promote their interests</a:t>
          </a:r>
        </a:p>
      </dsp:txBody>
      <dsp:txXfrm>
        <a:off x="2771965" y="603791"/>
        <a:ext cx="804672" cy="621792"/>
      </dsp:txXfrm>
    </dsp:sp>
    <dsp:sp modelId="{A271ECC8-3876-4EA8-9FB0-BE19368F6BF9}">
      <dsp:nvSpPr>
        <dsp:cNvPr id="0" name=""/>
        <dsp:cNvSpPr/>
      </dsp:nvSpPr>
      <dsp:spPr>
        <a:xfrm>
          <a:off x="1199197" y="274608"/>
          <a:ext cx="3072384" cy="3072384"/>
        </a:xfrm>
        <a:prstGeom prst="pie">
          <a:avLst>
            <a:gd name="adj1" fmla="val 19800000"/>
            <a:gd name="adj2" fmla="val 1800000"/>
          </a:avLst>
        </a:prstGeom>
        <a:solidFill>
          <a:srgbClr val="878787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Be alert to matters which might adversely affect their wellbeing</a:t>
          </a:r>
        </a:p>
      </dsp:txBody>
      <dsp:txXfrm>
        <a:off x="3284029" y="1518192"/>
        <a:ext cx="841247" cy="603504"/>
      </dsp:txXfrm>
    </dsp:sp>
    <dsp:sp modelId="{A35A21B9-3E49-430D-BD31-B96BAD3354A2}">
      <dsp:nvSpPr>
        <dsp:cNvPr id="0" name=""/>
        <dsp:cNvSpPr/>
      </dsp:nvSpPr>
      <dsp:spPr>
        <a:xfrm>
          <a:off x="1162621" y="337884"/>
          <a:ext cx="3072384" cy="3072384"/>
        </a:xfrm>
        <a:prstGeom prst="pie">
          <a:avLst>
            <a:gd name="adj1" fmla="val 1800000"/>
            <a:gd name="adj2" fmla="val 5400000"/>
          </a:avLst>
        </a:prstGeom>
        <a:solidFill>
          <a:srgbClr val="878787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Assess their needs for the services and support you provide</a:t>
          </a:r>
        </a:p>
      </dsp:txBody>
      <dsp:txXfrm>
        <a:off x="2771965" y="2414304"/>
        <a:ext cx="804672" cy="621792"/>
      </dsp:txXfrm>
    </dsp:sp>
    <dsp:sp modelId="{12E4C4B3-B962-44BB-AAFE-EBF42D011CB5}">
      <dsp:nvSpPr>
        <dsp:cNvPr id="0" name=""/>
        <dsp:cNvSpPr/>
      </dsp:nvSpPr>
      <dsp:spPr>
        <a:xfrm>
          <a:off x="1089469" y="337884"/>
          <a:ext cx="3072384" cy="3072384"/>
        </a:xfrm>
        <a:prstGeom prst="pie">
          <a:avLst>
            <a:gd name="adj1" fmla="val 5400000"/>
            <a:gd name="adj2" fmla="val 9000000"/>
          </a:avLst>
        </a:prstGeom>
        <a:solidFill>
          <a:srgbClr val="878787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900" b="1" kern="1200"/>
            <a:t>Help them access opportunities, and make use of the services and support you provide</a:t>
          </a:r>
        </a:p>
      </dsp:txBody>
      <dsp:txXfrm>
        <a:off x="1747837" y="2414304"/>
        <a:ext cx="804672" cy="621792"/>
      </dsp:txXfrm>
    </dsp:sp>
    <dsp:sp modelId="{A363F987-D3BC-4117-9D0E-34FF6A6C254E}">
      <dsp:nvSpPr>
        <dsp:cNvPr id="0" name=""/>
        <dsp:cNvSpPr/>
      </dsp:nvSpPr>
      <dsp:spPr>
        <a:xfrm>
          <a:off x="1052893" y="274608"/>
          <a:ext cx="3072384" cy="3072384"/>
        </a:xfrm>
        <a:prstGeom prst="pie">
          <a:avLst>
            <a:gd name="adj1" fmla="val 9000000"/>
            <a:gd name="adj2" fmla="val 12600000"/>
          </a:avLst>
        </a:prstGeom>
        <a:solidFill>
          <a:srgbClr val="878787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b="1" kern="1200"/>
            <a:t>Seek to provide opportunities which will promote their wellbeing</a:t>
          </a:r>
        </a:p>
      </dsp:txBody>
      <dsp:txXfrm>
        <a:off x="1199197" y="1518192"/>
        <a:ext cx="841247" cy="603504"/>
      </dsp:txXfrm>
    </dsp:sp>
    <dsp:sp modelId="{D0A7B9EF-9B99-4FAA-B1DD-E102FF83E725}">
      <dsp:nvSpPr>
        <dsp:cNvPr id="0" name=""/>
        <dsp:cNvSpPr/>
      </dsp:nvSpPr>
      <dsp:spPr>
        <a:xfrm>
          <a:off x="1089469" y="211331"/>
          <a:ext cx="3072384" cy="3072384"/>
        </a:xfrm>
        <a:prstGeom prst="pie">
          <a:avLst>
            <a:gd name="adj1" fmla="val 12600000"/>
            <a:gd name="adj2" fmla="val 16200000"/>
          </a:avLst>
        </a:prstGeom>
        <a:solidFill>
          <a:srgbClr val="878787"/>
        </a:solidFill>
        <a:ln w="38100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800" b="1" kern="1200">
              <a:solidFill>
                <a:schemeClr val="bg1"/>
              </a:solidFill>
            </a:rPr>
            <a:t>Strive to improve the functions of how your organisation relate to children and young people</a:t>
          </a:r>
        </a:p>
      </dsp:txBody>
      <dsp:txXfrm>
        <a:off x="1747837" y="603791"/>
        <a:ext cx="804672" cy="621792"/>
      </dsp:txXfrm>
    </dsp:sp>
    <dsp:sp modelId="{78E4FB97-5331-4133-8E58-92273C152990}">
      <dsp:nvSpPr>
        <dsp:cNvPr id="0" name=""/>
        <dsp:cNvSpPr/>
      </dsp:nvSpPr>
      <dsp:spPr>
        <a:xfrm>
          <a:off x="972314" y="21136"/>
          <a:ext cx="3452774" cy="3452774"/>
        </a:xfrm>
        <a:prstGeom prst="circularArrow">
          <a:avLst>
            <a:gd name="adj1" fmla="val 5085"/>
            <a:gd name="adj2" fmla="val 327528"/>
            <a:gd name="adj3" fmla="val 19472472"/>
            <a:gd name="adj4" fmla="val 16200251"/>
            <a:gd name="adj5" fmla="val 5932"/>
          </a:avLst>
        </a:prstGeom>
        <a:solidFill>
          <a:srgbClr val="F6A30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9D26EDE-6FE3-4112-AAFD-3F3C8878C969}">
      <dsp:nvSpPr>
        <dsp:cNvPr id="0" name=""/>
        <dsp:cNvSpPr/>
      </dsp:nvSpPr>
      <dsp:spPr>
        <a:xfrm>
          <a:off x="1008890" y="84412"/>
          <a:ext cx="3452774" cy="3452774"/>
        </a:xfrm>
        <a:prstGeom prst="circularArrow">
          <a:avLst>
            <a:gd name="adj1" fmla="val 5085"/>
            <a:gd name="adj2" fmla="val 327528"/>
            <a:gd name="adj3" fmla="val 1472472"/>
            <a:gd name="adj4" fmla="val 19800000"/>
            <a:gd name="adj5" fmla="val 5932"/>
          </a:avLst>
        </a:prstGeom>
        <a:solidFill>
          <a:srgbClr val="BBC702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DA61104-81F1-485A-AB2A-14948D8EF37F}">
      <dsp:nvSpPr>
        <dsp:cNvPr id="0" name=""/>
        <dsp:cNvSpPr/>
      </dsp:nvSpPr>
      <dsp:spPr>
        <a:xfrm>
          <a:off x="972314" y="147689"/>
          <a:ext cx="3452774" cy="3452774"/>
        </a:xfrm>
        <a:prstGeom prst="circularArrow">
          <a:avLst>
            <a:gd name="adj1" fmla="val 5085"/>
            <a:gd name="adj2" fmla="val 327528"/>
            <a:gd name="adj3" fmla="val 5072221"/>
            <a:gd name="adj4" fmla="val 1800000"/>
            <a:gd name="adj5" fmla="val 5932"/>
          </a:avLst>
        </a:prstGeom>
        <a:solidFill>
          <a:srgbClr val="34ADD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98EA73E-BE4A-457E-B9E0-04A091C6F7C2}">
      <dsp:nvSpPr>
        <dsp:cNvPr id="0" name=""/>
        <dsp:cNvSpPr/>
      </dsp:nvSpPr>
      <dsp:spPr>
        <a:xfrm>
          <a:off x="899386" y="147689"/>
          <a:ext cx="3452774" cy="3452774"/>
        </a:xfrm>
        <a:prstGeom prst="circularArrow">
          <a:avLst>
            <a:gd name="adj1" fmla="val 5085"/>
            <a:gd name="adj2" fmla="val 327528"/>
            <a:gd name="adj3" fmla="val 8672472"/>
            <a:gd name="adj4" fmla="val 5400251"/>
            <a:gd name="adj5" fmla="val 5932"/>
          </a:avLst>
        </a:prstGeom>
        <a:solidFill>
          <a:srgbClr val="F6A301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34E68BB-8079-43CB-8867-26B0AF8E3087}">
      <dsp:nvSpPr>
        <dsp:cNvPr id="0" name=""/>
        <dsp:cNvSpPr/>
      </dsp:nvSpPr>
      <dsp:spPr>
        <a:xfrm>
          <a:off x="862810" y="84412"/>
          <a:ext cx="3452774" cy="3452774"/>
        </a:xfrm>
        <a:prstGeom prst="circularArrow">
          <a:avLst>
            <a:gd name="adj1" fmla="val 5085"/>
            <a:gd name="adj2" fmla="val 327528"/>
            <a:gd name="adj3" fmla="val 12272472"/>
            <a:gd name="adj4" fmla="val 9000000"/>
            <a:gd name="adj5" fmla="val 5932"/>
          </a:avLst>
        </a:prstGeom>
        <a:solidFill>
          <a:srgbClr val="BBC702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720C1A5-3693-491C-B877-7ADD42D6D471}">
      <dsp:nvSpPr>
        <dsp:cNvPr id="0" name=""/>
        <dsp:cNvSpPr/>
      </dsp:nvSpPr>
      <dsp:spPr>
        <a:xfrm>
          <a:off x="899386" y="21136"/>
          <a:ext cx="3452774" cy="3452774"/>
        </a:xfrm>
        <a:prstGeom prst="circularArrow">
          <a:avLst>
            <a:gd name="adj1" fmla="val 5085"/>
            <a:gd name="adj2" fmla="val 327528"/>
            <a:gd name="adj3" fmla="val 15872221"/>
            <a:gd name="adj4" fmla="val 12600000"/>
            <a:gd name="adj5" fmla="val 5932"/>
          </a:avLst>
        </a:prstGeom>
        <a:solidFill>
          <a:srgbClr val="34ADDC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916F6-2F82-43F1-AA88-E851D3D3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lenirademacher</dc:creator>
  <cp:lastModifiedBy>katefinlay</cp:lastModifiedBy>
  <cp:revision>4</cp:revision>
  <cp:lastPrinted>2018-05-09T07:40:00Z</cp:lastPrinted>
  <dcterms:created xsi:type="dcterms:W3CDTF">2018-05-09T07:30:00Z</dcterms:created>
  <dcterms:modified xsi:type="dcterms:W3CDTF">2019-06-21T09:46:00Z</dcterms:modified>
</cp:coreProperties>
</file>