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CB" w:rsidRPr="00987F46" w:rsidRDefault="003A48E8" w:rsidP="0082609F">
      <w:pPr>
        <w:jc w:val="center"/>
        <w:rPr>
          <w:b/>
          <w:sz w:val="36"/>
          <w:szCs w:val="36"/>
          <w:u w:val="single"/>
        </w:rPr>
      </w:pPr>
      <w:r w:rsidRPr="00987F46">
        <w:rPr>
          <w:noProof/>
          <w:sz w:val="28"/>
          <w:szCs w:val="28"/>
          <w:u w:val="single"/>
          <w:lang w:eastAsia="en-GB"/>
        </w:rPr>
        <w:drawing>
          <wp:anchor distT="0" distB="0" distL="114300" distR="114300" simplePos="0" relativeHeight="251659264" behindDoc="1" locked="0" layoutInCell="1" allowOverlap="1">
            <wp:simplePos x="0" y="0"/>
            <wp:positionH relativeFrom="column">
              <wp:posOffset>-581025</wp:posOffset>
            </wp:positionH>
            <wp:positionV relativeFrom="paragraph">
              <wp:posOffset>-676275</wp:posOffset>
            </wp:positionV>
            <wp:extent cx="957382" cy="819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en's Services Logo.jpg"/>
                    <pic:cNvPicPr/>
                  </pic:nvPicPr>
                  <pic:blipFill>
                    <a:blip r:embed="rId5">
                      <a:extLst>
                        <a:ext uri="{28A0092B-C50C-407E-A947-70E740481C1C}">
                          <a14:useLocalDpi xmlns:a14="http://schemas.microsoft.com/office/drawing/2010/main" val="0"/>
                        </a:ext>
                      </a:extLst>
                    </a:blip>
                    <a:stretch>
                      <a:fillRect/>
                    </a:stretch>
                  </pic:blipFill>
                  <pic:spPr>
                    <a:xfrm>
                      <a:off x="0" y="0"/>
                      <a:ext cx="957382" cy="819150"/>
                    </a:xfrm>
                    <a:prstGeom prst="rect">
                      <a:avLst/>
                    </a:prstGeom>
                  </pic:spPr>
                </pic:pic>
              </a:graphicData>
            </a:graphic>
          </wp:anchor>
        </w:drawing>
      </w:r>
      <w:r w:rsidRPr="00987F46">
        <w:rPr>
          <w:noProof/>
          <w:sz w:val="28"/>
          <w:szCs w:val="28"/>
          <w:u w:val="single"/>
          <w:lang w:eastAsia="en-GB"/>
        </w:rPr>
        <w:drawing>
          <wp:anchor distT="0" distB="0" distL="114300" distR="114300" simplePos="0" relativeHeight="251658240" behindDoc="1" locked="0" layoutInCell="1" allowOverlap="1" wp14:anchorId="773C33B2" wp14:editId="5B981DFC">
            <wp:simplePos x="0" y="0"/>
            <wp:positionH relativeFrom="column">
              <wp:posOffset>5133975</wp:posOffset>
            </wp:positionH>
            <wp:positionV relativeFrom="page">
              <wp:posOffset>238125</wp:posOffset>
            </wp:positionV>
            <wp:extent cx="1114425" cy="725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Res FFB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725240"/>
                    </a:xfrm>
                    <a:prstGeom prst="rect">
                      <a:avLst/>
                    </a:prstGeom>
                  </pic:spPr>
                </pic:pic>
              </a:graphicData>
            </a:graphic>
            <wp14:sizeRelH relativeFrom="margin">
              <wp14:pctWidth>0</wp14:pctWidth>
            </wp14:sizeRelH>
            <wp14:sizeRelV relativeFrom="margin">
              <wp14:pctHeight>0</wp14:pctHeight>
            </wp14:sizeRelV>
          </wp:anchor>
        </w:drawing>
      </w:r>
      <w:r w:rsidR="0082609F" w:rsidRPr="00987F46">
        <w:rPr>
          <w:b/>
          <w:sz w:val="36"/>
          <w:szCs w:val="36"/>
          <w:u w:val="single"/>
        </w:rPr>
        <w:t>RCS: What next?</w:t>
      </w:r>
    </w:p>
    <w:p w:rsidR="0082609F" w:rsidRPr="003A48E8" w:rsidRDefault="0082609F" w:rsidP="0082609F">
      <w:pPr>
        <w:jc w:val="center"/>
        <w:rPr>
          <w:rFonts w:cstheme="minorHAnsi"/>
          <w:b/>
          <w:sz w:val="24"/>
          <w:szCs w:val="24"/>
        </w:rPr>
      </w:pPr>
    </w:p>
    <w:p w:rsidR="0082609F" w:rsidRPr="003A48E8" w:rsidRDefault="0082609F" w:rsidP="0082609F">
      <w:pPr>
        <w:rPr>
          <w:rFonts w:cstheme="minorHAnsi"/>
          <w:sz w:val="24"/>
          <w:szCs w:val="24"/>
        </w:rPr>
      </w:pPr>
      <w:r w:rsidRPr="003A48E8">
        <w:rPr>
          <w:rFonts w:cstheme="minorHAnsi"/>
          <w:sz w:val="24"/>
          <w:szCs w:val="24"/>
        </w:rPr>
        <w:t>Falkirk schools took part in the Re-aligning Services Programme with Scottish Government in 201</w:t>
      </w:r>
      <w:r w:rsidR="003A48E8">
        <w:rPr>
          <w:rFonts w:cstheme="minorHAnsi"/>
          <w:sz w:val="24"/>
          <w:szCs w:val="24"/>
        </w:rPr>
        <w:t>6/</w:t>
      </w:r>
      <w:r w:rsidRPr="003A48E8">
        <w:rPr>
          <w:rFonts w:cstheme="minorHAnsi"/>
          <w:sz w:val="24"/>
          <w:szCs w:val="24"/>
        </w:rPr>
        <w:t xml:space="preserve">7. 4,147 primary school pupils from P4 – P7, </w:t>
      </w:r>
      <w:r w:rsidR="003A48E8" w:rsidRPr="003A48E8">
        <w:rPr>
          <w:rFonts w:cstheme="minorHAnsi"/>
          <w:sz w:val="24"/>
          <w:szCs w:val="24"/>
        </w:rPr>
        <w:t>and 4,448</w:t>
      </w:r>
      <w:r w:rsidRPr="003A48E8">
        <w:rPr>
          <w:rFonts w:cstheme="minorHAnsi"/>
          <w:sz w:val="24"/>
          <w:szCs w:val="24"/>
        </w:rPr>
        <w:t xml:space="preserve"> secondary pupils from S1 – S4 took part. </w:t>
      </w:r>
    </w:p>
    <w:p w:rsidR="0082609F" w:rsidRPr="003A48E8" w:rsidRDefault="003A48E8" w:rsidP="0082609F">
      <w:pPr>
        <w:rPr>
          <w:rFonts w:cstheme="minorHAnsi"/>
          <w:sz w:val="24"/>
          <w:szCs w:val="24"/>
        </w:rPr>
      </w:pPr>
      <w:r>
        <w:rPr>
          <w:rFonts w:cstheme="minorHAnsi"/>
          <w:sz w:val="24"/>
          <w:szCs w:val="24"/>
        </w:rPr>
        <w:t>T</w:t>
      </w:r>
      <w:r w:rsidR="0082609F" w:rsidRPr="003A48E8">
        <w:rPr>
          <w:rFonts w:cstheme="minorHAnsi"/>
          <w:sz w:val="24"/>
          <w:szCs w:val="24"/>
        </w:rPr>
        <w:t>he following publications about the findings</w:t>
      </w:r>
      <w:r>
        <w:rPr>
          <w:rFonts w:cstheme="minorHAnsi"/>
          <w:sz w:val="24"/>
          <w:szCs w:val="24"/>
        </w:rPr>
        <w:t xml:space="preserve"> have been produced</w:t>
      </w:r>
      <w:r w:rsidR="0082609F" w:rsidRPr="003A48E8">
        <w:rPr>
          <w:rFonts w:cstheme="minorHAnsi"/>
          <w:sz w:val="24"/>
          <w:szCs w:val="24"/>
        </w:rPr>
        <w:t>:</w:t>
      </w:r>
    </w:p>
    <w:p w:rsidR="0082609F" w:rsidRPr="003A48E8" w:rsidRDefault="0082609F" w:rsidP="003A48E8">
      <w:pPr>
        <w:pStyle w:val="ListParagraph"/>
        <w:numPr>
          <w:ilvl w:val="0"/>
          <w:numId w:val="1"/>
        </w:numPr>
        <w:rPr>
          <w:rFonts w:cstheme="minorHAnsi"/>
          <w:sz w:val="24"/>
          <w:szCs w:val="24"/>
        </w:rPr>
      </w:pPr>
      <w:r w:rsidRPr="003A48E8">
        <w:rPr>
          <w:rFonts w:cstheme="minorHAnsi"/>
          <w:sz w:val="24"/>
          <w:szCs w:val="24"/>
        </w:rPr>
        <w:t>Health and Wellbeing among children and young people in Falkirk: Findings from the RCS wellbeing survey programme (full report – 140 pages).</w:t>
      </w:r>
    </w:p>
    <w:p w:rsidR="0082609F" w:rsidRDefault="0082609F" w:rsidP="003A48E8">
      <w:pPr>
        <w:pStyle w:val="ListParagraph"/>
        <w:numPr>
          <w:ilvl w:val="0"/>
          <w:numId w:val="1"/>
        </w:numPr>
        <w:rPr>
          <w:rFonts w:cstheme="minorHAnsi"/>
          <w:sz w:val="24"/>
          <w:szCs w:val="24"/>
        </w:rPr>
      </w:pPr>
      <w:r w:rsidRPr="003A48E8">
        <w:rPr>
          <w:rFonts w:cstheme="minorHAnsi"/>
          <w:sz w:val="24"/>
          <w:szCs w:val="24"/>
        </w:rPr>
        <w:t>Key themes from the Realigning Children’s Services Wellbeing Surveys in Falkirk. (</w:t>
      </w:r>
      <w:proofErr w:type="gramStart"/>
      <w:r w:rsidRPr="003A48E8">
        <w:rPr>
          <w:rFonts w:cstheme="minorHAnsi"/>
          <w:sz w:val="24"/>
          <w:szCs w:val="24"/>
        </w:rPr>
        <w:t>summary</w:t>
      </w:r>
      <w:proofErr w:type="gramEnd"/>
      <w:r w:rsidRPr="003A48E8">
        <w:rPr>
          <w:rFonts w:cstheme="minorHAnsi"/>
          <w:sz w:val="24"/>
          <w:szCs w:val="24"/>
        </w:rPr>
        <w:t xml:space="preserve"> Report – 11 pages).</w:t>
      </w:r>
    </w:p>
    <w:p w:rsidR="00090FD9" w:rsidRPr="003A48E8" w:rsidRDefault="00090FD9" w:rsidP="003A48E8">
      <w:pPr>
        <w:pStyle w:val="ListParagraph"/>
        <w:numPr>
          <w:ilvl w:val="0"/>
          <w:numId w:val="1"/>
        </w:numPr>
        <w:rPr>
          <w:rFonts w:cstheme="minorHAnsi"/>
          <w:sz w:val="24"/>
          <w:szCs w:val="24"/>
        </w:rPr>
      </w:pPr>
      <w:r>
        <w:rPr>
          <w:rFonts w:cstheme="minorHAnsi"/>
          <w:sz w:val="24"/>
          <w:szCs w:val="24"/>
        </w:rPr>
        <w:t>Health and Wellbeing amongst P4-P7 pupils cluster primaries (each cluster has an individual report based on primary findings).</w:t>
      </w:r>
    </w:p>
    <w:p w:rsidR="0082609F" w:rsidRPr="003A48E8" w:rsidRDefault="0082609F" w:rsidP="003A48E8">
      <w:pPr>
        <w:pStyle w:val="ListParagraph"/>
        <w:numPr>
          <w:ilvl w:val="0"/>
          <w:numId w:val="1"/>
        </w:numPr>
        <w:rPr>
          <w:rFonts w:cstheme="minorHAnsi"/>
          <w:sz w:val="24"/>
          <w:szCs w:val="24"/>
        </w:rPr>
      </w:pPr>
      <w:r w:rsidRPr="003A48E8">
        <w:rPr>
          <w:rFonts w:cstheme="minorHAnsi"/>
          <w:sz w:val="24"/>
          <w:szCs w:val="24"/>
        </w:rPr>
        <w:t>Health and Wellbeing amongst S1 – S4 Pupils in High Schools (each school has an individual report).</w:t>
      </w:r>
    </w:p>
    <w:p w:rsidR="0082609F" w:rsidRDefault="003A48E8" w:rsidP="0082609F">
      <w:pPr>
        <w:rPr>
          <w:rFonts w:cstheme="minorHAnsi"/>
          <w:sz w:val="24"/>
          <w:szCs w:val="24"/>
        </w:rPr>
      </w:pPr>
      <w:r w:rsidRPr="003A48E8">
        <w:rPr>
          <w:rFonts w:cstheme="minorHAnsi"/>
          <w:sz w:val="24"/>
          <w:szCs w:val="24"/>
        </w:rPr>
        <w:t>Excel overviews have also been produced for the key themes in the reports.</w:t>
      </w:r>
    </w:p>
    <w:p w:rsidR="003A48E8" w:rsidRDefault="003A48E8" w:rsidP="0082609F">
      <w:pPr>
        <w:rPr>
          <w:rFonts w:cstheme="minorHAnsi"/>
          <w:b/>
          <w:sz w:val="24"/>
          <w:szCs w:val="24"/>
          <w:u w:val="single"/>
        </w:rPr>
      </w:pPr>
      <w:r>
        <w:rPr>
          <w:rFonts w:cstheme="minorHAnsi"/>
          <w:b/>
          <w:sz w:val="24"/>
          <w:szCs w:val="24"/>
          <w:u w:val="single"/>
        </w:rPr>
        <w:t>So you have your data – what next?</w:t>
      </w:r>
    </w:p>
    <w:p w:rsidR="003A48E8" w:rsidRPr="00381710" w:rsidRDefault="00090FD9" w:rsidP="00381710">
      <w:pPr>
        <w:pStyle w:val="ListParagraph"/>
        <w:numPr>
          <w:ilvl w:val="0"/>
          <w:numId w:val="2"/>
        </w:numPr>
        <w:spacing w:line="240" w:lineRule="auto"/>
        <w:rPr>
          <w:rFonts w:cstheme="minorHAnsi"/>
          <w:sz w:val="24"/>
          <w:szCs w:val="24"/>
        </w:rPr>
      </w:pPr>
      <w:r w:rsidRPr="00381710">
        <w:rPr>
          <w:rFonts w:cstheme="minorHAnsi"/>
          <w:b/>
          <w:sz w:val="24"/>
          <w:szCs w:val="24"/>
        </w:rPr>
        <w:t xml:space="preserve">Identify your improvement theme </w:t>
      </w:r>
      <w:r w:rsidRPr="00381710">
        <w:rPr>
          <w:rFonts w:cstheme="minorHAnsi"/>
          <w:sz w:val="24"/>
          <w:szCs w:val="24"/>
        </w:rPr>
        <w:t>what does the data tell you are the areas you need to focus on? Once you have interpreted the data you can identify your improvement areas. Using the model for improvement you can identify changes you think will lead to improvement and measure if your changes are working. The Falkirk Children and Young People Improvement Collaborative will be holding information sessions on the model for improvement and drop in sessions for people looking for some help with their change ideas.</w:t>
      </w:r>
    </w:p>
    <w:p w:rsidR="00090FD9" w:rsidRDefault="00090FD9" w:rsidP="0082609F">
      <w:pPr>
        <w:rPr>
          <w:rFonts w:cstheme="minorHAnsi"/>
          <w:sz w:val="24"/>
          <w:szCs w:val="24"/>
        </w:rPr>
      </w:pPr>
      <w:r>
        <w:rPr>
          <w:rFonts w:cstheme="minorHAnsi"/>
          <w:b/>
          <w:i/>
          <w:sz w:val="24"/>
          <w:szCs w:val="24"/>
        </w:rPr>
        <w:t>Example</w:t>
      </w:r>
      <w:r w:rsidR="00381710">
        <w:rPr>
          <w:rFonts w:cstheme="minorHAnsi"/>
          <w:b/>
          <w:i/>
          <w:sz w:val="24"/>
          <w:szCs w:val="24"/>
        </w:rPr>
        <w:t xml:space="preserve">: </w:t>
      </w:r>
      <w:r w:rsidR="00381710">
        <w:rPr>
          <w:rFonts w:cstheme="minorHAnsi"/>
          <w:sz w:val="24"/>
          <w:szCs w:val="24"/>
        </w:rPr>
        <w:t>i</w:t>
      </w:r>
      <w:r>
        <w:rPr>
          <w:rFonts w:cstheme="minorHAnsi"/>
          <w:sz w:val="24"/>
          <w:szCs w:val="24"/>
        </w:rPr>
        <w:t>n Grangemouth Cluster there will be a focus on the theme of ‘place and wellbeing’.</w:t>
      </w:r>
      <w:r w:rsidR="00381710">
        <w:rPr>
          <w:rFonts w:cstheme="minorHAnsi"/>
          <w:sz w:val="24"/>
          <w:szCs w:val="24"/>
        </w:rPr>
        <w:t xml:space="preserve"> This will focus on young people and their responses about their community</w:t>
      </w:r>
    </w:p>
    <w:p w:rsidR="00090FD9" w:rsidRPr="00381710" w:rsidRDefault="00090FD9" w:rsidP="00381710">
      <w:pPr>
        <w:pStyle w:val="ListParagraph"/>
        <w:numPr>
          <w:ilvl w:val="0"/>
          <w:numId w:val="2"/>
        </w:numPr>
        <w:rPr>
          <w:rFonts w:cstheme="minorHAnsi"/>
          <w:sz w:val="24"/>
          <w:szCs w:val="24"/>
        </w:rPr>
      </w:pPr>
      <w:r w:rsidRPr="00381710">
        <w:rPr>
          <w:rFonts w:cstheme="minorHAnsi"/>
          <w:b/>
          <w:sz w:val="24"/>
          <w:szCs w:val="24"/>
        </w:rPr>
        <w:t>Who</w:t>
      </w:r>
      <w:r w:rsidR="00381710">
        <w:rPr>
          <w:rFonts w:cstheme="minorHAnsi"/>
          <w:b/>
          <w:sz w:val="24"/>
          <w:szCs w:val="24"/>
        </w:rPr>
        <w:t xml:space="preserve"> should be involved</w:t>
      </w:r>
      <w:r w:rsidRPr="00381710">
        <w:rPr>
          <w:rFonts w:cstheme="minorHAnsi"/>
          <w:b/>
          <w:sz w:val="24"/>
          <w:szCs w:val="24"/>
        </w:rPr>
        <w:t>?</w:t>
      </w:r>
    </w:p>
    <w:p w:rsidR="00090FD9" w:rsidRDefault="00090FD9" w:rsidP="00381710">
      <w:pPr>
        <w:ind w:left="360"/>
        <w:rPr>
          <w:rFonts w:cstheme="minorHAnsi"/>
          <w:sz w:val="24"/>
          <w:szCs w:val="24"/>
        </w:rPr>
      </w:pPr>
      <w:r>
        <w:rPr>
          <w:rFonts w:cstheme="minorHAnsi"/>
          <w:sz w:val="24"/>
          <w:szCs w:val="24"/>
        </w:rPr>
        <w:t>Who do you need to be involved in your improvement work?</w:t>
      </w:r>
      <w:r w:rsidR="00381710">
        <w:rPr>
          <w:rFonts w:cstheme="minorHAnsi"/>
          <w:sz w:val="24"/>
          <w:szCs w:val="24"/>
        </w:rPr>
        <w:t xml:space="preserve"> Who will lead?</w:t>
      </w:r>
    </w:p>
    <w:p w:rsidR="00381710" w:rsidRDefault="00381710" w:rsidP="00381710">
      <w:pPr>
        <w:rPr>
          <w:rFonts w:cstheme="minorHAnsi"/>
          <w:i/>
          <w:sz w:val="24"/>
          <w:szCs w:val="24"/>
        </w:rPr>
      </w:pPr>
      <w:r>
        <w:rPr>
          <w:rFonts w:cstheme="minorHAnsi"/>
          <w:b/>
          <w:i/>
          <w:sz w:val="24"/>
          <w:szCs w:val="24"/>
        </w:rPr>
        <w:t xml:space="preserve">Example: </w:t>
      </w:r>
      <w:r>
        <w:rPr>
          <w:rFonts w:cstheme="minorHAnsi"/>
          <w:i/>
          <w:sz w:val="24"/>
          <w:szCs w:val="24"/>
        </w:rPr>
        <w:t xml:space="preserve">for the improvement project on ‘place and wellbeing’ young people will be joined by partners who may include; East Locality community planning partners, CLD, local businesses, Falkirk Community Trust, Friends of </w:t>
      </w:r>
      <w:proofErr w:type="spellStart"/>
      <w:r>
        <w:rPr>
          <w:rFonts w:cstheme="minorHAnsi"/>
          <w:i/>
          <w:sz w:val="24"/>
          <w:szCs w:val="24"/>
        </w:rPr>
        <w:t>Zetland</w:t>
      </w:r>
      <w:proofErr w:type="spellEnd"/>
      <w:r>
        <w:rPr>
          <w:rFonts w:cstheme="minorHAnsi"/>
          <w:i/>
          <w:sz w:val="24"/>
          <w:szCs w:val="24"/>
        </w:rPr>
        <w:t xml:space="preserve"> Park, Active Schools, Skills Development Scotland and any other partners who want to/ should be involved as the plan develops.</w:t>
      </w:r>
    </w:p>
    <w:p w:rsidR="00381710" w:rsidRPr="00381710" w:rsidRDefault="00381710" w:rsidP="00381710">
      <w:pPr>
        <w:pStyle w:val="ListParagraph"/>
        <w:numPr>
          <w:ilvl w:val="0"/>
          <w:numId w:val="2"/>
        </w:numPr>
        <w:rPr>
          <w:rFonts w:cstheme="minorHAnsi"/>
          <w:i/>
          <w:sz w:val="24"/>
          <w:szCs w:val="24"/>
        </w:rPr>
      </w:pPr>
      <w:r>
        <w:rPr>
          <w:rFonts w:cstheme="minorHAnsi"/>
          <w:b/>
          <w:sz w:val="24"/>
          <w:szCs w:val="24"/>
        </w:rPr>
        <w:t>Get people together.</w:t>
      </w:r>
    </w:p>
    <w:p w:rsidR="00381710" w:rsidRDefault="00263448" w:rsidP="00381710">
      <w:pPr>
        <w:pStyle w:val="ListParagraph"/>
        <w:ind w:left="360"/>
        <w:rPr>
          <w:rFonts w:cstheme="minorHAnsi"/>
          <w:sz w:val="24"/>
          <w:szCs w:val="24"/>
        </w:rPr>
      </w:pPr>
      <w:r>
        <w:rPr>
          <w:rFonts w:cstheme="minorHAnsi"/>
          <w:b/>
          <w:sz w:val="24"/>
          <w:szCs w:val="24"/>
        </w:rPr>
        <w:t xml:space="preserve">Brainstorm </w:t>
      </w:r>
      <w:r w:rsidR="00381710">
        <w:rPr>
          <w:rFonts w:cstheme="minorHAnsi"/>
          <w:sz w:val="24"/>
          <w:szCs w:val="24"/>
        </w:rPr>
        <w:t xml:space="preserve">Bring young people and partners </w:t>
      </w:r>
      <w:r w:rsidR="00381710" w:rsidRPr="00381710">
        <w:rPr>
          <w:rFonts w:cstheme="minorHAnsi"/>
          <w:sz w:val="24"/>
          <w:szCs w:val="24"/>
        </w:rPr>
        <w:t>to</w:t>
      </w:r>
      <w:r w:rsidR="00381710">
        <w:rPr>
          <w:rFonts w:cstheme="minorHAnsi"/>
          <w:sz w:val="24"/>
          <w:szCs w:val="24"/>
        </w:rPr>
        <w:t>gether in a workshop to</w:t>
      </w:r>
      <w:r w:rsidR="00381710" w:rsidRPr="00381710">
        <w:rPr>
          <w:rFonts w:cstheme="minorHAnsi"/>
          <w:sz w:val="24"/>
          <w:szCs w:val="24"/>
        </w:rPr>
        <w:t xml:space="preserve"> share the findings from RCS and any other relevant data.</w:t>
      </w:r>
    </w:p>
    <w:p w:rsidR="00381710" w:rsidRDefault="00381710" w:rsidP="00381710">
      <w:pPr>
        <w:pStyle w:val="ListParagraph"/>
        <w:ind w:left="360"/>
        <w:rPr>
          <w:rFonts w:cstheme="minorHAnsi"/>
          <w:sz w:val="24"/>
          <w:szCs w:val="24"/>
        </w:rPr>
      </w:pPr>
      <w:r>
        <w:rPr>
          <w:rFonts w:cstheme="minorHAnsi"/>
          <w:sz w:val="24"/>
          <w:szCs w:val="24"/>
        </w:rPr>
        <w:t>Ask the group to look at the data and think about what that really means for them.</w:t>
      </w:r>
    </w:p>
    <w:p w:rsidR="00263448" w:rsidRDefault="00263448" w:rsidP="00381710">
      <w:pPr>
        <w:pStyle w:val="ListParagraph"/>
        <w:ind w:left="360"/>
        <w:rPr>
          <w:rFonts w:cstheme="minorHAnsi"/>
          <w:sz w:val="24"/>
          <w:szCs w:val="24"/>
        </w:rPr>
      </w:pPr>
      <w:r>
        <w:rPr>
          <w:rFonts w:cstheme="minorHAnsi"/>
          <w:sz w:val="24"/>
          <w:szCs w:val="24"/>
        </w:rPr>
        <w:t>You could develop a driver diagram – what are the main things that have an impact on your improvement theme?</w:t>
      </w:r>
    </w:p>
    <w:p w:rsidR="00263448" w:rsidRDefault="00263448" w:rsidP="00381710">
      <w:pPr>
        <w:pStyle w:val="ListParagraph"/>
        <w:ind w:left="360"/>
        <w:rPr>
          <w:rFonts w:cstheme="minorHAnsi"/>
          <w:b/>
          <w:sz w:val="24"/>
          <w:szCs w:val="24"/>
        </w:rPr>
      </w:pPr>
      <w:r>
        <w:rPr>
          <w:rFonts w:cstheme="minorHAnsi"/>
          <w:b/>
          <w:sz w:val="24"/>
          <w:szCs w:val="24"/>
        </w:rPr>
        <w:lastRenderedPageBreak/>
        <w:t xml:space="preserve">Use the Model for Improvement </w:t>
      </w:r>
    </w:p>
    <w:p w:rsidR="00263448" w:rsidRDefault="00381710" w:rsidP="00381710">
      <w:pPr>
        <w:pStyle w:val="ListParagraph"/>
        <w:ind w:left="360"/>
        <w:rPr>
          <w:rFonts w:cstheme="minorHAnsi"/>
          <w:sz w:val="24"/>
          <w:szCs w:val="24"/>
        </w:rPr>
      </w:pPr>
      <w:r>
        <w:rPr>
          <w:rFonts w:cstheme="minorHAnsi"/>
          <w:sz w:val="24"/>
          <w:szCs w:val="24"/>
        </w:rPr>
        <w:t>Identify what the main improvement priorities are.</w:t>
      </w:r>
      <w:r w:rsidR="00263448">
        <w:rPr>
          <w:rFonts w:cstheme="minorHAnsi"/>
          <w:sz w:val="24"/>
          <w:szCs w:val="24"/>
        </w:rPr>
        <w:t xml:space="preserve"> </w:t>
      </w:r>
      <w:hyperlink r:id="rId7" w:history="1">
        <w:r w:rsidR="00263448" w:rsidRPr="00263448">
          <w:rPr>
            <w:rStyle w:val="Hyperlink"/>
            <w:rFonts w:cstheme="minorHAnsi"/>
            <w:sz w:val="24"/>
            <w:szCs w:val="24"/>
          </w:rPr>
          <w:t xml:space="preserve">Use the </w:t>
        </w:r>
        <w:r w:rsidR="00263448">
          <w:rPr>
            <w:rStyle w:val="Hyperlink"/>
            <w:rFonts w:cstheme="minorHAnsi"/>
            <w:sz w:val="24"/>
            <w:szCs w:val="24"/>
          </w:rPr>
          <w:t>model for improvement</w:t>
        </w:r>
        <w:r w:rsidR="00263448" w:rsidRPr="00263448">
          <w:rPr>
            <w:rStyle w:val="Hyperlink"/>
            <w:rFonts w:cstheme="minorHAnsi"/>
            <w:sz w:val="24"/>
            <w:szCs w:val="24"/>
          </w:rPr>
          <w:t xml:space="preserve"> tools on the practitioner pages.</w:t>
        </w:r>
      </w:hyperlink>
    </w:p>
    <w:p w:rsidR="00381710" w:rsidRDefault="00263448" w:rsidP="00381710">
      <w:pPr>
        <w:pStyle w:val="ListParagraph"/>
        <w:ind w:left="360"/>
        <w:rPr>
          <w:rFonts w:cstheme="minorHAnsi"/>
          <w:sz w:val="24"/>
          <w:szCs w:val="24"/>
        </w:rPr>
      </w:pPr>
      <w:r>
        <w:rPr>
          <w:rFonts w:cstheme="minorHAnsi"/>
          <w:sz w:val="24"/>
          <w:szCs w:val="24"/>
        </w:rPr>
        <w:t>Develop an aim.</w:t>
      </w:r>
      <w:r w:rsidR="00381710">
        <w:rPr>
          <w:rFonts w:cstheme="minorHAnsi"/>
          <w:sz w:val="24"/>
          <w:szCs w:val="24"/>
        </w:rPr>
        <w:t xml:space="preserve"> What are y</w:t>
      </w:r>
      <w:r>
        <w:rPr>
          <w:rFonts w:cstheme="minorHAnsi"/>
          <w:sz w:val="24"/>
          <w:szCs w:val="24"/>
        </w:rPr>
        <w:t xml:space="preserve">ou going to do, by how much, </w:t>
      </w:r>
      <w:r w:rsidR="00381710">
        <w:rPr>
          <w:rFonts w:cstheme="minorHAnsi"/>
          <w:sz w:val="24"/>
          <w:szCs w:val="24"/>
        </w:rPr>
        <w:t>by when</w:t>
      </w:r>
      <w:r>
        <w:rPr>
          <w:rFonts w:cstheme="minorHAnsi"/>
          <w:sz w:val="24"/>
          <w:szCs w:val="24"/>
        </w:rPr>
        <w:t xml:space="preserve"> and with what group of people?</w:t>
      </w:r>
    </w:p>
    <w:p w:rsidR="00263448" w:rsidRDefault="00263448" w:rsidP="00381710">
      <w:pPr>
        <w:pStyle w:val="ListParagraph"/>
        <w:ind w:left="360"/>
        <w:rPr>
          <w:rFonts w:cstheme="minorHAnsi"/>
          <w:sz w:val="24"/>
          <w:szCs w:val="24"/>
        </w:rPr>
      </w:pPr>
      <w:r>
        <w:rPr>
          <w:rFonts w:cstheme="minorHAnsi"/>
          <w:sz w:val="24"/>
          <w:szCs w:val="24"/>
        </w:rPr>
        <w:t>Do we need to find out more information about some of our improvement ideas? Do we need more data? If so, allocate tasks to people.</w:t>
      </w:r>
    </w:p>
    <w:p w:rsidR="00263448" w:rsidRDefault="00263448" w:rsidP="00381710">
      <w:pPr>
        <w:pStyle w:val="ListParagraph"/>
        <w:ind w:left="360"/>
        <w:rPr>
          <w:rFonts w:cstheme="minorHAnsi"/>
          <w:sz w:val="24"/>
          <w:szCs w:val="24"/>
        </w:rPr>
      </w:pPr>
      <w:r>
        <w:rPr>
          <w:rFonts w:cstheme="minorHAnsi"/>
          <w:b/>
          <w:sz w:val="24"/>
          <w:szCs w:val="24"/>
        </w:rPr>
        <w:t>How do I know my change is an improvement?</w:t>
      </w:r>
    </w:p>
    <w:p w:rsidR="00263448" w:rsidRDefault="00263448" w:rsidP="00381710">
      <w:pPr>
        <w:pStyle w:val="ListParagraph"/>
        <w:ind w:left="360"/>
        <w:rPr>
          <w:rFonts w:cstheme="minorHAnsi"/>
          <w:sz w:val="24"/>
          <w:szCs w:val="24"/>
        </w:rPr>
      </w:pPr>
      <w:r w:rsidRPr="00263448">
        <w:rPr>
          <w:rFonts w:cstheme="minorHAnsi"/>
          <w:sz w:val="24"/>
          <w:szCs w:val="24"/>
        </w:rPr>
        <w:t>Get the group to think about the improvement ideas they have chosen and think about what ideas they have that could make things better.</w:t>
      </w:r>
    </w:p>
    <w:p w:rsidR="00263448" w:rsidRDefault="00263448" w:rsidP="00381710">
      <w:pPr>
        <w:pStyle w:val="ListParagraph"/>
        <w:ind w:left="360"/>
        <w:rPr>
          <w:rFonts w:cstheme="minorHAnsi"/>
          <w:sz w:val="24"/>
          <w:szCs w:val="24"/>
        </w:rPr>
      </w:pPr>
      <w:r>
        <w:rPr>
          <w:rFonts w:cstheme="minorHAnsi"/>
          <w:sz w:val="24"/>
          <w:szCs w:val="24"/>
        </w:rPr>
        <w:t>Use the 3 questions and the Plan Do Study Act (PDSA) template.</w:t>
      </w:r>
    </w:p>
    <w:p w:rsidR="00263448" w:rsidRPr="00381710" w:rsidRDefault="002D4B9D" w:rsidP="00381710">
      <w:pPr>
        <w:pStyle w:val="ListParagraph"/>
        <w:ind w:left="360"/>
        <w:rPr>
          <w:rFonts w:cstheme="minorHAnsi"/>
          <w:i/>
          <w:sz w:val="24"/>
          <w:szCs w:val="24"/>
        </w:rPr>
      </w:pPr>
      <w:hyperlink r:id="rId8" w:history="1">
        <w:r w:rsidR="00263448" w:rsidRPr="00263448">
          <w:rPr>
            <w:rStyle w:val="Hyperlink"/>
            <w:rFonts w:cstheme="minorHAnsi"/>
            <w:sz w:val="24"/>
            <w:szCs w:val="24"/>
          </w:rPr>
          <w:t>Use the Test of Change Template</w:t>
        </w:r>
      </w:hyperlink>
    </w:p>
    <w:p w:rsidR="0082609F" w:rsidRPr="00987F46" w:rsidRDefault="00987F46" w:rsidP="00987F46">
      <w:pPr>
        <w:pStyle w:val="ListParagraph"/>
        <w:numPr>
          <w:ilvl w:val="0"/>
          <w:numId w:val="2"/>
        </w:numPr>
        <w:rPr>
          <w:sz w:val="24"/>
          <w:szCs w:val="24"/>
        </w:rPr>
      </w:pPr>
      <w:r>
        <w:rPr>
          <w:b/>
          <w:sz w:val="24"/>
          <w:szCs w:val="24"/>
        </w:rPr>
        <w:t xml:space="preserve">Use the supports available via Children’s Services, RCS and CYPIC (Children’s Commission Group). </w:t>
      </w:r>
    </w:p>
    <w:p w:rsidR="00987F46" w:rsidRPr="00987F46" w:rsidRDefault="00987F46" w:rsidP="00987F46">
      <w:pPr>
        <w:pStyle w:val="ListParagraph"/>
        <w:numPr>
          <w:ilvl w:val="0"/>
          <w:numId w:val="3"/>
        </w:numPr>
        <w:rPr>
          <w:sz w:val="24"/>
          <w:szCs w:val="24"/>
        </w:rPr>
      </w:pPr>
      <w:r w:rsidRPr="00987F46">
        <w:rPr>
          <w:sz w:val="24"/>
          <w:szCs w:val="24"/>
        </w:rPr>
        <w:t>RCS Steering Group</w:t>
      </w:r>
    </w:p>
    <w:p w:rsidR="0082609F" w:rsidRPr="00987F46" w:rsidRDefault="00987F46" w:rsidP="00987F46">
      <w:pPr>
        <w:pStyle w:val="ListParagraph"/>
        <w:numPr>
          <w:ilvl w:val="0"/>
          <w:numId w:val="3"/>
        </w:numPr>
        <w:rPr>
          <w:sz w:val="24"/>
          <w:szCs w:val="24"/>
        </w:rPr>
      </w:pPr>
      <w:r w:rsidRPr="00987F46">
        <w:rPr>
          <w:sz w:val="24"/>
          <w:szCs w:val="24"/>
        </w:rPr>
        <w:t>Drop Ins to help you with your change ideas</w:t>
      </w:r>
    </w:p>
    <w:p w:rsidR="00987F46" w:rsidRPr="00987F46" w:rsidRDefault="00987F46" w:rsidP="00987F46">
      <w:pPr>
        <w:pStyle w:val="ListParagraph"/>
        <w:numPr>
          <w:ilvl w:val="0"/>
          <w:numId w:val="3"/>
        </w:numPr>
        <w:rPr>
          <w:sz w:val="24"/>
          <w:szCs w:val="24"/>
        </w:rPr>
      </w:pPr>
      <w:r w:rsidRPr="00987F46">
        <w:rPr>
          <w:sz w:val="24"/>
          <w:szCs w:val="24"/>
        </w:rPr>
        <w:t>Introduction to the model for improvement</w:t>
      </w:r>
    </w:p>
    <w:p w:rsidR="00987F46" w:rsidRDefault="00987F46" w:rsidP="00987F46">
      <w:pPr>
        <w:pStyle w:val="ListParagraph"/>
        <w:numPr>
          <w:ilvl w:val="0"/>
          <w:numId w:val="3"/>
        </w:numPr>
        <w:rPr>
          <w:sz w:val="24"/>
          <w:szCs w:val="24"/>
        </w:rPr>
      </w:pPr>
      <w:r w:rsidRPr="00987F46">
        <w:rPr>
          <w:sz w:val="24"/>
          <w:szCs w:val="24"/>
        </w:rPr>
        <w:t>National courses on using the model in certain projects you have.</w:t>
      </w:r>
    </w:p>
    <w:p w:rsidR="002D4B9D" w:rsidRDefault="002D4B9D" w:rsidP="00987F46">
      <w:pPr>
        <w:pStyle w:val="ListParagraph"/>
        <w:numPr>
          <w:ilvl w:val="0"/>
          <w:numId w:val="3"/>
        </w:numPr>
        <w:rPr>
          <w:sz w:val="24"/>
          <w:szCs w:val="24"/>
        </w:rPr>
      </w:pPr>
      <w:r>
        <w:rPr>
          <w:sz w:val="24"/>
          <w:szCs w:val="24"/>
        </w:rPr>
        <w:t xml:space="preserve">For support with improvement ideas contact; </w:t>
      </w:r>
    </w:p>
    <w:p w:rsidR="002D4B9D" w:rsidRDefault="002D4B9D" w:rsidP="002D4B9D">
      <w:pPr>
        <w:ind w:left="360"/>
        <w:rPr>
          <w:sz w:val="24"/>
          <w:szCs w:val="24"/>
        </w:rPr>
      </w:pPr>
      <w:r>
        <w:rPr>
          <w:sz w:val="24"/>
          <w:szCs w:val="24"/>
        </w:rPr>
        <w:t xml:space="preserve">Gayle Martin </w:t>
      </w:r>
      <w:hyperlink r:id="rId9" w:history="1">
        <w:r w:rsidRPr="00BC3F42">
          <w:rPr>
            <w:rStyle w:val="Hyperlink"/>
            <w:sz w:val="24"/>
            <w:szCs w:val="24"/>
          </w:rPr>
          <w:t>gayle.martin@falkirk.gov.uk</w:t>
        </w:r>
      </w:hyperlink>
    </w:p>
    <w:p w:rsidR="002D4B9D" w:rsidRDefault="002D4B9D" w:rsidP="002D4B9D">
      <w:pPr>
        <w:ind w:left="360"/>
        <w:rPr>
          <w:sz w:val="24"/>
          <w:szCs w:val="24"/>
        </w:rPr>
      </w:pPr>
      <w:r w:rsidRPr="002D4B9D">
        <w:rPr>
          <w:sz w:val="24"/>
          <w:szCs w:val="24"/>
        </w:rPr>
        <w:t xml:space="preserve">Jude Breslin </w:t>
      </w:r>
      <w:hyperlink r:id="rId10" w:history="1">
        <w:r w:rsidRPr="00BC3F42">
          <w:rPr>
            <w:rStyle w:val="Hyperlink"/>
            <w:sz w:val="24"/>
            <w:szCs w:val="24"/>
          </w:rPr>
          <w:t>jude.breslin@falkirk.gov.uk</w:t>
        </w:r>
      </w:hyperlink>
    </w:p>
    <w:p w:rsidR="002D4B9D" w:rsidRDefault="002D4B9D" w:rsidP="002D4B9D">
      <w:pPr>
        <w:ind w:left="360"/>
        <w:rPr>
          <w:sz w:val="24"/>
          <w:szCs w:val="24"/>
        </w:rPr>
      </w:pPr>
      <w:r>
        <w:rPr>
          <w:sz w:val="24"/>
          <w:szCs w:val="24"/>
        </w:rPr>
        <w:t xml:space="preserve">Wendy Toner </w:t>
      </w:r>
      <w:hyperlink r:id="rId11" w:history="1">
        <w:r w:rsidRPr="00BC3F42">
          <w:rPr>
            <w:rStyle w:val="Hyperlink"/>
            <w:sz w:val="24"/>
            <w:szCs w:val="24"/>
          </w:rPr>
          <w:t>Wendy.Toner@gov.scot</w:t>
        </w:r>
      </w:hyperlink>
    </w:p>
    <w:p w:rsidR="002D4B9D" w:rsidRDefault="002D4B9D" w:rsidP="002D4B9D">
      <w:pPr>
        <w:ind w:left="360"/>
        <w:rPr>
          <w:sz w:val="24"/>
          <w:szCs w:val="24"/>
        </w:rPr>
      </w:pPr>
      <w:bookmarkStart w:id="0" w:name="_GoBack"/>
      <w:bookmarkEnd w:id="0"/>
    </w:p>
    <w:p w:rsidR="002D4B9D" w:rsidRPr="002D4B9D" w:rsidRDefault="002D4B9D" w:rsidP="002D4B9D">
      <w:pPr>
        <w:ind w:left="360"/>
        <w:rPr>
          <w:sz w:val="24"/>
          <w:szCs w:val="24"/>
        </w:rPr>
      </w:pPr>
    </w:p>
    <w:p w:rsidR="0082609F" w:rsidRPr="0082609F" w:rsidRDefault="0082609F" w:rsidP="0082609F">
      <w:pPr>
        <w:rPr>
          <w:sz w:val="28"/>
          <w:szCs w:val="28"/>
        </w:rPr>
      </w:pPr>
    </w:p>
    <w:sectPr w:rsidR="0082609F" w:rsidRPr="00826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7ED"/>
    <w:multiLevelType w:val="hybridMultilevel"/>
    <w:tmpl w:val="E35E44A6"/>
    <w:lvl w:ilvl="0" w:tplc="420C1CE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85328CE"/>
    <w:multiLevelType w:val="hybridMultilevel"/>
    <w:tmpl w:val="47A0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DA407E"/>
    <w:multiLevelType w:val="hybridMultilevel"/>
    <w:tmpl w:val="C3F6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2D"/>
    <w:rsid w:val="00090FD9"/>
    <w:rsid w:val="00263448"/>
    <w:rsid w:val="002D4B9D"/>
    <w:rsid w:val="00381710"/>
    <w:rsid w:val="003A48E8"/>
    <w:rsid w:val="0082609F"/>
    <w:rsid w:val="00987F46"/>
    <w:rsid w:val="00A724CB"/>
    <w:rsid w:val="00EC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24F76-3F0E-46CB-822A-1FFECB47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8E8"/>
    <w:pPr>
      <w:ind w:left="720"/>
      <w:contextualSpacing/>
    </w:pPr>
  </w:style>
  <w:style w:type="character" w:styleId="Hyperlink">
    <w:name w:val="Hyperlink"/>
    <w:basedOn w:val="DefaultParagraphFont"/>
    <w:uiPriority w:val="99"/>
    <w:unhideWhenUsed/>
    <w:rsid w:val="002634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fa/GirfecFalkirk/model-for-improvement-in-falki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s.glowscotland.org.uk/fa/GirfecFalkirk/model-for-improvement-in-falki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Wendy.Toner@gov.scot" TargetMode="External"/><Relationship Id="rId5" Type="http://schemas.openxmlformats.org/officeDocument/2006/relationships/image" Target="media/image1.jpg"/><Relationship Id="rId10" Type="http://schemas.openxmlformats.org/officeDocument/2006/relationships/hyperlink" Target="mailto:jude.breslin@falkirk.gov.uk" TargetMode="External"/><Relationship Id="rId4" Type="http://schemas.openxmlformats.org/officeDocument/2006/relationships/webSettings" Target="webSettings.xml"/><Relationship Id="rId9" Type="http://schemas.openxmlformats.org/officeDocument/2006/relationships/hyperlink" Target="mailto:gayle.martin@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Breslin</dc:creator>
  <cp:keywords/>
  <dc:description/>
  <cp:lastModifiedBy>Lynsey Morrison</cp:lastModifiedBy>
  <cp:revision>3</cp:revision>
  <dcterms:created xsi:type="dcterms:W3CDTF">2018-01-10T15:15:00Z</dcterms:created>
  <dcterms:modified xsi:type="dcterms:W3CDTF">2018-01-11T14:51:00Z</dcterms:modified>
</cp:coreProperties>
</file>