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DF" w:rsidRDefault="008745DF" w:rsidP="00F82CFF">
      <w:pPr>
        <w:pStyle w:val="Title"/>
        <w:rPr>
          <w:sz w:val="24"/>
          <w:szCs w:val="24"/>
        </w:rPr>
      </w:pPr>
    </w:p>
    <w:p w:rsidR="008745DF" w:rsidRDefault="008745DF" w:rsidP="00F82CFF">
      <w:pPr>
        <w:pStyle w:val="Title"/>
        <w:rPr>
          <w:sz w:val="24"/>
          <w:szCs w:val="24"/>
        </w:rPr>
      </w:pPr>
    </w:p>
    <w:p w:rsidR="008745DF" w:rsidRDefault="008745DF" w:rsidP="00F82CFF">
      <w:pPr>
        <w:pStyle w:val="Title"/>
        <w:rPr>
          <w:sz w:val="24"/>
          <w:szCs w:val="24"/>
        </w:rPr>
      </w:pPr>
    </w:p>
    <w:p w:rsidR="008745DF" w:rsidRDefault="008745DF" w:rsidP="00F82CFF">
      <w:pPr>
        <w:pStyle w:val="Title"/>
        <w:rPr>
          <w:sz w:val="24"/>
          <w:szCs w:val="24"/>
        </w:rPr>
      </w:pPr>
    </w:p>
    <w:p w:rsidR="008745DF" w:rsidRDefault="008745DF" w:rsidP="00F82CFF">
      <w:pPr>
        <w:pStyle w:val="Title"/>
        <w:rPr>
          <w:sz w:val="24"/>
          <w:szCs w:val="24"/>
        </w:rPr>
      </w:pPr>
    </w:p>
    <w:p w:rsidR="008745DF" w:rsidRDefault="008745DF" w:rsidP="00F82CFF">
      <w:pPr>
        <w:pStyle w:val="Title"/>
        <w:rPr>
          <w:sz w:val="24"/>
          <w:szCs w:val="24"/>
        </w:rPr>
      </w:pPr>
    </w:p>
    <w:p w:rsidR="00A05B73" w:rsidRDefault="00A05B73" w:rsidP="008745DF">
      <w:pPr>
        <w:pStyle w:val="Title"/>
        <w:jc w:val="center"/>
        <w:rPr>
          <w:b/>
          <w:sz w:val="32"/>
          <w:szCs w:val="32"/>
          <w:u w:val="single"/>
        </w:rPr>
      </w:pPr>
    </w:p>
    <w:p w:rsidR="006D1BA9" w:rsidRDefault="008745DF" w:rsidP="008745DF">
      <w:pPr>
        <w:pStyle w:val="Title"/>
        <w:jc w:val="center"/>
        <w:rPr>
          <w:b/>
          <w:sz w:val="32"/>
          <w:szCs w:val="32"/>
          <w:u w:val="single"/>
        </w:rPr>
      </w:pPr>
      <w:r>
        <w:rPr>
          <w:noProof/>
          <w:sz w:val="24"/>
          <w:szCs w:val="24"/>
          <w:lang w:eastAsia="en-GB"/>
        </w:rPr>
        <w:drawing>
          <wp:anchor distT="0" distB="0" distL="114300" distR="114300" simplePos="0" relativeHeight="251659264" behindDoc="1" locked="0" layoutInCell="1" allowOverlap="1">
            <wp:simplePos x="0" y="0"/>
            <wp:positionH relativeFrom="column">
              <wp:posOffset>-571500</wp:posOffset>
            </wp:positionH>
            <wp:positionV relativeFrom="page">
              <wp:posOffset>390525</wp:posOffset>
            </wp:positionV>
            <wp:extent cx="1902460" cy="123825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Res FFB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2460" cy="1238250"/>
                    </a:xfrm>
                    <a:prstGeom prst="rect">
                      <a:avLst/>
                    </a:prstGeom>
                  </pic:spPr>
                </pic:pic>
              </a:graphicData>
            </a:graphic>
          </wp:anchor>
        </w:drawing>
      </w:r>
      <w:r>
        <w:rPr>
          <w:noProof/>
          <w:sz w:val="24"/>
          <w:szCs w:val="24"/>
          <w:lang w:eastAsia="en-GB"/>
        </w:rPr>
        <w:drawing>
          <wp:anchor distT="0" distB="0" distL="114300" distR="114300" simplePos="0" relativeHeight="251658240" behindDoc="1" locked="0" layoutInCell="1" allowOverlap="1">
            <wp:simplePos x="0" y="0"/>
            <wp:positionH relativeFrom="column">
              <wp:posOffset>4610100</wp:posOffset>
            </wp:positionH>
            <wp:positionV relativeFrom="page">
              <wp:posOffset>219075</wp:posOffset>
            </wp:positionV>
            <wp:extent cx="1781175" cy="15240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s Services Logo.jpg"/>
                    <pic:cNvPicPr/>
                  </pic:nvPicPr>
                  <pic:blipFill>
                    <a:blip r:embed="rId8">
                      <a:extLst>
                        <a:ext uri="{28A0092B-C50C-407E-A947-70E740481C1C}">
                          <a14:useLocalDpi xmlns:a14="http://schemas.microsoft.com/office/drawing/2010/main" val="0"/>
                        </a:ext>
                      </a:extLst>
                    </a:blip>
                    <a:stretch>
                      <a:fillRect/>
                    </a:stretch>
                  </pic:blipFill>
                  <pic:spPr>
                    <a:xfrm>
                      <a:off x="0" y="0"/>
                      <a:ext cx="1781175" cy="1524000"/>
                    </a:xfrm>
                    <a:prstGeom prst="rect">
                      <a:avLst/>
                    </a:prstGeom>
                  </pic:spPr>
                </pic:pic>
              </a:graphicData>
            </a:graphic>
          </wp:anchor>
        </w:drawing>
      </w:r>
      <w:r>
        <w:rPr>
          <w:b/>
          <w:sz w:val="32"/>
          <w:szCs w:val="32"/>
          <w:u w:val="single"/>
        </w:rPr>
        <w:t xml:space="preserve">Falkirk Pupil Equity Funding – </w:t>
      </w:r>
      <w:r w:rsidR="009630A6">
        <w:rPr>
          <w:b/>
          <w:sz w:val="32"/>
          <w:szCs w:val="32"/>
          <w:u w:val="single"/>
        </w:rPr>
        <w:t xml:space="preserve">Guidance </w:t>
      </w:r>
      <w:r>
        <w:rPr>
          <w:b/>
          <w:sz w:val="32"/>
          <w:szCs w:val="32"/>
          <w:u w:val="single"/>
        </w:rPr>
        <w:t>Note for Partner</w:t>
      </w:r>
      <w:r w:rsidR="009630A6">
        <w:rPr>
          <w:b/>
          <w:sz w:val="32"/>
          <w:szCs w:val="32"/>
          <w:u w:val="single"/>
        </w:rPr>
        <w:t>s</w:t>
      </w:r>
      <w:bookmarkStart w:id="0" w:name="_GoBack"/>
      <w:bookmarkEnd w:id="0"/>
      <w:r w:rsidR="00ED46F6">
        <w:rPr>
          <w:b/>
          <w:sz w:val="32"/>
          <w:szCs w:val="32"/>
          <w:u w:val="single"/>
        </w:rPr>
        <w:t>/ External</w:t>
      </w:r>
      <w:r>
        <w:rPr>
          <w:b/>
          <w:sz w:val="32"/>
          <w:szCs w:val="32"/>
          <w:u w:val="single"/>
        </w:rPr>
        <w:t xml:space="preserve"> Agencies</w:t>
      </w:r>
    </w:p>
    <w:p w:rsidR="008745DF" w:rsidRDefault="008745DF" w:rsidP="008745DF"/>
    <w:p w:rsidR="00A05B73" w:rsidRDefault="00A05B73" w:rsidP="008745DF"/>
    <w:p w:rsidR="008745DF" w:rsidRDefault="00423518" w:rsidP="008745DF">
      <w:r>
        <w:t xml:space="preserve">The Pupil Equity Fund is designed to enable </w:t>
      </w:r>
      <w:r w:rsidR="008745DF" w:rsidRPr="008745DF">
        <w:t xml:space="preserve">Head teachers </w:t>
      </w:r>
      <w:r>
        <w:t>and schools to</w:t>
      </w:r>
      <w:r w:rsidR="008745DF" w:rsidRPr="008745DF">
        <w:t xml:space="preserve"> reduce the poverty related attainment gap. The funding will reach schools in every local authority area in Scotland and will be distributed on the basis of the numbers of pupils in P1-S3 known to be eligible and registered for fr</w:t>
      </w:r>
      <w:r w:rsidR="008745DF">
        <w:t>ee school meals.</w:t>
      </w:r>
    </w:p>
    <w:p w:rsidR="00A05B73" w:rsidRDefault="00A05B73" w:rsidP="008745DF"/>
    <w:p w:rsidR="00423518" w:rsidRDefault="008745DF" w:rsidP="00423518">
      <w:r>
        <w:t xml:space="preserve">Falkirk has asked partners to share what they can offer to schools to enable Head teachers to meet the identified needs within their communities that will help close the gap. </w:t>
      </w:r>
    </w:p>
    <w:p w:rsidR="00423518" w:rsidRDefault="00423518" w:rsidP="00423518"/>
    <w:p w:rsidR="00ED46F6" w:rsidRDefault="00423518" w:rsidP="00423518">
      <w:r>
        <w:t xml:space="preserve">In order to keep a strategic overview of support being offered, and to co-ordinate demand for support, the Service and School Improvement Team will </w:t>
      </w:r>
      <w:r w:rsidR="00ED46F6" w:rsidRPr="00ED46F6">
        <w:t>work alongside partners</w:t>
      </w:r>
      <w:r>
        <w:t xml:space="preserve"> and external agencies to facilitate engagement </w:t>
      </w:r>
      <w:r w:rsidR="00ED46F6" w:rsidRPr="00ED46F6">
        <w:t>with schools</w:t>
      </w:r>
      <w:r w:rsidR="00ED46F6">
        <w:t xml:space="preserve"> in relation to </w:t>
      </w:r>
      <w:r>
        <w:t xml:space="preserve">closing </w:t>
      </w:r>
      <w:r w:rsidR="00ED46F6">
        <w:t>the attainment gap</w:t>
      </w:r>
      <w:r w:rsidR="00ED46F6" w:rsidRPr="00ED46F6">
        <w:t>.</w:t>
      </w:r>
    </w:p>
    <w:p w:rsidR="00A05B73" w:rsidRDefault="00A05B73" w:rsidP="00A05B73">
      <w:pPr>
        <w:pStyle w:val="ListParagraph"/>
      </w:pPr>
    </w:p>
    <w:p w:rsidR="008745DF" w:rsidRDefault="00ED46F6" w:rsidP="00A05B73">
      <w:pPr>
        <w:pStyle w:val="ListParagraph"/>
        <w:numPr>
          <w:ilvl w:val="0"/>
          <w:numId w:val="1"/>
        </w:numPr>
      </w:pPr>
      <w:r>
        <w:t xml:space="preserve">Head teachers/ </w:t>
      </w:r>
      <w:r w:rsidR="008745DF">
        <w:t>Schools</w:t>
      </w:r>
      <w:r w:rsidR="00423518">
        <w:t>/ Clusters</w:t>
      </w:r>
      <w:r w:rsidR="008745DF">
        <w:t xml:space="preserve"> should not be approached directly by partners</w:t>
      </w:r>
      <w:r w:rsidR="00A05B73">
        <w:t>/ external agencies</w:t>
      </w:r>
      <w:r>
        <w:t>.</w:t>
      </w:r>
    </w:p>
    <w:p w:rsidR="00A05B73" w:rsidRDefault="00A05B73" w:rsidP="00A05B73">
      <w:pPr>
        <w:pStyle w:val="ListParagraph"/>
      </w:pPr>
    </w:p>
    <w:p w:rsidR="00ED46F6" w:rsidRDefault="00ED46F6" w:rsidP="00A05B73">
      <w:pPr>
        <w:pStyle w:val="ListParagraph"/>
        <w:numPr>
          <w:ilvl w:val="0"/>
          <w:numId w:val="1"/>
        </w:numPr>
      </w:pPr>
      <w:r>
        <w:t xml:space="preserve">Partners with existing service level agreements with Falkirk Council will be asked to demonstrate how </w:t>
      </w:r>
      <w:r w:rsidR="00423518">
        <w:t>they can deliver any additional resource beyond that implied by their current service level agreement.</w:t>
      </w:r>
    </w:p>
    <w:p w:rsidR="00A05B73" w:rsidRDefault="00A05B73" w:rsidP="00A05B73">
      <w:pPr>
        <w:pStyle w:val="ListParagraph"/>
      </w:pPr>
    </w:p>
    <w:p w:rsidR="00ED46F6" w:rsidRDefault="00ED46F6" w:rsidP="00A05B73">
      <w:pPr>
        <w:pStyle w:val="ListParagraph"/>
        <w:numPr>
          <w:ilvl w:val="0"/>
          <w:numId w:val="1"/>
        </w:numPr>
      </w:pPr>
      <w:r>
        <w:t>Agencies with no existing service level agreement will be asked how any proposed services/ resources would help reduce the poverty related attainment</w:t>
      </w:r>
      <w:r w:rsidR="00A05B73">
        <w:t xml:space="preserve"> gap.</w:t>
      </w:r>
    </w:p>
    <w:p w:rsidR="00A05B73" w:rsidRDefault="00A05B73" w:rsidP="00A05B73">
      <w:pPr>
        <w:pStyle w:val="ListParagraph"/>
      </w:pPr>
    </w:p>
    <w:p w:rsidR="00A05B73" w:rsidRPr="00A05B73" w:rsidRDefault="00A05B73" w:rsidP="00A05B73">
      <w:pPr>
        <w:pStyle w:val="ListParagraph"/>
        <w:numPr>
          <w:ilvl w:val="0"/>
          <w:numId w:val="1"/>
        </w:numPr>
      </w:pPr>
      <w:r w:rsidRPr="00A05B73">
        <w:t xml:space="preserve">Partners should contact </w:t>
      </w:r>
      <w:r w:rsidR="00423518">
        <w:t>the Service and School Improvement Managers</w:t>
      </w:r>
      <w:r w:rsidRPr="00A05B73">
        <w:t xml:space="preserve"> Rhona Jay</w:t>
      </w:r>
      <w:r w:rsidR="00423518">
        <w:t xml:space="preserve"> and Alex Black who will arrange a time for partners/ external agencies to share proposed offers of support with the team.</w:t>
      </w:r>
      <w:r w:rsidRPr="00A05B73">
        <w:t xml:space="preserve"> </w:t>
      </w:r>
      <w:hyperlink r:id="rId9" w:history="1">
        <w:r w:rsidRPr="00A05B73">
          <w:rPr>
            <w:rStyle w:val="Hyperlink"/>
          </w:rPr>
          <w:t>rhona.jay@falkirk.gov.uk</w:t>
        </w:r>
      </w:hyperlink>
      <w:r w:rsidR="00423518" w:rsidRPr="00423518">
        <w:rPr>
          <w:rStyle w:val="Hyperlink"/>
          <w:u w:val="none"/>
        </w:rPr>
        <w:t xml:space="preserve">  </w:t>
      </w:r>
      <w:r w:rsidR="00423518">
        <w:rPr>
          <w:rStyle w:val="Hyperlink"/>
        </w:rPr>
        <w:t>alex.black@falkirk.gov.uk</w:t>
      </w:r>
    </w:p>
    <w:p w:rsidR="00ED46F6" w:rsidRPr="008745DF" w:rsidRDefault="00ED46F6" w:rsidP="008745DF"/>
    <w:p w:rsidR="00A05B73" w:rsidRPr="00A05B73" w:rsidRDefault="00A05B73" w:rsidP="00A05B73">
      <w:r w:rsidRPr="00A05B73">
        <w:t xml:space="preserve">If you require further information </w:t>
      </w:r>
      <w:r>
        <w:t xml:space="preserve">on Pupil Equity Funding, </w:t>
      </w:r>
      <w:r w:rsidRPr="00A05B73">
        <w:t>please see</w:t>
      </w:r>
      <w:r>
        <w:t xml:space="preserve"> the</w:t>
      </w:r>
      <w:r w:rsidRPr="00A05B73">
        <w:t xml:space="preserve"> </w:t>
      </w:r>
      <w:hyperlink r:id="rId10" w:history="1">
        <w:r w:rsidRPr="00A05B73">
          <w:rPr>
            <w:rStyle w:val="Hyperlink"/>
          </w:rPr>
          <w:t>Scottish Government website</w:t>
        </w:r>
      </w:hyperlink>
      <w:r w:rsidRPr="00A05B73">
        <w:t>.</w:t>
      </w:r>
    </w:p>
    <w:p w:rsidR="008745DF" w:rsidRPr="008745DF" w:rsidRDefault="008745DF" w:rsidP="008745DF"/>
    <w:sectPr w:rsidR="008745DF" w:rsidRPr="008745D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062" w:rsidRDefault="00753062" w:rsidP="00753062">
      <w:pPr>
        <w:spacing w:after="0" w:line="240" w:lineRule="auto"/>
      </w:pPr>
      <w:r>
        <w:separator/>
      </w:r>
    </w:p>
  </w:endnote>
  <w:endnote w:type="continuationSeparator" w:id="0">
    <w:p w:rsidR="00753062" w:rsidRDefault="00753062" w:rsidP="00753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062" w:rsidRDefault="007530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062" w:rsidRDefault="00753062" w:rsidP="00753062">
    <w:pPr>
      <w:pStyle w:val="Footer"/>
      <w:jc w:val="right"/>
    </w:pPr>
    <w:r>
      <w:t>PEF 21.03.2017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062" w:rsidRDefault="00753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062" w:rsidRDefault="00753062" w:rsidP="00753062">
      <w:pPr>
        <w:spacing w:after="0" w:line="240" w:lineRule="auto"/>
      </w:pPr>
      <w:r>
        <w:separator/>
      </w:r>
    </w:p>
  </w:footnote>
  <w:footnote w:type="continuationSeparator" w:id="0">
    <w:p w:rsidR="00753062" w:rsidRDefault="00753062" w:rsidP="00753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062" w:rsidRDefault="007530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062" w:rsidRDefault="00753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062" w:rsidRDefault="007530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F62E5"/>
    <w:multiLevelType w:val="hybridMultilevel"/>
    <w:tmpl w:val="81BA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CFF"/>
    <w:rsid w:val="00423518"/>
    <w:rsid w:val="006D1BA9"/>
    <w:rsid w:val="00753062"/>
    <w:rsid w:val="008745DF"/>
    <w:rsid w:val="009630A6"/>
    <w:rsid w:val="00A05B73"/>
    <w:rsid w:val="00ED46F6"/>
    <w:rsid w:val="00F8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C4E36-13C4-4CD1-8445-57224DFD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2C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2CF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D46F6"/>
    <w:rPr>
      <w:color w:val="0563C1" w:themeColor="hyperlink"/>
      <w:u w:val="single"/>
    </w:rPr>
  </w:style>
  <w:style w:type="paragraph" w:styleId="ListParagraph">
    <w:name w:val="List Paragraph"/>
    <w:basedOn w:val="Normal"/>
    <w:uiPriority w:val="34"/>
    <w:qFormat/>
    <w:rsid w:val="00A05B73"/>
    <w:pPr>
      <w:ind w:left="720"/>
      <w:contextualSpacing/>
    </w:pPr>
  </w:style>
  <w:style w:type="paragraph" w:styleId="Header">
    <w:name w:val="header"/>
    <w:basedOn w:val="Normal"/>
    <w:link w:val="HeaderChar"/>
    <w:uiPriority w:val="99"/>
    <w:unhideWhenUsed/>
    <w:rsid w:val="00753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062"/>
  </w:style>
  <w:style w:type="paragraph" w:styleId="Footer">
    <w:name w:val="footer"/>
    <w:basedOn w:val="Normal"/>
    <w:link w:val="FooterChar"/>
    <w:uiPriority w:val="99"/>
    <w:unhideWhenUsed/>
    <w:rsid w:val="00753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93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gov.scot/Topics/Education/Schools/Raisingeducationalattainment/pupilequityfund" TargetMode="External"/><Relationship Id="rId4" Type="http://schemas.openxmlformats.org/officeDocument/2006/relationships/webSettings" Target="webSettings.xml"/><Relationship Id="rId9" Type="http://schemas.openxmlformats.org/officeDocument/2006/relationships/hyperlink" Target="mailto:rhona.jay@falkirk.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Breslin</dc:creator>
  <cp:keywords/>
  <dc:description/>
  <cp:lastModifiedBy>Jude Breslin</cp:lastModifiedBy>
  <cp:revision>5</cp:revision>
  <dcterms:created xsi:type="dcterms:W3CDTF">2017-03-21T14:09:00Z</dcterms:created>
  <dcterms:modified xsi:type="dcterms:W3CDTF">2017-03-21T15:43:00Z</dcterms:modified>
</cp:coreProperties>
</file>