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DC" w:rsidRPr="00022EDB" w:rsidRDefault="003B41C2" w:rsidP="00984EEA">
      <w:pPr>
        <w:autoSpaceDE w:val="0"/>
        <w:autoSpaceDN w:val="0"/>
        <w:adjustRightInd w:val="0"/>
        <w:spacing w:after="0" w:line="240" w:lineRule="auto"/>
        <w:ind w:left="-426"/>
        <w:rPr>
          <w:rFonts w:cstheme="minorHAnsi"/>
          <w:b/>
          <w:bCs/>
        </w:rPr>
      </w:pPr>
      <w:r>
        <w:rPr>
          <w:b/>
        </w:rPr>
        <w:t xml:space="preserve">Planning ahead: </w:t>
      </w:r>
      <w:r w:rsidRPr="00ED27DB">
        <w:rPr>
          <w:b/>
        </w:rPr>
        <w:t xml:space="preserve">Outdoor Learning </w:t>
      </w:r>
      <w:r w:rsidR="00984EEA">
        <w:rPr>
          <w:b/>
        </w:rPr>
        <w:t>in the recovery phase and beyond</w:t>
      </w:r>
    </w:p>
    <w:p w:rsidR="0049112B" w:rsidRDefault="0049112B" w:rsidP="00BD671A">
      <w:pPr>
        <w:spacing w:after="0"/>
        <w:ind w:left="-426"/>
        <w:rPr>
          <w:b/>
        </w:rPr>
      </w:pPr>
    </w:p>
    <w:p w:rsidR="009270F6" w:rsidRPr="009270F6" w:rsidRDefault="009270F6" w:rsidP="00A658EF">
      <w:pPr>
        <w:spacing w:after="0"/>
        <w:ind w:left="-426"/>
        <w:rPr>
          <w:u w:val="single"/>
        </w:rPr>
      </w:pPr>
      <w:r w:rsidRPr="009270F6">
        <w:rPr>
          <w:u w:val="single"/>
        </w:rPr>
        <w:t>Background</w:t>
      </w:r>
    </w:p>
    <w:p w:rsidR="00984EEA" w:rsidRDefault="003B41C2" w:rsidP="00A658EF">
      <w:pPr>
        <w:ind w:left="-426"/>
        <w:jc w:val="both"/>
      </w:pPr>
      <w:r>
        <w:t>As we start to consider the complexities of schools reopening on 11th August there is widespread agreement that learning outdoors will need to be central to those plans. The benefits of using school grounds, local greenspaces and the wider local community</w:t>
      </w:r>
      <w:r w:rsidR="00D75BBC">
        <w:t>,</w:t>
      </w:r>
      <w:r>
        <w:t xml:space="preserve"> as an integral part of teaching and learning has never been more apparent.</w:t>
      </w:r>
      <w:r w:rsidR="00984EEA">
        <w:t xml:space="preserve">  </w:t>
      </w:r>
    </w:p>
    <w:p w:rsidR="00984EEA" w:rsidRPr="009A66DC" w:rsidRDefault="00984EEA" w:rsidP="00A658EF">
      <w:pPr>
        <w:ind w:left="-426"/>
        <w:jc w:val="both"/>
        <w:rPr>
          <w:rFonts w:cstheme="minorHAnsi"/>
        </w:rPr>
      </w:pPr>
      <w:r w:rsidRPr="00984EEA">
        <w:rPr>
          <w:rFonts w:cstheme="minorHAnsi"/>
        </w:rPr>
        <w:t xml:space="preserve">Outdoor Learning is </w:t>
      </w:r>
      <w:r w:rsidRPr="00982470">
        <w:rPr>
          <w:rFonts w:cstheme="minorHAnsi"/>
          <w:lang w:val="en-US"/>
        </w:rPr>
        <w:t>embedded in Curriculum for Excellence</w:t>
      </w:r>
      <w:r w:rsidR="00982470" w:rsidRPr="00982470">
        <w:rPr>
          <w:rFonts w:cstheme="minorHAnsi"/>
          <w:lang w:val="en-US"/>
        </w:rPr>
        <w:t>,</w:t>
      </w:r>
      <w:r w:rsidRPr="00982470">
        <w:rPr>
          <w:rFonts w:cstheme="minorHAnsi"/>
          <w:lang w:val="en-US"/>
        </w:rPr>
        <w:t xml:space="preserve"> and in our GTCS standards</w:t>
      </w:r>
      <w:r w:rsidRPr="00982470">
        <w:rPr>
          <w:rFonts w:cstheme="minorHAnsi"/>
        </w:rPr>
        <w:t xml:space="preserve">  and the benefits are well documented</w:t>
      </w:r>
      <w:r w:rsidRPr="00982470">
        <w:rPr>
          <w:rFonts w:cstheme="minorHAnsi"/>
          <w:lang w:val="en-US"/>
        </w:rPr>
        <w:t xml:space="preserve">. </w:t>
      </w:r>
      <w:r w:rsidR="00982470">
        <w:rPr>
          <w:rFonts w:cstheme="minorHAnsi"/>
          <w:lang w:val="en-US"/>
        </w:rPr>
        <w:t xml:space="preserve"> </w:t>
      </w:r>
      <w:r w:rsidRPr="009A66DC">
        <w:rPr>
          <w:rFonts w:eastAsia="Times New Roman" w:cstheme="minorHAnsi"/>
          <w:bCs/>
          <w:lang w:eastAsia="en-GB"/>
        </w:rPr>
        <w:t xml:space="preserve">In the current context, the immediate benefits of outdoor learning include:  </w:t>
      </w:r>
    </w:p>
    <w:p w:rsidR="00984EEA" w:rsidRPr="00982470" w:rsidRDefault="00984EEA" w:rsidP="00A658EF">
      <w:pPr>
        <w:pStyle w:val="ListParagraph"/>
        <w:numPr>
          <w:ilvl w:val="0"/>
          <w:numId w:val="9"/>
        </w:numPr>
        <w:shd w:val="clear" w:color="auto" w:fill="FFFFFF"/>
        <w:spacing w:before="100" w:beforeAutospacing="1" w:after="100" w:afterAutospacing="1" w:line="240" w:lineRule="auto"/>
        <w:ind w:left="0" w:hanging="426"/>
        <w:rPr>
          <w:rFonts w:ascii="Times New Roman" w:eastAsia="Times New Roman" w:hAnsi="Times New Roman" w:cs="Times New Roman"/>
          <w:color w:val="000000"/>
          <w:sz w:val="24"/>
          <w:szCs w:val="24"/>
          <w:lang w:eastAsia="en-GB"/>
        </w:rPr>
      </w:pPr>
      <w:r w:rsidRPr="00982470">
        <w:rPr>
          <w:rFonts w:ascii="Arial" w:eastAsia="Times New Roman" w:hAnsi="Arial" w:cs="Arial"/>
          <w:b/>
          <w:bCs/>
          <w:color w:val="000000"/>
          <w:sz w:val="20"/>
          <w:szCs w:val="20"/>
          <w:lang w:eastAsia="en-GB"/>
        </w:rPr>
        <w:t>a positive impact on health and wellbeing</w:t>
      </w:r>
      <w:r w:rsidRPr="00982470">
        <w:rPr>
          <w:rFonts w:ascii="Arial" w:eastAsia="Times New Roman" w:hAnsi="Arial" w:cs="Arial"/>
          <w:color w:val="000000"/>
          <w:sz w:val="20"/>
          <w:szCs w:val="20"/>
          <w:lang w:eastAsia="en-GB"/>
        </w:rPr>
        <w:t xml:space="preserve"> </w:t>
      </w:r>
    </w:p>
    <w:p w:rsidR="00982470" w:rsidRPr="00982470" w:rsidRDefault="00984EEA" w:rsidP="00A658EF">
      <w:pPr>
        <w:pStyle w:val="ListParagraph"/>
        <w:numPr>
          <w:ilvl w:val="0"/>
          <w:numId w:val="9"/>
        </w:numPr>
        <w:shd w:val="clear" w:color="auto" w:fill="FFFFFF"/>
        <w:spacing w:before="100" w:beforeAutospacing="1" w:after="100" w:afterAutospacing="1" w:line="240" w:lineRule="auto"/>
        <w:ind w:left="0" w:hanging="426"/>
        <w:rPr>
          <w:rFonts w:ascii="Times New Roman" w:eastAsia="Times New Roman" w:hAnsi="Times New Roman" w:cs="Times New Roman"/>
          <w:color w:val="000000"/>
          <w:sz w:val="24"/>
          <w:szCs w:val="24"/>
          <w:lang w:eastAsia="en-GB"/>
        </w:rPr>
      </w:pPr>
      <w:r w:rsidRPr="00982470">
        <w:rPr>
          <w:rFonts w:ascii="Arial" w:eastAsia="Times New Roman" w:hAnsi="Arial" w:cs="Arial"/>
          <w:b/>
          <w:bCs/>
          <w:color w:val="000000"/>
          <w:sz w:val="20"/>
          <w:szCs w:val="20"/>
          <w:lang w:eastAsia="en-GB"/>
        </w:rPr>
        <w:t>engaging learners</w:t>
      </w:r>
      <w:r w:rsidRPr="00982470">
        <w:rPr>
          <w:rFonts w:ascii="Arial" w:eastAsia="Times New Roman" w:hAnsi="Arial" w:cs="Arial"/>
          <w:color w:val="000000"/>
          <w:sz w:val="20"/>
          <w:szCs w:val="20"/>
          <w:lang w:eastAsia="en-GB"/>
        </w:rPr>
        <w:t xml:space="preserve"> </w:t>
      </w:r>
    </w:p>
    <w:p w:rsidR="00984EEA" w:rsidRPr="00982470" w:rsidRDefault="00984EEA" w:rsidP="00A658EF">
      <w:pPr>
        <w:pStyle w:val="ListParagraph"/>
        <w:numPr>
          <w:ilvl w:val="0"/>
          <w:numId w:val="9"/>
        </w:numPr>
        <w:shd w:val="clear" w:color="auto" w:fill="FFFFFF"/>
        <w:spacing w:before="100" w:beforeAutospacing="1" w:after="100" w:afterAutospacing="1" w:line="240" w:lineRule="auto"/>
        <w:ind w:left="0" w:hanging="426"/>
        <w:rPr>
          <w:rFonts w:ascii="Times New Roman" w:eastAsia="Times New Roman" w:hAnsi="Times New Roman" w:cs="Times New Roman"/>
          <w:color w:val="000000"/>
          <w:sz w:val="24"/>
          <w:szCs w:val="24"/>
          <w:lang w:eastAsia="en-GB"/>
        </w:rPr>
      </w:pPr>
      <w:r w:rsidRPr="00982470">
        <w:rPr>
          <w:rFonts w:ascii="Arial" w:eastAsia="Times New Roman" w:hAnsi="Arial" w:cs="Arial"/>
          <w:color w:val="000000"/>
          <w:sz w:val="20"/>
          <w:szCs w:val="20"/>
          <w:lang w:eastAsia="en-GB"/>
        </w:rPr>
        <w:t xml:space="preserve">increased space </w:t>
      </w:r>
      <w:r w:rsidRPr="00982470">
        <w:rPr>
          <w:rFonts w:ascii="Arial" w:eastAsia="Times New Roman" w:hAnsi="Arial" w:cs="Arial"/>
          <w:b/>
          <w:bCs/>
          <w:color w:val="000000"/>
          <w:sz w:val="20"/>
          <w:szCs w:val="20"/>
          <w:lang w:eastAsia="en-GB"/>
        </w:rPr>
        <w:t>for social distancing</w:t>
      </w:r>
      <w:r w:rsidRPr="00982470">
        <w:rPr>
          <w:rFonts w:ascii="Arial" w:eastAsia="Times New Roman" w:hAnsi="Arial" w:cs="Arial"/>
          <w:color w:val="000000"/>
          <w:sz w:val="20"/>
          <w:szCs w:val="20"/>
          <w:lang w:eastAsia="en-GB"/>
        </w:rPr>
        <w:t xml:space="preserve"> and extra capacity in schools.</w:t>
      </w:r>
    </w:p>
    <w:p w:rsidR="00984EEA" w:rsidRPr="00982470" w:rsidRDefault="00984EEA" w:rsidP="00A658EF">
      <w:pPr>
        <w:pStyle w:val="ListParagraph"/>
        <w:numPr>
          <w:ilvl w:val="0"/>
          <w:numId w:val="9"/>
        </w:numPr>
        <w:shd w:val="clear" w:color="auto" w:fill="FFFFFF"/>
        <w:spacing w:before="100" w:beforeAutospacing="1" w:after="100" w:afterAutospacing="1" w:line="240" w:lineRule="auto"/>
        <w:ind w:left="0" w:hanging="426"/>
        <w:rPr>
          <w:rFonts w:ascii="Times New Roman" w:eastAsia="Times New Roman" w:hAnsi="Times New Roman" w:cs="Times New Roman"/>
          <w:color w:val="000000"/>
          <w:sz w:val="24"/>
          <w:szCs w:val="24"/>
          <w:lang w:eastAsia="en-GB"/>
        </w:rPr>
      </w:pPr>
      <w:r w:rsidRPr="00982470">
        <w:rPr>
          <w:rFonts w:ascii="Arial" w:eastAsia="Times New Roman" w:hAnsi="Arial" w:cs="Arial"/>
          <w:b/>
          <w:bCs/>
          <w:color w:val="000000"/>
          <w:sz w:val="20"/>
          <w:szCs w:val="20"/>
          <w:lang w:eastAsia="en-GB"/>
        </w:rPr>
        <w:t>a connection with home learning</w:t>
      </w:r>
      <w:r w:rsidRPr="00982470">
        <w:rPr>
          <w:rFonts w:ascii="Arial" w:eastAsia="Times New Roman" w:hAnsi="Arial" w:cs="Arial"/>
          <w:color w:val="000000"/>
          <w:sz w:val="20"/>
          <w:szCs w:val="20"/>
          <w:lang w:eastAsia="en-GB"/>
        </w:rPr>
        <w:t xml:space="preserve"> and parental engagement, which is accessible and supports a blended approach to learning between home and school.</w:t>
      </w:r>
    </w:p>
    <w:p w:rsidR="005E2F06" w:rsidRDefault="00984EEA" w:rsidP="00A658EF">
      <w:pPr>
        <w:ind w:left="-426"/>
        <w:jc w:val="both"/>
      </w:pPr>
      <w:r>
        <w:t xml:space="preserve">However there is a real opportunity to ensure that </w:t>
      </w:r>
      <w:r w:rsidR="00982470">
        <w:t>outdoor learning becomes normalised in schools and ELCs beyond COVID -19</w:t>
      </w:r>
      <w:r w:rsidR="009270F6">
        <w:t>,</w:t>
      </w:r>
      <w:r w:rsidR="00982470">
        <w:t xml:space="preserve"> </w:t>
      </w:r>
      <w:r w:rsidR="005E2F06">
        <w:t>and</w:t>
      </w:r>
      <w:r w:rsidR="00982470">
        <w:t xml:space="preserve"> that we realise the ambition of Scottish Government set out </w:t>
      </w:r>
      <w:hyperlink r:id="rId5" w:history="1">
        <w:r w:rsidR="005E2F06" w:rsidRPr="005E2F06">
          <w:rPr>
            <w:rStyle w:val="Hyperlink"/>
          </w:rPr>
          <w:t>Vision 2030+</w:t>
        </w:r>
      </w:hyperlink>
      <w:r w:rsidR="009270F6">
        <w:t xml:space="preserve"> ,</w:t>
      </w:r>
      <w:r w:rsidR="005E2F06">
        <w:t xml:space="preserve">  </w:t>
      </w:r>
      <w:r w:rsidR="00982470">
        <w:t xml:space="preserve">in </w:t>
      </w:r>
      <w:r w:rsidR="009270F6">
        <w:t>which Outdoor Learning in key</w:t>
      </w:r>
      <w:r w:rsidR="005E2F06">
        <w:t>.</w:t>
      </w:r>
    </w:p>
    <w:p w:rsidR="003B41C2" w:rsidRPr="009270F6" w:rsidRDefault="009270F6" w:rsidP="00A658EF">
      <w:pPr>
        <w:spacing w:after="0"/>
        <w:ind w:left="-426"/>
        <w:rPr>
          <w:u w:val="single"/>
        </w:rPr>
      </w:pPr>
      <w:r w:rsidRPr="009270F6">
        <w:rPr>
          <w:u w:val="single"/>
        </w:rPr>
        <w:t>Purpose of guidance</w:t>
      </w:r>
    </w:p>
    <w:p w:rsidR="009270F6" w:rsidRPr="009270F6" w:rsidRDefault="009270F6" w:rsidP="00A658EF">
      <w:pPr>
        <w:ind w:left="-284" w:hanging="142"/>
        <w:jc w:val="both"/>
      </w:pPr>
      <w:r w:rsidRPr="009270F6">
        <w:t xml:space="preserve">There is an assumption that where possible, and appropriate, learning will take place outdoors. The purpose of this guidance is to </w:t>
      </w:r>
      <w:r w:rsidRPr="0049112B">
        <w:rPr>
          <w:b/>
        </w:rPr>
        <w:t xml:space="preserve">raise awareness and </w:t>
      </w:r>
      <w:bookmarkStart w:id="0" w:name="_GoBack"/>
      <w:bookmarkEnd w:id="0"/>
      <w:r w:rsidRPr="0049112B">
        <w:rPr>
          <w:b/>
        </w:rPr>
        <w:t>prompt thinking about what additional resources</w:t>
      </w:r>
      <w:r w:rsidRPr="009270F6">
        <w:t xml:space="preserve"> might be required</w:t>
      </w:r>
      <w:r>
        <w:t xml:space="preserve"> to facilitate this.</w:t>
      </w:r>
    </w:p>
    <w:p w:rsidR="009270F6" w:rsidRPr="0049112B" w:rsidRDefault="005E2F06" w:rsidP="00A658EF">
      <w:pPr>
        <w:pStyle w:val="ListParagraph"/>
        <w:numPr>
          <w:ilvl w:val="0"/>
          <w:numId w:val="10"/>
        </w:numPr>
        <w:ind w:left="0" w:hanging="426"/>
      </w:pPr>
      <w:r w:rsidRPr="0049112B">
        <w:t xml:space="preserve">Further guidance and support will be provided in the coming weeks to assist with </w:t>
      </w:r>
      <w:r w:rsidRPr="0049112B">
        <w:t>staff training, teaching approaches and the practicalities of working outdoors</w:t>
      </w:r>
      <w:r w:rsidRPr="0049112B">
        <w:t>.</w:t>
      </w:r>
    </w:p>
    <w:p w:rsidR="005E2F06" w:rsidRPr="0049112B" w:rsidRDefault="005E2F06" w:rsidP="00A658EF">
      <w:pPr>
        <w:pStyle w:val="ListParagraph"/>
        <w:numPr>
          <w:ilvl w:val="0"/>
          <w:numId w:val="10"/>
        </w:numPr>
        <w:ind w:left="0" w:hanging="426"/>
        <w:rPr>
          <w:b/>
          <w:color w:val="FF0000"/>
        </w:rPr>
      </w:pPr>
      <w:r w:rsidRPr="0049112B">
        <w:t>Where schools have identified a</w:t>
      </w:r>
      <w:r w:rsidR="009270F6" w:rsidRPr="0049112B">
        <w:t>n</w:t>
      </w:r>
      <w:r w:rsidRPr="0049112B">
        <w:t xml:space="preserve"> </w:t>
      </w:r>
      <w:r w:rsidR="009270F6" w:rsidRPr="0049112B">
        <w:t>indoor capacity issue, discussion will take place to establish the most appropriate solution fo</w:t>
      </w:r>
      <w:r w:rsidR="0049112B" w:rsidRPr="0049112B">
        <w:t>r that establishment</w:t>
      </w:r>
      <w:r w:rsidR="0049112B" w:rsidRPr="0049112B">
        <w:rPr>
          <w:b/>
        </w:rPr>
        <w:t xml:space="preserve"> </w:t>
      </w:r>
      <w:r w:rsidR="0049112B" w:rsidRPr="0049112B">
        <w:rPr>
          <w:b/>
          <w:color w:val="FF0000"/>
        </w:rPr>
        <w:t>and how that will be resourced.</w:t>
      </w:r>
    </w:p>
    <w:p w:rsidR="0049112B" w:rsidRPr="0049112B" w:rsidRDefault="0049112B" w:rsidP="00A658EF">
      <w:pPr>
        <w:pStyle w:val="ListParagraph"/>
        <w:numPr>
          <w:ilvl w:val="0"/>
          <w:numId w:val="10"/>
        </w:numPr>
        <w:ind w:left="0" w:hanging="426"/>
        <w:rPr>
          <w:b/>
          <w:color w:val="FF0000"/>
        </w:rPr>
      </w:pPr>
      <w:r w:rsidRPr="0049112B">
        <w:rPr>
          <w:b/>
          <w:color w:val="FF0000"/>
        </w:rPr>
        <w:t>Other establishments will be provided with central financial support in the form of</w:t>
      </w:r>
      <w:r w:rsidR="00BD671A">
        <w:rPr>
          <w:b/>
          <w:color w:val="FF0000"/>
        </w:rPr>
        <w:t xml:space="preserve"> …….</w:t>
      </w:r>
    </w:p>
    <w:p w:rsidR="0049112B" w:rsidRDefault="0049112B" w:rsidP="00A658EF">
      <w:pPr>
        <w:spacing w:after="0"/>
        <w:ind w:left="-426"/>
        <w:rPr>
          <w:u w:val="single"/>
        </w:rPr>
      </w:pPr>
      <w:r w:rsidRPr="0049112B">
        <w:rPr>
          <w:u w:val="single"/>
        </w:rPr>
        <w:t>Resources</w:t>
      </w:r>
    </w:p>
    <w:p w:rsidR="0049112B" w:rsidRDefault="00E9155D" w:rsidP="00A658EF">
      <w:pPr>
        <w:ind w:left="-426"/>
        <w:jc w:val="both"/>
      </w:pPr>
      <w:r w:rsidRPr="008E7E94">
        <w:t>The following information is broken down in to sections with some key questions for consideration.  This is complemented with a resource list and potential options for purchasing.  Establishments should start to consider what they will require</w:t>
      </w:r>
      <w:r w:rsidR="001F3A71">
        <w:t>.</w:t>
      </w:r>
      <w:r w:rsidRPr="008E7E94">
        <w:t xml:space="preserve"> </w:t>
      </w:r>
      <w:r w:rsidR="0049112B">
        <w:t xml:space="preserve">When thinking about your outdoor space  </w:t>
      </w:r>
      <w:hyperlink r:id="rId6" w:history="1">
        <w:r w:rsidR="0049112B" w:rsidRPr="0049112B">
          <w:rPr>
            <w:rStyle w:val="Hyperlink"/>
          </w:rPr>
          <w:t>this resource</w:t>
        </w:r>
      </w:hyperlink>
      <w:r w:rsidR="0049112B">
        <w:t xml:space="preserve"> produced by Learning through Landscapes might be useful.</w:t>
      </w:r>
    </w:p>
    <w:p w:rsidR="000008DC" w:rsidRPr="0049112B" w:rsidRDefault="00E9155D" w:rsidP="00BD671A">
      <w:pPr>
        <w:spacing w:after="0"/>
        <w:ind w:left="-426"/>
      </w:pPr>
      <w:r w:rsidRPr="0049112B">
        <w:rPr>
          <w:b/>
        </w:rPr>
        <w:t>Clothing</w:t>
      </w:r>
    </w:p>
    <w:p w:rsidR="00E9155D" w:rsidRDefault="001F3A71" w:rsidP="000008DC">
      <w:pPr>
        <w:ind w:left="-426"/>
      </w:pPr>
      <w:r>
        <w:t xml:space="preserve">Adults and children </w:t>
      </w:r>
      <w:r w:rsidR="00E9155D" w:rsidRPr="00E9155D">
        <w:t>need to be adequate</w:t>
      </w:r>
      <w:r w:rsidR="00E9155D">
        <w:t>ly</w:t>
      </w:r>
      <w:r>
        <w:t xml:space="preserve"> dres</w:t>
      </w:r>
      <w:r w:rsidR="00E9155D" w:rsidRPr="00E9155D">
        <w:t xml:space="preserve">sed to be comfortable </w:t>
      </w:r>
      <w:r>
        <w:t>outdoors.  Key considerations:</w:t>
      </w:r>
    </w:p>
    <w:p w:rsidR="001F3A71" w:rsidRDefault="001F3A71" w:rsidP="00DF6836">
      <w:pPr>
        <w:pStyle w:val="ListParagraph"/>
        <w:numPr>
          <w:ilvl w:val="0"/>
          <w:numId w:val="3"/>
        </w:numPr>
        <w:ind w:left="0" w:hanging="426"/>
      </w:pPr>
      <w:r>
        <w:t>If staff are expected to be outdoors they should be provided with a water/wind proof jacket and trousers</w:t>
      </w:r>
    </w:p>
    <w:p w:rsidR="001F3A71" w:rsidRDefault="001F3A71" w:rsidP="00DF6836">
      <w:pPr>
        <w:pStyle w:val="ListParagraph"/>
        <w:numPr>
          <w:ilvl w:val="0"/>
          <w:numId w:val="3"/>
        </w:numPr>
        <w:ind w:left="0"/>
      </w:pPr>
      <w:r>
        <w:t>It is reasonable to ask children to bring their own outdoor clothing and footwear but a small stock should be available in a range of sizes to cater for anyone that can’t provide their own</w:t>
      </w:r>
    </w:p>
    <w:p w:rsidR="000008DC" w:rsidRDefault="000008DC" w:rsidP="00DF6836">
      <w:pPr>
        <w:pStyle w:val="ListParagraph"/>
        <w:numPr>
          <w:ilvl w:val="0"/>
          <w:numId w:val="3"/>
        </w:numPr>
        <w:ind w:left="0"/>
      </w:pPr>
      <w:r>
        <w:t>In EY settings it is more common for all in one suits, or bibbed dungarees and jackets, to be available for all children</w:t>
      </w:r>
    </w:p>
    <w:p w:rsidR="003A1694" w:rsidRPr="0049112B" w:rsidRDefault="003A1694" w:rsidP="00BD671A">
      <w:pPr>
        <w:spacing w:after="0"/>
        <w:ind w:left="-426"/>
        <w:rPr>
          <w:b/>
        </w:rPr>
      </w:pPr>
      <w:r w:rsidRPr="0049112B">
        <w:rPr>
          <w:b/>
        </w:rPr>
        <w:t>Going Off-site</w:t>
      </w:r>
    </w:p>
    <w:p w:rsidR="004847BD" w:rsidRDefault="003A1694" w:rsidP="00A658EF">
      <w:pPr>
        <w:ind w:left="-426"/>
        <w:jc w:val="both"/>
      </w:pPr>
      <w:r w:rsidRPr="003A1694">
        <w:t>Many schools and ELCCs do not have suitable gr</w:t>
      </w:r>
      <w:r>
        <w:t>o</w:t>
      </w:r>
      <w:r w:rsidRPr="003A1694">
        <w:t>unds for</w:t>
      </w:r>
      <w:r>
        <w:t xml:space="preserve"> outdoor learni</w:t>
      </w:r>
      <w:r w:rsidR="00462DBA">
        <w:t xml:space="preserve">ng and play, and will need to </w:t>
      </w:r>
      <w:r>
        <w:t>consider where their local green spaces are and how these could be used.  Further guidance will be issued regarding the practicalities of going off-site</w:t>
      </w:r>
      <w:r w:rsidR="00462DBA">
        <w:t>,</w:t>
      </w:r>
      <w:r>
        <w:t xml:space="preserve"> but this guidance is focused on the equipment you will require</w:t>
      </w:r>
      <w:r w:rsidR="00462DBA">
        <w:t>,</w:t>
      </w:r>
      <w:r>
        <w:t xml:space="preserve"> </w:t>
      </w:r>
      <w:r>
        <w:lastRenderedPageBreak/>
        <w:t xml:space="preserve">which needs to include shelter, </w:t>
      </w:r>
      <w:r w:rsidR="00462DBA">
        <w:t xml:space="preserve">a </w:t>
      </w:r>
      <w:r>
        <w:t xml:space="preserve">temporary toilet facility and handwashing equipment.  See the section on </w:t>
      </w:r>
      <w:r w:rsidRPr="003A1694">
        <w:rPr>
          <w:b/>
        </w:rPr>
        <w:t>Going Off-site</w:t>
      </w:r>
      <w:r>
        <w:t xml:space="preserve"> </w:t>
      </w:r>
      <w:r w:rsidR="004847BD">
        <w:t xml:space="preserve">list </w:t>
      </w:r>
      <w:r>
        <w:t>for options.</w:t>
      </w:r>
    </w:p>
    <w:p w:rsidR="001F3A71" w:rsidRPr="0049112B" w:rsidRDefault="003A1694" w:rsidP="00BD671A">
      <w:pPr>
        <w:spacing w:after="0"/>
        <w:ind w:left="-426"/>
        <w:rPr>
          <w:b/>
        </w:rPr>
      </w:pPr>
      <w:r w:rsidRPr="0049112B">
        <w:rPr>
          <w:b/>
        </w:rPr>
        <w:t>On-site s</w:t>
      </w:r>
      <w:r w:rsidR="000008DC" w:rsidRPr="0049112B">
        <w:rPr>
          <w:b/>
        </w:rPr>
        <w:t>helter</w:t>
      </w:r>
    </w:p>
    <w:p w:rsidR="000008DC" w:rsidRDefault="000008DC" w:rsidP="00A658EF">
      <w:pPr>
        <w:ind w:left="-426"/>
        <w:jc w:val="both"/>
      </w:pPr>
      <w:r w:rsidRPr="000008DC">
        <w:t xml:space="preserve">Having somewhere to shelter from wind and rain or </w:t>
      </w:r>
      <w:r w:rsidR="005C4F78">
        <w:t xml:space="preserve">to </w:t>
      </w:r>
      <w:r w:rsidRPr="000008DC">
        <w:t xml:space="preserve">get some shade from the sun is </w:t>
      </w:r>
      <w:r>
        <w:t xml:space="preserve">important.  As well as protection from the weather your shelter can provide a ‘base’ for your group. </w:t>
      </w:r>
      <w:r w:rsidR="005C4F78">
        <w:t xml:space="preserve"> The type of shelter/s required will vary depending on age of children, location, whether it has to be transported etc. </w:t>
      </w:r>
      <w:r>
        <w:t xml:space="preserve"> Key considerations:</w:t>
      </w:r>
    </w:p>
    <w:p w:rsidR="000008DC" w:rsidRDefault="000008DC" w:rsidP="00462DBA">
      <w:pPr>
        <w:pStyle w:val="ListParagraph"/>
        <w:numPr>
          <w:ilvl w:val="0"/>
          <w:numId w:val="4"/>
        </w:numPr>
        <w:ind w:left="0" w:hanging="426"/>
      </w:pPr>
      <w:r>
        <w:t xml:space="preserve">How many groups are you likely to have working outdoors at any one time?  </w:t>
      </w:r>
      <w:r w:rsidR="00462DBA">
        <w:t xml:space="preserve">How many temporary </w:t>
      </w:r>
      <w:r w:rsidR="005C4F78">
        <w:t>shelters are you going to need?</w:t>
      </w:r>
    </w:p>
    <w:p w:rsidR="000008DC" w:rsidRDefault="000008DC" w:rsidP="00462DBA">
      <w:pPr>
        <w:pStyle w:val="ListParagraph"/>
        <w:numPr>
          <w:ilvl w:val="0"/>
          <w:numId w:val="4"/>
        </w:numPr>
        <w:ind w:left="-426" w:firstLine="0"/>
      </w:pPr>
      <w:r>
        <w:t xml:space="preserve">What have you already got in your ELCC/school grounds that can be used as a </w:t>
      </w:r>
      <w:r w:rsidR="005C4F78">
        <w:t>sheltered base?</w:t>
      </w:r>
    </w:p>
    <w:p w:rsidR="005C4F78" w:rsidRDefault="005C4F78" w:rsidP="00462DBA">
      <w:pPr>
        <w:pStyle w:val="ListParagraph"/>
        <w:numPr>
          <w:ilvl w:val="0"/>
          <w:numId w:val="4"/>
        </w:numPr>
        <w:ind w:left="-426" w:firstLine="0"/>
      </w:pPr>
      <w:r>
        <w:t>Will your shelter be going on to tarmac or grass?</w:t>
      </w:r>
    </w:p>
    <w:p w:rsidR="005C4F78" w:rsidRDefault="005C4F78" w:rsidP="00462DBA">
      <w:pPr>
        <w:pStyle w:val="ListParagraph"/>
        <w:numPr>
          <w:ilvl w:val="0"/>
          <w:numId w:val="4"/>
        </w:numPr>
        <w:ind w:left="-426" w:firstLine="0"/>
      </w:pPr>
      <w:r>
        <w:t>Will you</w:t>
      </w:r>
      <w:r w:rsidR="003A1694">
        <w:t>r</w:t>
      </w:r>
      <w:r>
        <w:t xml:space="preserve"> shelter need to be transported?</w:t>
      </w:r>
    </w:p>
    <w:p w:rsidR="005C4F78" w:rsidRDefault="005C4F78" w:rsidP="00462DBA">
      <w:pPr>
        <w:pStyle w:val="ListParagraph"/>
        <w:numPr>
          <w:ilvl w:val="0"/>
          <w:numId w:val="4"/>
        </w:numPr>
        <w:ind w:left="-426" w:firstLine="0"/>
      </w:pPr>
      <w:r>
        <w:t xml:space="preserve">Will the location have attachment </w:t>
      </w:r>
      <w:r w:rsidR="003A1694">
        <w:t xml:space="preserve">points </w:t>
      </w:r>
      <w:proofErr w:type="spellStart"/>
      <w:r w:rsidR="003A1694">
        <w:t>eg</w:t>
      </w:r>
      <w:proofErr w:type="spellEnd"/>
      <w:r w:rsidR="003A1694">
        <w:t xml:space="preserve"> </w:t>
      </w:r>
      <w:r>
        <w:t>trees/railings/grass for pegs</w:t>
      </w:r>
    </w:p>
    <w:p w:rsidR="000008DC" w:rsidRPr="0049112B" w:rsidRDefault="003A1694" w:rsidP="00BD671A">
      <w:pPr>
        <w:spacing w:after="0"/>
        <w:ind w:left="-426"/>
        <w:rPr>
          <w:b/>
        </w:rPr>
      </w:pPr>
      <w:r w:rsidRPr="0049112B">
        <w:rPr>
          <w:b/>
        </w:rPr>
        <w:t>On-site handwashing</w:t>
      </w:r>
    </w:p>
    <w:p w:rsidR="00462DBA" w:rsidRDefault="004847BD" w:rsidP="00A658EF">
      <w:pPr>
        <w:ind w:left="-426"/>
        <w:jc w:val="both"/>
      </w:pPr>
      <w:r w:rsidRPr="004847BD">
        <w:t xml:space="preserve">Having </w:t>
      </w:r>
      <w:r>
        <w:t>additional temporary handwashing</w:t>
      </w:r>
      <w:r w:rsidRPr="004847BD">
        <w:t xml:space="preserve"> facilities </w:t>
      </w:r>
      <w:r>
        <w:t>outdoors will be required to avoid a potential bottleneck if only indoor facilities are available.  Key considerations:</w:t>
      </w:r>
    </w:p>
    <w:p w:rsidR="004847BD" w:rsidRDefault="004847BD" w:rsidP="004847BD">
      <w:pPr>
        <w:pStyle w:val="ListParagraph"/>
        <w:numPr>
          <w:ilvl w:val="0"/>
          <w:numId w:val="4"/>
        </w:numPr>
        <w:ind w:left="0" w:hanging="426"/>
      </w:pPr>
      <w:r>
        <w:t>How many groups are you likely to have working outdoors at any one time?  How many hand washing stations are you going to need?</w:t>
      </w:r>
    </w:p>
    <w:p w:rsidR="004847BD" w:rsidRDefault="004847BD" w:rsidP="004847BD">
      <w:pPr>
        <w:pStyle w:val="ListParagraph"/>
        <w:numPr>
          <w:ilvl w:val="0"/>
          <w:numId w:val="4"/>
        </w:numPr>
        <w:ind w:left="0" w:hanging="426"/>
      </w:pPr>
      <w:r>
        <w:t>Can the system be used independently by the group?</w:t>
      </w:r>
    </w:p>
    <w:p w:rsidR="004847BD" w:rsidRDefault="004847BD" w:rsidP="004847BD">
      <w:pPr>
        <w:pStyle w:val="ListParagraph"/>
        <w:numPr>
          <w:ilvl w:val="0"/>
          <w:numId w:val="4"/>
        </w:numPr>
        <w:ind w:left="0" w:hanging="426"/>
      </w:pPr>
      <w:r>
        <w:t xml:space="preserve">Is it possible to set the system </w:t>
      </w:r>
      <w:r w:rsidR="00082B3A">
        <w:t xml:space="preserve">up </w:t>
      </w:r>
      <w:r>
        <w:t>easily and quickly?</w:t>
      </w:r>
    </w:p>
    <w:p w:rsidR="004847BD" w:rsidRPr="004847BD" w:rsidRDefault="004847BD" w:rsidP="004847BD">
      <w:pPr>
        <w:pStyle w:val="ListParagraph"/>
        <w:numPr>
          <w:ilvl w:val="0"/>
          <w:numId w:val="4"/>
        </w:numPr>
        <w:ind w:left="0" w:hanging="426"/>
      </w:pPr>
      <w:r>
        <w:t>Will the handwashing station require to be carried to where it will be used?</w:t>
      </w:r>
    </w:p>
    <w:p w:rsidR="003A1694" w:rsidRPr="0049112B" w:rsidRDefault="003A1694" w:rsidP="00BD671A">
      <w:pPr>
        <w:spacing w:after="0"/>
        <w:ind w:left="-426"/>
        <w:rPr>
          <w:b/>
        </w:rPr>
      </w:pPr>
      <w:r w:rsidRPr="0049112B">
        <w:rPr>
          <w:b/>
        </w:rPr>
        <w:t>On-site temporary toilets</w:t>
      </w:r>
    </w:p>
    <w:p w:rsidR="003A1694" w:rsidRDefault="004847BD" w:rsidP="00A658EF">
      <w:pPr>
        <w:ind w:left="-426"/>
        <w:jc w:val="both"/>
      </w:pPr>
      <w:r w:rsidRPr="004847BD">
        <w:t xml:space="preserve">Having </w:t>
      </w:r>
      <w:r>
        <w:t>additional temporary toilet</w:t>
      </w:r>
      <w:r w:rsidRPr="004847BD">
        <w:t xml:space="preserve"> facilities </w:t>
      </w:r>
      <w:r w:rsidR="00082B3A">
        <w:t>outdoors may</w:t>
      </w:r>
      <w:r>
        <w:t xml:space="preserve"> be required to avoid a potential bottleneck if only indoor facilities are available.</w:t>
      </w:r>
      <w:r w:rsidR="00082B3A">
        <w:t xml:space="preserve">  Key considerations:</w:t>
      </w:r>
    </w:p>
    <w:p w:rsidR="006E7330" w:rsidRDefault="006E7330" w:rsidP="00F74F08">
      <w:pPr>
        <w:pStyle w:val="ListParagraph"/>
        <w:numPr>
          <w:ilvl w:val="0"/>
          <w:numId w:val="6"/>
        </w:numPr>
        <w:ind w:left="0"/>
      </w:pPr>
      <w:r>
        <w:t xml:space="preserve">Who is going to be responsible for set up and cleaning </w:t>
      </w:r>
      <w:proofErr w:type="spellStart"/>
      <w:r>
        <w:t>etc</w:t>
      </w:r>
      <w:proofErr w:type="spellEnd"/>
      <w:r w:rsidR="00A658EF">
        <w:t>?</w:t>
      </w:r>
    </w:p>
    <w:p w:rsidR="006E7330" w:rsidRPr="004847BD" w:rsidRDefault="006E7330" w:rsidP="00F74F08">
      <w:pPr>
        <w:pStyle w:val="ListParagraph"/>
        <w:numPr>
          <w:ilvl w:val="0"/>
          <w:numId w:val="6"/>
        </w:numPr>
        <w:ind w:left="0"/>
      </w:pPr>
      <w:r>
        <w:t>If you left something in the grounds overnight is it likely to be vandalised?</w:t>
      </w:r>
    </w:p>
    <w:p w:rsidR="003A1694" w:rsidRPr="0049112B" w:rsidRDefault="003A1694" w:rsidP="00BD671A">
      <w:pPr>
        <w:spacing w:after="0"/>
        <w:ind w:left="-426"/>
        <w:rPr>
          <w:b/>
        </w:rPr>
      </w:pPr>
      <w:r w:rsidRPr="0049112B">
        <w:rPr>
          <w:b/>
        </w:rPr>
        <w:t>General outdoor equipment</w:t>
      </w:r>
    </w:p>
    <w:p w:rsidR="00E9155D" w:rsidRDefault="004847BD" w:rsidP="00A658EF">
      <w:pPr>
        <w:ind w:left="-426" w:right="-755"/>
        <w:jc w:val="both"/>
      </w:pPr>
      <w:r>
        <w:t>As well as the basic requirements for shelter, toilet</w:t>
      </w:r>
      <w:r w:rsidR="006E7330">
        <w:t>s</w:t>
      </w:r>
      <w:r>
        <w:t xml:space="preserve"> and handwashing</w:t>
      </w:r>
      <w:r w:rsidR="006E7330">
        <w:t>,</w:t>
      </w:r>
      <w:r>
        <w:t xml:space="preserve"> additional resources may be required to enhance learning and play.</w:t>
      </w:r>
      <w:r w:rsidR="00082B3A">
        <w:t xml:space="preserve">  Key considerations:</w:t>
      </w:r>
    </w:p>
    <w:p w:rsidR="00082B3A" w:rsidRDefault="00082B3A" w:rsidP="00685988">
      <w:pPr>
        <w:pStyle w:val="ListParagraph"/>
        <w:numPr>
          <w:ilvl w:val="0"/>
          <w:numId w:val="5"/>
        </w:numPr>
        <w:ind w:left="0" w:right="-755"/>
      </w:pPr>
      <w:r>
        <w:t>What do we already have that can be used on/off site?</w:t>
      </w:r>
    </w:p>
    <w:p w:rsidR="00082B3A" w:rsidRDefault="00082B3A" w:rsidP="00685988">
      <w:pPr>
        <w:pStyle w:val="ListParagraph"/>
        <w:numPr>
          <w:ilvl w:val="0"/>
          <w:numId w:val="5"/>
        </w:numPr>
        <w:ind w:left="0" w:right="-755"/>
      </w:pPr>
      <w:r>
        <w:t>Can items be cleaned easily?</w:t>
      </w:r>
    </w:p>
    <w:p w:rsidR="006E7330" w:rsidRDefault="006E7330" w:rsidP="00685988">
      <w:pPr>
        <w:pStyle w:val="ListParagraph"/>
        <w:numPr>
          <w:ilvl w:val="0"/>
          <w:numId w:val="5"/>
        </w:numPr>
        <w:ind w:left="0" w:right="-755"/>
      </w:pPr>
      <w:r>
        <w:t>What type of learning/play are we hoping to engage with and what equipment might be required?</w:t>
      </w:r>
    </w:p>
    <w:sectPr w:rsidR="006E7330" w:rsidSect="009270F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26EA"/>
    <w:multiLevelType w:val="hybridMultilevel"/>
    <w:tmpl w:val="1D1E8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B3534"/>
    <w:multiLevelType w:val="hybridMultilevel"/>
    <w:tmpl w:val="71E03D9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351D6123"/>
    <w:multiLevelType w:val="hybridMultilevel"/>
    <w:tmpl w:val="8B62D9B0"/>
    <w:lvl w:ilvl="0" w:tplc="08090001">
      <w:start w:val="1"/>
      <w:numFmt w:val="bullet"/>
      <w:lvlText w:val=""/>
      <w:lvlJc w:val="left"/>
      <w:pPr>
        <w:ind w:left="4158" w:hanging="360"/>
      </w:pPr>
      <w:rPr>
        <w:rFonts w:ascii="Symbol" w:hAnsi="Symbol" w:hint="default"/>
      </w:rPr>
    </w:lvl>
    <w:lvl w:ilvl="1" w:tplc="08090003" w:tentative="1">
      <w:start w:val="1"/>
      <w:numFmt w:val="bullet"/>
      <w:lvlText w:val="o"/>
      <w:lvlJc w:val="left"/>
      <w:pPr>
        <w:ind w:left="4878" w:hanging="360"/>
      </w:pPr>
      <w:rPr>
        <w:rFonts w:ascii="Courier New" w:hAnsi="Courier New" w:cs="Courier New" w:hint="default"/>
      </w:rPr>
    </w:lvl>
    <w:lvl w:ilvl="2" w:tplc="08090005" w:tentative="1">
      <w:start w:val="1"/>
      <w:numFmt w:val="bullet"/>
      <w:lvlText w:val=""/>
      <w:lvlJc w:val="left"/>
      <w:pPr>
        <w:ind w:left="5598" w:hanging="360"/>
      </w:pPr>
      <w:rPr>
        <w:rFonts w:ascii="Wingdings" w:hAnsi="Wingdings" w:hint="default"/>
      </w:rPr>
    </w:lvl>
    <w:lvl w:ilvl="3" w:tplc="08090001" w:tentative="1">
      <w:start w:val="1"/>
      <w:numFmt w:val="bullet"/>
      <w:lvlText w:val=""/>
      <w:lvlJc w:val="left"/>
      <w:pPr>
        <w:ind w:left="6318" w:hanging="360"/>
      </w:pPr>
      <w:rPr>
        <w:rFonts w:ascii="Symbol" w:hAnsi="Symbol" w:hint="default"/>
      </w:rPr>
    </w:lvl>
    <w:lvl w:ilvl="4" w:tplc="08090003" w:tentative="1">
      <w:start w:val="1"/>
      <w:numFmt w:val="bullet"/>
      <w:lvlText w:val="o"/>
      <w:lvlJc w:val="left"/>
      <w:pPr>
        <w:ind w:left="7038" w:hanging="360"/>
      </w:pPr>
      <w:rPr>
        <w:rFonts w:ascii="Courier New" w:hAnsi="Courier New" w:cs="Courier New" w:hint="default"/>
      </w:rPr>
    </w:lvl>
    <w:lvl w:ilvl="5" w:tplc="08090005" w:tentative="1">
      <w:start w:val="1"/>
      <w:numFmt w:val="bullet"/>
      <w:lvlText w:val=""/>
      <w:lvlJc w:val="left"/>
      <w:pPr>
        <w:ind w:left="7758" w:hanging="360"/>
      </w:pPr>
      <w:rPr>
        <w:rFonts w:ascii="Wingdings" w:hAnsi="Wingdings" w:hint="default"/>
      </w:rPr>
    </w:lvl>
    <w:lvl w:ilvl="6" w:tplc="08090001" w:tentative="1">
      <w:start w:val="1"/>
      <w:numFmt w:val="bullet"/>
      <w:lvlText w:val=""/>
      <w:lvlJc w:val="left"/>
      <w:pPr>
        <w:ind w:left="8478" w:hanging="360"/>
      </w:pPr>
      <w:rPr>
        <w:rFonts w:ascii="Symbol" w:hAnsi="Symbol" w:hint="default"/>
      </w:rPr>
    </w:lvl>
    <w:lvl w:ilvl="7" w:tplc="08090003" w:tentative="1">
      <w:start w:val="1"/>
      <w:numFmt w:val="bullet"/>
      <w:lvlText w:val="o"/>
      <w:lvlJc w:val="left"/>
      <w:pPr>
        <w:ind w:left="9198" w:hanging="360"/>
      </w:pPr>
      <w:rPr>
        <w:rFonts w:ascii="Courier New" w:hAnsi="Courier New" w:cs="Courier New" w:hint="default"/>
      </w:rPr>
    </w:lvl>
    <w:lvl w:ilvl="8" w:tplc="08090005" w:tentative="1">
      <w:start w:val="1"/>
      <w:numFmt w:val="bullet"/>
      <w:lvlText w:val=""/>
      <w:lvlJc w:val="left"/>
      <w:pPr>
        <w:ind w:left="9918" w:hanging="360"/>
      </w:pPr>
      <w:rPr>
        <w:rFonts w:ascii="Wingdings" w:hAnsi="Wingdings" w:hint="default"/>
      </w:rPr>
    </w:lvl>
  </w:abstractNum>
  <w:abstractNum w:abstractNumId="3" w15:restartNumberingAfterBreak="0">
    <w:nsid w:val="36702B9C"/>
    <w:multiLevelType w:val="hybridMultilevel"/>
    <w:tmpl w:val="78C6DC2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44331ACE"/>
    <w:multiLevelType w:val="hybridMultilevel"/>
    <w:tmpl w:val="06AE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111BF"/>
    <w:multiLevelType w:val="hybridMultilevel"/>
    <w:tmpl w:val="0548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817BE"/>
    <w:multiLevelType w:val="multilevel"/>
    <w:tmpl w:val="07F4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3331F"/>
    <w:multiLevelType w:val="hybridMultilevel"/>
    <w:tmpl w:val="B8AE78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4F9671E9"/>
    <w:multiLevelType w:val="hybridMultilevel"/>
    <w:tmpl w:val="D8E6A65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69552DCC"/>
    <w:multiLevelType w:val="hybridMultilevel"/>
    <w:tmpl w:val="34C2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C2"/>
    <w:rsid w:val="000008DC"/>
    <w:rsid w:val="00082B3A"/>
    <w:rsid w:val="001F3A71"/>
    <w:rsid w:val="003A1694"/>
    <w:rsid w:val="003B41C2"/>
    <w:rsid w:val="003F6F6B"/>
    <w:rsid w:val="00462DBA"/>
    <w:rsid w:val="004847BD"/>
    <w:rsid w:val="0049112B"/>
    <w:rsid w:val="005233A5"/>
    <w:rsid w:val="005C4F78"/>
    <w:rsid w:val="005D33D3"/>
    <w:rsid w:val="005E2F06"/>
    <w:rsid w:val="00685988"/>
    <w:rsid w:val="006E7330"/>
    <w:rsid w:val="0084791A"/>
    <w:rsid w:val="008E7E94"/>
    <w:rsid w:val="009270F6"/>
    <w:rsid w:val="00982470"/>
    <w:rsid w:val="00984EEA"/>
    <w:rsid w:val="009A66DC"/>
    <w:rsid w:val="009E24DF"/>
    <w:rsid w:val="009F33C7"/>
    <w:rsid w:val="00A658EF"/>
    <w:rsid w:val="00BD671A"/>
    <w:rsid w:val="00D75BBC"/>
    <w:rsid w:val="00DB28D1"/>
    <w:rsid w:val="00DF6836"/>
    <w:rsid w:val="00E06B8C"/>
    <w:rsid w:val="00E9155D"/>
    <w:rsid w:val="00EA1584"/>
    <w:rsid w:val="00F7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D162"/>
  <w15:chartTrackingRefBased/>
  <w15:docId w15:val="{3038A9A7-E8DB-47EC-A410-970E49FF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C2"/>
    <w:pPr>
      <w:ind w:left="720"/>
      <w:contextualSpacing/>
    </w:pPr>
  </w:style>
  <w:style w:type="table" w:styleId="TableGrid">
    <w:name w:val="Table Grid"/>
    <w:basedOn w:val="TableNormal"/>
    <w:rsid w:val="003B41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26881">
      <w:bodyDiv w:val="1"/>
      <w:marLeft w:val="0"/>
      <w:marRight w:val="0"/>
      <w:marTop w:val="0"/>
      <w:marBottom w:val="0"/>
      <w:divBdr>
        <w:top w:val="none" w:sz="0" w:space="0" w:color="auto"/>
        <w:left w:val="none" w:sz="0" w:space="0" w:color="auto"/>
        <w:bottom w:val="none" w:sz="0" w:space="0" w:color="auto"/>
        <w:right w:val="none" w:sz="0" w:space="0" w:color="auto"/>
      </w:divBdr>
      <w:divsChild>
        <w:div w:id="470369510">
          <w:marLeft w:val="0"/>
          <w:marRight w:val="0"/>
          <w:marTop w:val="0"/>
          <w:marBottom w:val="0"/>
          <w:divBdr>
            <w:top w:val="none" w:sz="0" w:space="0" w:color="auto"/>
            <w:left w:val="none" w:sz="0" w:space="0" w:color="auto"/>
            <w:bottom w:val="none" w:sz="0" w:space="0" w:color="auto"/>
            <w:right w:val="none" w:sz="0" w:space="0" w:color="auto"/>
          </w:divBdr>
          <w:divsChild>
            <w:div w:id="1529176592">
              <w:marLeft w:val="0"/>
              <w:marRight w:val="0"/>
              <w:marTop w:val="0"/>
              <w:marBottom w:val="0"/>
              <w:divBdr>
                <w:top w:val="none" w:sz="0" w:space="0" w:color="auto"/>
                <w:left w:val="none" w:sz="0" w:space="0" w:color="auto"/>
                <w:bottom w:val="none" w:sz="0" w:space="0" w:color="auto"/>
                <w:right w:val="none" w:sz="0" w:space="0" w:color="auto"/>
              </w:divBdr>
              <w:divsChild>
                <w:div w:id="69741593">
                  <w:marLeft w:val="0"/>
                  <w:marRight w:val="0"/>
                  <w:marTop w:val="0"/>
                  <w:marBottom w:val="0"/>
                  <w:divBdr>
                    <w:top w:val="none" w:sz="0" w:space="0" w:color="auto"/>
                    <w:left w:val="none" w:sz="0" w:space="0" w:color="auto"/>
                    <w:bottom w:val="none" w:sz="0" w:space="0" w:color="auto"/>
                    <w:right w:val="none" w:sz="0" w:space="0" w:color="auto"/>
                  </w:divBdr>
                  <w:divsChild>
                    <w:div w:id="655761050">
                      <w:marLeft w:val="0"/>
                      <w:marRight w:val="0"/>
                      <w:marTop w:val="0"/>
                      <w:marBottom w:val="0"/>
                      <w:divBdr>
                        <w:top w:val="none" w:sz="0" w:space="0" w:color="auto"/>
                        <w:left w:val="none" w:sz="0" w:space="0" w:color="auto"/>
                        <w:bottom w:val="none" w:sz="0" w:space="0" w:color="auto"/>
                        <w:right w:val="none" w:sz="0" w:space="0" w:color="auto"/>
                      </w:divBdr>
                      <w:divsChild>
                        <w:div w:id="1184514133">
                          <w:marLeft w:val="0"/>
                          <w:marRight w:val="0"/>
                          <w:marTop w:val="0"/>
                          <w:marBottom w:val="0"/>
                          <w:divBdr>
                            <w:top w:val="none" w:sz="0" w:space="0" w:color="auto"/>
                            <w:left w:val="none" w:sz="0" w:space="0" w:color="auto"/>
                            <w:bottom w:val="none" w:sz="0" w:space="0" w:color="auto"/>
                            <w:right w:val="none" w:sz="0" w:space="0" w:color="auto"/>
                          </w:divBdr>
                          <w:divsChild>
                            <w:div w:id="433206227">
                              <w:marLeft w:val="0"/>
                              <w:marRight w:val="0"/>
                              <w:marTop w:val="0"/>
                              <w:marBottom w:val="0"/>
                              <w:divBdr>
                                <w:top w:val="none" w:sz="0" w:space="0" w:color="auto"/>
                                <w:left w:val="none" w:sz="0" w:space="0" w:color="auto"/>
                                <w:bottom w:val="none" w:sz="0" w:space="0" w:color="auto"/>
                                <w:right w:val="none" w:sz="0" w:space="0" w:color="auto"/>
                              </w:divBdr>
                              <w:divsChild>
                                <w:div w:id="756050809">
                                  <w:marLeft w:val="0"/>
                                  <w:marRight w:val="0"/>
                                  <w:marTop w:val="0"/>
                                  <w:marBottom w:val="0"/>
                                  <w:divBdr>
                                    <w:top w:val="none" w:sz="0" w:space="0" w:color="auto"/>
                                    <w:left w:val="none" w:sz="0" w:space="0" w:color="auto"/>
                                    <w:bottom w:val="none" w:sz="0" w:space="0" w:color="auto"/>
                                    <w:right w:val="none" w:sz="0" w:space="0" w:color="auto"/>
                                  </w:divBdr>
                                  <w:divsChild>
                                    <w:div w:id="242301130">
                                      <w:marLeft w:val="0"/>
                                      <w:marRight w:val="0"/>
                                      <w:marTop w:val="0"/>
                                      <w:marBottom w:val="0"/>
                                      <w:divBdr>
                                        <w:top w:val="none" w:sz="0" w:space="0" w:color="auto"/>
                                        <w:left w:val="none" w:sz="0" w:space="0" w:color="auto"/>
                                        <w:bottom w:val="none" w:sz="0" w:space="0" w:color="auto"/>
                                        <w:right w:val="none" w:sz="0" w:space="0" w:color="auto"/>
                                      </w:divBdr>
                                      <w:divsChild>
                                        <w:div w:id="1473062808">
                                          <w:marLeft w:val="0"/>
                                          <w:marRight w:val="0"/>
                                          <w:marTop w:val="0"/>
                                          <w:marBottom w:val="0"/>
                                          <w:divBdr>
                                            <w:top w:val="none" w:sz="0" w:space="0" w:color="auto"/>
                                            <w:left w:val="none" w:sz="0" w:space="0" w:color="auto"/>
                                            <w:bottom w:val="none" w:sz="0" w:space="0" w:color="auto"/>
                                            <w:right w:val="none" w:sz="0" w:space="0" w:color="auto"/>
                                          </w:divBdr>
                                          <w:divsChild>
                                            <w:div w:id="1643971983">
                                              <w:marLeft w:val="0"/>
                                              <w:marRight w:val="0"/>
                                              <w:marTop w:val="0"/>
                                              <w:marBottom w:val="0"/>
                                              <w:divBdr>
                                                <w:top w:val="none" w:sz="0" w:space="0" w:color="auto"/>
                                                <w:left w:val="none" w:sz="0" w:space="0" w:color="auto"/>
                                                <w:bottom w:val="none" w:sz="0" w:space="0" w:color="auto"/>
                                                <w:right w:val="none" w:sz="0" w:space="0" w:color="auto"/>
                                              </w:divBdr>
                                              <w:divsChild>
                                                <w:div w:id="1445928457">
                                                  <w:marLeft w:val="0"/>
                                                  <w:marRight w:val="0"/>
                                                  <w:marTop w:val="0"/>
                                                  <w:marBottom w:val="0"/>
                                                  <w:divBdr>
                                                    <w:top w:val="none" w:sz="0" w:space="0" w:color="auto"/>
                                                    <w:left w:val="none" w:sz="0" w:space="0" w:color="auto"/>
                                                    <w:bottom w:val="none" w:sz="0" w:space="0" w:color="auto"/>
                                                    <w:right w:val="none" w:sz="0" w:space="0" w:color="auto"/>
                                                  </w:divBdr>
                                                  <w:divsChild>
                                                    <w:div w:id="1353453711">
                                                      <w:marLeft w:val="0"/>
                                                      <w:marRight w:val="0"/>
                                                      <w:marTop w:val="0"/>
                                                      <w:marBottom w:val="0"/>
                                                      <w:divBdr>
                                                        <w:top w:val="none" w:sz="0" w:space="0" w:color="auto"/>
                                                        <w:left w:val="none" w:sz="0" w:space="0" w:color="auto"/>
                                                        <w:bottom w:val="none" w:sz="0" w:space="0" w:color="auto"/>
                                                        <w:right w:val="none" w:sz="0" w:space="0" w:color="auto"/>
                                                      </w:divBdr>
                                                      <w:divsChild>
                                                        <w:div w:id="105195254">
                                                          <w:marLeft w:val="0"/>
                                                          <w:marRight w:val="0"/>
                                                          <w:marTop w:val="0"/>
                                                          <w:marBottom w:val="160"/>
                                                          <w:divBdr>
                                                            <w:top w:val="none" w:sz="0" w:space="0" w:color="auto"/>
                                                            <w:left w:val="none" w:sz="0" w:space="0" w:color="auto"/>
                                                            <w:bottom w:val="none" w:sz="0" w:space="0" w:color="auto"/>
                                                            <w:right w:val="none" w:sz="0" w:space="0" w:color="auto"/>
                                                          </w:divBdr>
                                                        </w:div>
                                                        <w:div w:id="1809349810">
                                                          <w:marLeft w:val="0"/>
                                                          <w:marRight w:val="0"/>
                                                          <w:marTop w:val="0"/>
                                                          <w:marBottom w:val="160"/>
                                                          <w:divBdr>
                                                            <w:top w:val="none" w:sz="0" w:space="0" w:color="auto"/>
                                                            <w:left w:val="none" w:sz="0" w:space="0" w:color="auto"/>
                                                            <w:bottom w:val="none" w:sz="0" w:space="0" w:color="auto"/>
                                                            <w:right w:val="none" w:sz="0" w:space="0" w:color="auto"/>
                                                          </w:divBdr>
                                                        </w:div>
                                                        <w:div w:id="1871186610">
                                                          <w:marLeft w:val="0"/>
                                                          <w:marRight w:val="0"/>
                                                          <w:marTop w:val="0"/>
                                                          <w:marBottom w:val="160"/>
                                                          <w:divBdr>
                                                            <w:top w:val="none" w:sz="0" w:space="0" w:color="auto"/>
                                                            <w:left w:val="none" w:sz="0" w:space="0" w:color="auto"/>
                                                            <w:bottom w:val="none" w:sz="0" w:space="0" w:color="auto"/>
                                                            <w:right w:val="none" w:sz="0" w:space="0" w:color="auto"/>
                                                          </w:divBdr>
                                                        </w:div>
                                                        <w:div w:id="1538858420">
                                                          <w:marLeft w:val="0"/>
                                                          <w:marRight w:val="0"/>
                                                          <w:marTop w:val="0"/>
                                                          <w:marBottom w:val="160"/>
                                                          <w:divBdr>
                                                            <w:top w:val="none" w:sz="0" w:space="0" w:color="auto"/>
                                                            <w:left w:val="none" w:sz="0" w:space="0" w:color="auto"/>
                                                            <w:bottom w:val="none" w:sz="0" w:space="0" w:color="auto"/>
                                                            <w:right w:val="none" w:sz="0" w:space="0" w:color="auto"/>
                                                          </w:divBdr>
                                                        </w:div>
                                                        <w:div w:id="49302970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tl.org.uk/wp-content/uploads/2020/06/covid-school-grounds-poster_landscapesinschools.pdf" TargetMode="External"/><Relationship Id="rId5" Type="http://schemas.openxmlformats.org/officeDocument/2006/relationships/hyperlink" Target="https://education.gov.scot/improvement/Documents/res1-vision-203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Jackson</dc:creator>
  <cp:keywords/>
  <dc:description/>
  <cp:lastModifiedBy>janejackson</cp:lastModifiedBy>
  <cp:revision>3</cp:revision>
  <dcterms:created xsi:type="dcterms:W3CDTF">2020-06-09T11:36:00Z</dcterms:created>
  <dcterms:modified xsi:type="dcterms:W3CDTF">2020-06-09T11:48:00Z</dcterms:modified>
</cp:coreProperties>
</file>