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0A47C" w14:textId="61BCD3AE" w:rsidR="006E5B5D" w:rsidRPr="006E5B5D" w:rsidRDefault="006E5B5D" w:rsidP="006E5B5D">
      <w:pPr>
        <w:pStyle w:val="paragraph"/>
        <w:spacing w:before="0" w:beforeAutospacing="0" w:after="0" w:afterAutospacing="0"/>
        <w:ind w:firstLine="142"/>
        <w:textAlignment w:val="baseline"/>
        <w:rPr>
          <w:rStyle w:val="normaltextrun"/>
          <w:rFonts w:asciiTheme="minorHAnsi" w:hAnsiTheme="minorHAnsi" w:cs="Calibri"/>
          <w:b/>
          <w:bCs/>
          <w:color w:val="0070C0"/>
          <w:sz w:val="28"/>
          <w:szCs w:val="28"/>
        </w:rPr>
      </w:pPr>
      <w:r w:rsidRPr="006E5B5D">
        <w:rPr>
          <w:rFonts w:asciiTheme="minorHAnsi" w:hAnsiTheme="minorHAnsi" w:cs="Calibri"/>
          <w:b/>
          <w:bCs/>
          <w:noProof/>
          <w:color w:val="0070C0"/>
          <w:sz w:val="28"/>
          <w:szCs w:val="28"/>
        </w:rPr>
        <mc:AlternateContent>
          <mc:Choice Requires="wps">
            <w:drawing>
              <wp:anchor distT="0" distB="0" distL="114300" distR="114300" simplePos="0" relativeHeight="251660291" behindDoc="0" locked="0" layoutInCell="1" allowOverlap="1" wp14:anchorId="2411B0E6" wp14:editId="08099959">
                <wp:simplePos x="0" y="0"/>
                <wp:positionH relativeFrom="column">
                  <wp:posOffset>7620</wp:posOffset>
                </wp:positionH>
                <wp:positionV relativeFrom="paragraph">
                  <wp:posOffset>-121920</wp:posOffset>
                </wp:positionV>
                <wp:extent cx="5676900" cy="822960"/>
                <wp:effectExtent l="0" t="0" r="19050" b="15240"/>
                <wp:wrapNone/>
                <wp:docPr id="1" name="Flowchart: Process 1"/>
                <wp:cNvGraphicFramePr/>
                <a:graphic xmlns:a="http://schemas.openxmlformats.org/drawingml/2006/main">
                  <a:graphicData uri="http://schemas.microsoft.com/office/word/2010/wordprocessingShape">
                    <wps:wsp>
                      <wps:cNvSpPr/>
                      <wps:spPr>
                        <a:xfrm>
                          <a:off x="0" y="0"/>
                          <a:ext cx="5676900" cy="822960"/>
                        </a:xfrm>
                        <a:prstGeom prst="flowChartProcess">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486156D" id="_x0000_t109" coordsize="21600,21600" o:spt="109" path="m,l,21600r21600,l21600,xe">
                <v:stroke joinstyle="miter"/>
                <v:path gradientshapeok="t" o:connecttype="rect"/>
              </v:shapetype>
              <v:shape id="Flowchart: Process 1" o:spid="_x0000_s1026" type="#_x0000_t109" style="position:absolute;margin-left:.6pt;margin-top:-9.6pt;width:447pt;height:64.8pt;z-index:2516602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" filled="f" strokecolor="red" strokeweight="1pt"/>
            </w:pict>
          </mc:Fallback>
        </mc:AlternateContent>
      </w:r>
      <w:r w:rsidRPr="006E5B5D">
        <w:rPr>
          <w:rStyle w:val="normaltextrun"/>
          <w:rFonts w:asciiTheme="minorHAnsi" w:hAnsiTheme="minorHAnsi" w:cs="Calibri"/>
          <w:b/>
          <w:bCs/>
          <w:color w:val="0070C0"/>
          <w:sz w:val="28"/>
          <w:szCs w:val="28"/>
        </w:rPr>
        <w:t xml:space="preserve">Falkirk Council Children’s Services: </w:t>
      </w:r>
    </w:p>
    <w:p w14:paraId="6FDDBEFF" w14:textId="42D80F90" w:rsidR="00860438" w:rsidRPr="006E5B5D" w:rsidRDefault="006E5B5D" w:rsidP="006E5B5D">
      <w:pPr>
        <w:pStyle w:val="paragraph"/>
        <w:spacing w:before="0" w:beforeAutospacing="0" w:after="0" w:afterAutospacing="0"/>
        <w:ind w:firstLine="142"/>
        <w:textAlignment w:val="baseline"/>
        <w:rPr>
          <w:rFonts w:asciiTheme="minorHAnsi" w:hAnsiTheme="minorHAnsi"/>
          <w:b/>
          <w:bCs/>
          <w:color w:val="0070C0"/>
          <w:sz w:val="28"/>
          <w:szCs w:val="28"/>
        </w:rPr>
      </w:pPr>
      <w:r w:rsidRPr="006E5B5D">
        <w:rPr>
          <w:rStyle w:val="normaltextrun"/>
          <w:rFonts w:asciiTheme="minorHAnsi" w:hAnsiTheme="minorHAnsi" w:cs="Calibri"/>
          <w:b/>
          <w:bCs/>
          <w:color w:val="0070C0"/>
          <w:sz w:val="28"/>
          <w:szCs w:val="28"/>
        </w:rPr>
        <w:t xml:space="preserve">Managing </w:t>
      </w:r>
      <w:r w:rsidR="00860438" w:rsidRPr="006E5B5D">
        <w:rPr>
          <w:rStyle w:val="normaltextrun"/>
          <w:rFonts w:asciiTheme="minorHAnsi" w:hAnsiTheme="minorHAnsi" w:cs="Calibri"/>
          <w:b/>
          <w:bCs/>
          <w:color w:val="0070C0"/>
          <w:sz w:val="28"/>
          <w:szCs w:val="28"/>
        </w:rPr>
        <w:t>Blended Learning - Using Digital Technology</w:t>
      </w:r>
      <w:r w:rsidRPr="006E5B5D">
        <w:rPr>
          <w:rStyle w:val="normaltextrun"/>
          <w:rFonts w:asciiTheme="minorHAnsi" w:hAnsiTheme="minorHAnsi" w:cs="Calibri"/>
          <w:b/>
          <w:bCs/>
          <w:color w:val="0070C0"/>
          <w:sz w:val="28"/>
          <w:szCs w:val="28"/>
        </w:rPr>
        <w:t xml:space="preserve"> Guidance Paper 1</w:t>
      </w:r>
    </w:p>
    <w:p w14:paraId="0519C282" w14:textId="77777777" w:rsidR="00860438" w:rsidRPr="006E5B5D" w:rsidRDefault="00860438" w:rsidP="006E5B5D">
      <w:pPr>
        <w:pStyle w:val="paragraph"/>
        <w:spacing w:before="0" w:beforeAutospacing="0" w:after="0" w:afterAutospacing="0"/>
        <w:ind w:firstLine="142"/>
        <w:textAlignment w:val="baseline"/>
        <w:rPr>
          <w:rStyle w:val="normaltextrun"/>
          <w:rFonts w:asciiTheme="minorHAnsi" w:hAnsiTheme="minorHAnsi" w:cs="Calibri"/>
        </w:rPr>
      </w:pPr>
    </w:p>
    <w:p w14:paraId="20F5A6A9" w14:textId="77777777" w:rsidR="00D26E71" w:rsidRDefault="00D26E71" w:rsidP="006E5B5D">
      <w:pPr>
        <w:pStyle w:val="paragraph"/>
        <w:spacing w:before="0" w:beforeAutospacing="0" w:after="0" w:afterAutospacing="0"/>
        <w:textAlignment w:val="baseline"/>
        <w:rPr>
          <w:rStyle w:val="normaltextrun"/>
          <w:rFonts w:asciiTheme="minorHAnsi" w:hAnsiTheme="minorHAnsi" w:cs="Calibri"/>
          <w:color w:val="385623" w:themeColor="accent6" w:themeShade="80"/>
        </w:rPr>
      </w:pPr>
    </w:p>
    <w:p w14:paraId="1AF51821" w14:textId="77777777" w:rsidR="006E5B5D" w:rsidRPr="006E5B5D" w:rsidRDefault="006E5B5D" w:rsidP="006E5B5D">
      <w:pPr>
        <w:pStyle w:val="paragraph"/>
        <w:spacing w:before="0" w:beforeAutospacing="0" w:after="0" w:afterAutospacing="0"/>
        <w:textAlignment w:val="baseline"/>
        <w:rPr>
          <w:rStyle w:val="normaltextrun"/>
          <w:rFonts w:asciiTheme="minorHAnsi" w:hAnsiTheme="minorHAnsi" w:cs="Calibri"/>
          <w:color w:val="385623" w:themeColor="accent6" w:themeShade="80"/>
        </w:rPr>
      </w:pPr>
    </w:p>
    <w:p w14:paraId="254B6E38" w14:textId="440C2509" w:rsidR="00860438" w:rsidRPr="006E5B5D" w:rsidRDefault="00860438" w:rsidP="006E5B5D">
      <w:pPr>
        <w:pStyle w:val="paragraph"/>
        <w:spacing w:before="0" w:beforeAutospacing="0" w:after="0" w:afterAutospacing="0"/>
        <w:textAlignment w:val="baseline"/>
        <w:rPr>
          <w:rStyle w:val="normaltextrun"/>
          <w:rFonts w:asciiTheme="minorHAnsi" w:hAnsiTheme="minorHAnsi" w:cs="Calibri"/>
        </w:rPr>
      </w:pPr>
      <w:r w:rsidRPr="006E5B5D">
        <w:rPr>
          <w:rStyle w:val="normaltextrun"/>
          <w:rFonts w:asciiTheme="minorHAnsi" w:hAnsiTheme="minorHAnsi" w:cs="Calibri"/>
        </w:rPr>
        <w:t>The Coronavirus (COVID-19): re-opening schools guide states that ‘Digital and at home learning will be a key component to the return to a blended model of education’</w:t>
      </w:r>
      <w:r w:rsidR="008D71FF" w:rsidRPr="006E5B5D">
        <w:rPr>
          <w:rStyle w:val="normaltextrun"/>
          <w:rFonts w:asciiTheme="minorHAnsi" w:hAnsiTheme="minorHAnsi" w:cs="Calibri"/>
        </w:rPr>
        <w:t xml:space="preserve">, </w:t>
      </w:r>
      <w:r w:rsidR="00423F3B" w:rsidRPr="006E5B5D">
        <w:rPr>
          <w:rStyle w:val="normaltextrun"/>
          <w:rFonts w:asciiTheme="minorHAnsi" w:hAnsiTheme="minorHAnsi" w:cs="Calibri"/>
          <w:i/>
          <w:iCs/>
        </w:rPr>
        <w:t>Scottish Government</w:t>
      </w:r>
      <w:r w:rsidR="008D71FF" w:rsidRPr="006E5B5D">
        <w:rPr>
          <w:rStyle w:val="normaltextrun"/>
          <w:rFonts w:asciiTheme="minorHAnsi" w:hAnsiTheme="minorHAnsi" w:cs="Calibri"/>
          <w:i/>
          <w:iCs/>
        </w:rPr>
        <w:t xml:space="preserve"> (</w:t>
      </w:r>
      <w:r w:rsidR="00135AD4" w:rsidRPr="006E5B5D">
        <w:rPr>
          <w:rStyle w:val="normaltextrun"/>
          <w:rFonts w:asciiTheme="minorHAnsi" w:hAnsiTheme="minorHAnsi" w:cs="Calibri"/>
          <w:i/>
          <w:iCs/>
        </w:rPr>
        <w:t>May 2020</w:t>
      </w:r>
      <w:r w:rsidR="00EA4B1A" w:rsidRPr="006E5B5D">
        <w:rPr>
          <w:rStyle w:val="normaltextrun"/>
          <w:rFonts w:asciiTheme="minorHAnsi" w:hAnsiTheme="minorHAnsi" w:cs="Calibri"/>
          <w:i/>
          <w:iCs/>
        </w:rPr>
        <w:t>)</w:t>
      </w:r>
    </w:p>
    <w:p w14:paraId="4CF73D88" w14:textId="3EFE5608" w:rsidR="00860438" w:rsidRPr="006E5B5D" w:rsidRDefault="00860438" w:rsidP="006E5B5D">
      <w:pPr>
        <w:pStyle w:val="paragraph"/>
        <w:spacing w:before="0" w:beforeAutospacing="0" w:after="0" w:afterAutospacing="0"/>
        <w:textAlignment w:val="baseline"/>
        <w:rPr>
          <w:rFonts w:asciiTheme="minorHAnsi" w:hAnsiTheme="minorHAnsi" w:cs="Calibri"/>
        </w:rPr>
      </w:pPr>
      <w:r w:rsidRPr="006E5B5D">
        <w:rPr>
          <w:rStyle w:val="normaltextrun"/>
          <w:rFonts w:asciiTheme="minorHAnsi" w:hAnsiTheme="minorHAnsi" w:cs="Calibri"/>
        </w:rPr>
        <w:t> </w:t>
      </w:r>
    </w:p>
    <w:p w14:paraId="5E570177" w14:textId="77777777" w:rsidR="000A71F2" w:rsidRPr="006E5B5D" w:rsidRDefault="000A71F2" w:rsidP="006E5B5D">
      <w:pPr>
        <w:pStyle w:val="paragraph"/>
        <w:numPr>
          <w:ilvl w:val="0"/>
          <w:numId w:val="6"/>
        </w:numPr>
        <w:spacing w:before="0" w:beforeAutospacing="0" w:after="0" w:afterAutospacing="0"/>
        <w:textAlignment w:val="baseline"/>
        <w:rPr>
          <w:rStyle w:val="normaltextrun"/>
          <w:rFonts w:asciiTheme="minorHAnsi" w:hAnsiTheme="minorHAnsi" w:cs="Calibri"/>
        </w:rPr>
      </w:pPr>
      <w:r w:rsidRPr="006E5B5D">
        <w:rPr>
          <w:rStyle w:val="normaltextrun"/>
          <w:rFonts w:asciiTheme="minorHAnsi" w:hAnsiTheme="minorHAnsi" w:cs="Calibri"/>
        </w:rPr>
        <w:t xml:space="preserve">Council staff and management in schools are currently planning for the return of pupils in August. There are many considerations including how to ensure </w:t>
      </w:r>
      <w:r w:rsidRPr="006E5B5D">
        <w:rPr>
          <w:rStyle w:val="normaltextrun"/>
          <w:rFonts w:asciiTheme="minorHAnsi" w:hAnsiTheme="minorHAnsi" w:cs="Calibri"/>
          <w:b/>
          <w:bCs/>
        </w:rPr>
        <w:t>continuity</w:t>
      </w:r>
      <w:r w:rsidRPr="006E5B5D">
        <w:rPr>
          <w:rStyle w:val="normaltextrun"/>
          <w:rFonts w:asciiTheme="minorHAnsi" w:hAnsiTheme="minorHAnsi" w:cs="Calibri"/>
        </w:rPr>
        <w:t xml:space="preserve"> of learning.</w:t>
      </w:r>
    </w:p>
    <w:p w14:paraId="4AE01C41" w14:textId="77777777" w:rsidR="000A71F2" w:rsidRPr="006E5B5D" w:rsidRDefault="000A71F2" w:rsidP="006E5B5D">
      <w:pPr>
        <w:pStyle w:val="paragraph"/>
        <w:numPr>
          <w:ilvl w:val="0"/>
          <w:numId w:val="6"/>
        </w:numPr>
        <w:spacing w:before="0" w:beforeAutospacing="0" w:after="0" w:afterAutospacing="0"/>
        <w:textAlignment w:val="baseline"/>
        <w:rPr>
          <w:rStyle w:val="normaltextrun"/>
          <w:rFonts w:asciiTheme="minorHAnsi" w:hAnsiTheme="minorHAnsi" w:cs="Calibri"/>
        </w:rPr>
      </w:pPr>
      <w:r w:rsidRPr="006E5B5D">
        <w:rPr>
          <w:rStyle w:val="normaltextrun"/>
          <w:rFonts w:asciiTheme="minorHAnsi" w:hAnsiTheme="minorHAnsi" w:cs="Calibri"/>
        </w:rPr>
        <w:t xml:space="preserve">Unlike the current distance learning situation, a </w:t>
      </w:r>
      <w:r w:rsidRPr="006E5B5D">
        <w:rPr>
          <w:rStyle w:val="normaltextrun"/>
          <w:rFonts w:asciiTheme="minorHAnsi" w:hAnsiTheme="minorHAnsi" w:cs="Calibri"/>
          <w:b/>
          <w:bCs/>
        </w:rPr>
        <w:t>blended model of learning</w:t>
      </w:r>
      <w:r w:rsidRPr="006E5B5D">
        <w:rPr>
          <w:rStyle w:val="normaltextrun"/>
          <w:rFonts w:asciiTheme="minorHAnsi" w:hAnsiTheme="minorHAnsi" w:cs="Calibri"/>
        </w:rPr>
        <w:t xml:space="preserve"> can be planned for by teachers to optimise learning.</w:t>
      </w:r>
    </w:p>
    <w:p w14:paraId="12A8C448" w14:textId="77777777" w:rsidR="000A71F2" w:rsidRPr="006E5B5D" w:rsidRDefault="000A71F2" w:rsidP="006E5B5D">
      <w:pPr>
        <w:pStyle w:val="paragraph"/>
        <w:numPr>
          <w:ilvl w:val="0"/>
          <w:numId w:val="6"/>
        </w:numPr>
        <w:spacing w:before="0" w:beforeAutospacing="0" w:after="0" w:afterAutospacing="0"/>
        <w:textAlignment w:val="baseline"/>
        <w:rPr>
          <w:rFonts w:asciiTheme="minorHAnsi" w:hAnsiTheme="minorHAnsi"/>
        </w:rPr>
      </w:pPr>
      <w:r w:rsidRPr="006E5B5D">
        <w:rPr>
          <w:rStyle w:val="normaltextrun"/>
          <w:rFonts w:asciiTheme="minorHAnsi" w:hAnsiTheme="minorHAnsi" w:cs="Calibri"/>
        </w:rPr>
        <w:t xml:space="preserve">Teachers need to consider what learning requires to take place face to face with pupils. “Blended learning ...provides stronger support for students who struggle to stay on track without some face-to-face support (Christensen Institute, Blended Learning Universe). As such, it may hold the key to helping us mitigate some of the challenges we faced during school closures while leveraging the power of face-to-face learning” </w:t>
      </w:r>
      <w:r w:rsidRPr="006E5B5D">
        <w:rPr>
          <w:rStyle w:val="normaltextrun"/>
          <w:rFonts w:asciiTheme="minorHAnsi" w:hAnsiTheme="minorHAnsi" w:cs="Calibri"/>
          <w:i/>
          <w:iCs/>
        </w:rPr>
        <w:t>(Reinhard and Bown-Anderson, May 2020).</w:t>
      </w:r>
      <w:r w:rsidRPr="006E5B5D">
        <w:rPr>
          <w:rStyle w:val="eop"/>
          <w:rFonts w:asciiTheme="minorHAnsi" w:hAnsiTheme="minorHAnsi"/>
        </w:rPr>
        <w:t> </w:t>
      </w:r>
    </w:p>
    <w:p w14:paraId="5651C750" w14:textId="524186B8" w:rsidR="004A5E00" w:rsidRPr="006E5B5D" w:rsidRDefault="004A5E00" w:rsidP="006E5B5D">
      <w:pPr>
        <w:textAlignment w:val="baseline"/>
        <w:rPr>
          <w:rFonts w:eastAsia="Century Gothic" w:cs="Century Gothic"/>
          <w:sz w:val="24"/>
          <w:szCs w:val="24"/>
        </w:rPr>
      </w:pPr>
    </w:p>
    <w:p w14:paraId="3EFADD71" w14:textId="78435956" w:rsidR="006F2DE8" w:rsidRPr="006E5B5D" w:rsidRDefault="006F2DE8" w:rsidP="006E5B5D">
      <w:pPr>
        <w:textAlignment w:val="baseline"/>
        <w:rPr>
          <w:rStyle w:val="normaltextrun"/>
          <w:rFonts w:eastAsia="Century Gothic" w:cs="Century Gothic"/>
          <w:i/>
          <w:iCs/>
          <w:sz w:val="24"/>
          <w:szCs w:val="24"/>
        </w:rPr>
      </w:pPr>
      <w:r w:rsidRPr="006E5B5D">
        <w:rPr>
          <w:rStyle w:val="normaltextrun"/>
          <w:rFonts w:eastAsia="Times New Roman" w:cs="Calibri"/>
          <w:i/>
          <w:iCs/>
          <w:sz w:val="24"/>
          <w:szCs w:val="24"/>
          <w:lang w:eastAsia="en-GB"/>
        </w:rPr>
        <w:lastRenderedPageBreak/>
        <w:t xml:space="preserve">Professor John Hattie </w:t>
      </w:r>
      <w:r w:rsidR="00A76A34" w:rsidRPr="006E5B5D">
        <w:rPr>
          <w:rStyle w:val="normaltextrun"/>
          <w:rFonts w:eastAsia="Times New Roman" w:cs="Calibri"/>
          <w:i/>
          <w:iCs/>
          <w:sz w:val="24"/>
          <w:szCs w:val="24"/>
          <w:lang w:eastAsia="en-GB"/>
        </w:rPr>
        <w:t xml:space="preserve">in a </w:t>
      </w:r>
      <w:r w:rsidR="00A76A34" w:rsidRPr="006E5B5D">
        <w:rPr>
          <w:rFonts w:eastAsia="Century Gothic" w:cs="Century Gothic"/>
          <w:i/>
          <w:iCs/>
          <w:sz w:val="24"/>
          <w:szCs w:val="24"/>
        </w:rPr>
        <w:t>Webinar on 10 June 2020 on move to</w:t>
      </w:r>
      <w:r w:rsidR="00E811AD" w:rsidRPr="006E5B5D">
        <w:rPr>
          <w:rFonts w:eastAsia="Century Gothic" w:cs="Century Gothic"/>
          <w:i/>
          <w:iCs/>
          <w:sz w:val="24"/>
          <w:szCs w:val="24"/>
        </w:rPr>
        <w:t xml:space="preserve"> </w:t>
      </w:r>
      <w:proofErr w:type="gramStart"/>
      <w:r w:rsidR="00A76A34" w:rsidRPr="006E5B5D">
        <w:rPr>
          <w:rFonts w:eastAsia="Century Gothic" w:cs="Century Gothic"/>
          <w:i/>
          <w:iCs/>
          <w:sz w:val="24"/>
          <w:szCs w:val="24"/>
        </w:rPr>
        <w:t>blended/</w:t>
      </w:r>
      <w:proofErr w:type="gramEnd"/>
      <w:r w:rsidR="00A76A34" w:rsidRPr="006E5B5D">
        <w:rPr>
          <w:rFonts w:eastAsia="Century Gothic" w:cs="Century Gothic"/>
          <w:i/>
          <w:iCs/>
          <w:sz w:val="24"/>
          <w:szCs w:val="24"/>
        </w:rPr>
        <w:t>hybrid model building on digital distance learning</w:t>
      </w:r>
      <w:r w:rsidR="00E811AD" w:rsidRPr="006E5B5D">
        <w:rPr>
          <w:rFonts w:eastAsia="Century Gothic" w:cs="Century Gothic"/>
          <w:i/>
          <w:iCs/>
          <w:sz w:val="24"/>
          <w:szCs w:val="24"/>
        </w:rPr>
        <w:t xml:space="preserve"> </w:t>
      </w:r>
      <w:r w:rsidRPr="006E5B5D">
        <w:rPr>
          <w:rStyle w:val="normaltextrun"/>
          <w:rFonts w:eastAsia="Times New Roman" w:cs="Calibri"/>
          <w:sz w:val="24"/>
          <w:szCs w:val="24"/>
          <w:lang w:eastAsia="en-GB"/>
        </w:rPr>
        <w:t>reinforces the ‘importance of capturing our experiences during this shared moment in time in order to "Build Back Better". Reflect, learn and weave the best of the new with the best of the old. Know Thy Impact’.</w:t>
      </w:r>
    </w:p>
    <w:p w14:paraId="2F0EAD67" w14:textId="77777777" w:rsidR="002427E9" w:rsidRPr="006E5B5D" w:rsidRDefault="002427E9" w:rsidP="006E5B5D">
      <w:pPr>
        <w:pStyle w:val="paragraph"/>
        <w:numPr>
          <w:ilvl w:val="0"/>
          <w:numId w:val="7"/>
        </w:numPr>
        <w:spacing w:before="0" w:beforeAutospacing="0" w:after="0" w:afterAutospacing="0"/>
        <w:textAlignment w:val="baseline"/>
        <w:rPr>
          <w:rStyle w:val="normaltextrun"/>
          <w:rFonts w:asciiTheme="minorHAnsi" w:hAnsiTheme="minorHAnsi" w:cs="Calibri"/>
        </w:rPr>
      </w:pPr>
      <w:r w:rsidRPr="006E5B5D">
        <w:rPr>
          <w:rStyle w:val="normaltextrun"/>
          <w:rFonts w:asciiTheme="minorHAnsi" w:hAnsiTheme="minorHAnsi" w:cs="Calibri"/>
        </w:rPr>
        <w:t>When teachers are planning work that should take place in the classroom they should consider using pedagogical strategies that take advantage of the fact that pupils are together e.g. cooperative learning and the fact that the teacher is present to support children when they are struggling to move their learning on.</w:t>
      </w:r>
    </w:p>
    <w:p w14:paraId="611F13B8" w14:textId="77777777" w:rsidR="002427E9" w:rsidRPr="006E5B5D" w:rsidRDefault="002427E9" w:rsidP="006E5B5D">
      <w:pPr>
        <w:pStyle w:val="paragraph"/>
        <w:numPr>
          <w:ilvl w:val="0"/>
          <w:numId w:val="7"/>
        </w:numPr>
        <w:spacing w:before="0" w:beforeAutospacing="0" w:after="0" w:afterAutospacing="0"/>
        <w:textAlignment w:val="baseline"/>
        <w:rPr>
          <w:rStyle w:val="normaltextrun"/>
          <w:rFonts w:asciiTheme="minorHAnsi" w:hAnsiTheme="minorHAnsi" w:cs="Calibri"/>
        </w:rPr>
      </w:pPr>
      <w:r w:rsidRPr="006E5B5D">
        <w:rPr>
          <w:rStyle w:val="normaltextrun"/>
          <w:rFonts w:asciiTheme="minorHAnsi" w:hAnsiTheme="minorHAnsi" w:cs="Calibri"/>
        </w:rPr>
        <w:t>Learning at home should consist of instruction or straightforward follow up activities.</w:t>
      </w:r>
    </w:p>
    <w:p w14:paraId="004468BE" w14:textId="77777777" w:rsidR="002427E9" w:rsidRPr="006E5B5D" w:rsidRDefault="002427E9" w:rsidP="006E5B5D">
      <w:pPr>
        <w:pStyle w:val="paragraph"/>
        <w:numPr>
          <w:ilvl w:val="0"/>
          <w:numId w:val="7"/>
        </w:numPr>
        <w:spacing w:before="0" w:beforeAutospacing="0" w:after="0" w:afterAutospacing="0"/>
        <w:textAlignment w:val="baseline"/>
        <w:rPr>
          <w:rStyle w:val="normaltextrun"/>
          <w:rFonts w:asciiTheme="minorHAnsi" w:hAnsiTheme="minorHAnsi" w:cs="Calibri"/>
        </w:rPr>
      </w:pPr>
      <w:r w:rsidRPr="006E5B5D">
        <w:rPr>
          <w:rStyle w:val="normaltextrun"/>
          <w:rFonts w:asciiTheme="minorHAnsi" w:hAnsiTheme="minorHAnsi" w:cs="Calibri"/>
        </w:rPr>
        <w:t>The role of digital is key in the home learning phase of the blended learning model.</w:t>
      </w:r>
    </w:p>
    <w:p w14:paraId="5B72EDE7" w14:textId="77777777" w:rsidR="002427E9" w:rsidRPr="006E5B5D" w:rsidRDefault="002427E9" w:rsidP="006E5B5D">
      <w:pPr>
        <w:pStyle w:val="paragraph"/>
        <w:numPr>
          <w:ilvl w:val="0"/>
          <w:numId w:val="7"/>
        </w:numPr>
        <w:spacing w:before="0" w:beforeAutospacing="0" w:after="0" w:afterAutospacing="0"/>
        <w:textAlignment w:val="baseline"/>
        <w:rPr>
          <w:rFonts w:asciiTheme="minorHAnsi" w:hAnsiTheme="minorHAnsi" w:cs="Calibri"/>
        </w:rPr>
      </w:pPr>
      <w:r w:rsidRPr="006E5B5D">
        <w:rPr>
          <w:rStyle w:val="normaltextrun"/>
          <w:rFonts w:asciiTheme="minorHAnsi" w:hAnsiTheme="minorHAnsi" w:cs="Calibri"/>
        </w:rPr>
        <w:t>Teachers using technology are still able to support those pupils who are working online through e.g. assignment feedback and interact with them e.g. through Team Posts. This is the blended element of the model.</w:t>
      </w:r>
    </w:p>
    <w:p w14:paraId="2E05C977" w14:textId="77777777" w:rsidR="002427E9" w:rsidRPr="006E5B5D" w:rsidRDefault="002427E9" w:rsidP="006E5B5D">
      <w:pPr>
        <w:textAlignment w:val="baseline"/>
        <w:rPr>
          <w:rStyle w:val="normaltextrun"/>
          <w:rFonts w:cs="Calibri"/>
          <w:sz w:val="24"/>
          <w:szCs w:val="24"/>
        </w:rPr>
      </w:pPr>
    </w:p>
    <w:p w14:paraId="2AEF7226" w14:textId="6C8730CE" w:rsidR="006F2DE8" w:rsidRPr="006E5B5D" w:rsidRDefault="004A138A" w:rsidP="006E5B5D">
      <w:pPr>
        <w:textAlignment w:val="baseline"/>
        <w:rPr>
          <w:rFonts w:eastAsia="Century Gothic" w:cs="Century Gothic"/>
          <w:sz w:val="24"/>
          <w:szCs w:val="24"/>
        </w:rPr>
      </w:pPr>
      <w:r w:rsidRPr="006E5B5D">
        <w:rPr>
          <w:rFonts w:cs="Calibri"/>
          <w:i/>
          <w:iCs/>
          <w:noProof/>
          <w:sz w:val="24"/>
          <w:szCs w:val="24"/>
          <w:lang w:eastAsia="en-GB"/>
        </w:rPr>
        <w:lastRenderedPageBreak/>
        <w:drawing>
          <wp:anchor distT="0" distB="0" distL="114300" distR="114300" simplePos="0" relativeHeight="251658241" behindDoc="0" locked="0" layoutInCell="1" allowOverlap="1" wp14:anchorId="047ACA0E" wp14:editId="4F3780A0">
            <wp:simplePos x="0" y="0"/>
            <wp:positionH relativeFrom="margin">
              <wp:posOffset>1001507</wp:posOffset>
            </wp:positionH>
            <wp:positionV relativeFrom="paragraph">
              <wp:posOffset>84866</wp:posOffset>
            </wp:positionV>
            <wp:extent cx="4530090" cy="2168525"/>
            <wp:effectExtent l="0" t="0" r="3810" b="3175"/>
            <wp:wrapSquare wrapText="bothSides"/>
            <wp:docPr id="8" name="Picture 8" descr="A picture containing draw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lended-Learning-Higher-Educations-Mod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30090" cy="2168525"/>
                    </a:xfrm>
                    <a:prstGeom prst="rect">
                      <a:avLst/>
                    </a:prstGeom>
                  </pic:spPr>
                </pic:pic>
              </a:graphicData>
            </a:graphic>
            <wp14:sizeRelH relativeFrom="margin">
              <wp14:pctWidth>0</wp14:pctWidth>
            </wp14:sizeRelH>
            <wp14:sizeRelV relativeFrom="margin">
              <wp14:pctHeight>0</wp14:pctHeight>
            </wp14:sizeRelV>
          </wp:anchor>
        </w:drawing>
      </w:r>
    </w:p>
    <w:p w14:paraId="43331FEA" w14:textId="4DA1C402" w:rsidR="004A5E00" w:rsidRPr="006E5B5D" w:rsidRDefault="004A5E00" w:rsidP="006E5B5D">
      <w:pPr>
        <w:textAlignment w:val="baseline"/>
        <w:rPr>
          <w:rFonts w:eastAsia="Century Gothic" w:cs="Century Gothic"/>
          <w:sz w:val="24"/>
          <w:szCs w:val="24"/>
        </w:rPr>
      </w:pPr>
    </w:p>
    <w:p w14:paraId="3CFE10FC" w14:textId="237ACA99" w:rsidR="004A5E00" w:rsidRPr="006E5B5D" w:rsidRDefault="004A5E00" w:rsidP="006E5B5D">
      <w:pPr>
        <w:textAlignment w:val="baseline"/>
        <w:rPr>
          <w:rFonts w:eastAsia="Century Gothic" w:cs="Century Gothic"/>
          <w:sz w:val="24"/>
          <w:szCs w:val="24"/>
        </w:rPr>
      </w:pPr>
    </w:p>
    <w:p w14:paraId="14AE252A" w14:textId="27E255BF" w:rsidR="002C18A5" w:rsidRPr="006E5B5D" w:rsidRDefault="002C18A5" w:rsidP="006E5B5D">
      <w:pPr>
        <w:textAlignment w:val="baseline"/>
        <w:rPr>
          <w:rStyle w:val="normaltextrun"/>
          <w:rFonts w:eastAsia="Times New Roman" w:cs="Calibri"/>
          <w:color w:val="385623" w:themeColor="accent6" w:themeShade="80"/>
          <w:sz w:val="24"/>
          <w:szCs w:val="24"/>
          <w:lang w:eastAsia="en-GB"/>
        </w:rPr>
      </w:pPr>
    </w:p>
    <w:p w14:paraId="2DE8D8C9" w14:textId="7532FC39" w:rsidR="002C18A5" w:rsidRPr="006E5B5D" w:rsidRDefault="002C18A5" w:rsidP="006E5B5D">
      <w:pPr>
        <w:textAlignment w:val="baseline"/>
        <w:rPr>
          <w:rStyle w:val="normaltextrun"/>
          <w:rFonts w:eastAsia="Times New Roman" w:cs="Calibri"/>
          <w:color w:val="385623" w:themeColor="accent6" w:themeShade="80"/>
          <w:sz w:val="24"/>
          <w:szCs w:val="24"/>
          <w:lang w:eastAsia="en-GB"/>
        </w:rPr>
      </w:pPr>
    </w:p>
    <w:p w14:paraId="7553C00F" w14:textId="03864D04" w:rsidR="002C18A5" w:rsidRPr="006E5B5D" w:rsidRDefault="002C18A5" w:rsidP="006E5B5D">
      <w:pPr>
        <w:textAlignment w:val="baseline"/>
        <w:rPr>
          <w:rStyle w:val="normaltextrun"/>
          <w:rFonts w:eastAsia="Times New Roman" w:cs="Calibri"/>
          <w:color w:val="385623" w:themeColor="accent6" w:themeShade="80"/>
          <w:sz w:val="24"/>
          <w:szCs w:val="24"/>
          <w:lang w:eastAsia="en-GB"/>
        </w:rPr>
      </w:pPr>
    </w:p>
    <w:p w14:paraId="2719E76F" w14:textId="00FAD804" w:rsidR="006F2DE8" w:rsidRPr="006E5B5D" w:rsidRDefault="006F2DE8" w:rsidP="006E5B5D">
      <w:pPr>
        <w:rPr>
          <w:i/>
          <w:iCs/>
          <w:sz w:val="24"/>
          <w:szCs w:val="24"/>
        </w:rPr>
      </w:pPr>
      <w:r w:rsidRPr="006E5B5D">
        <w:rPr>
          <w:rStyle w:val="normaltextrun"/>
          <w:rFonts w:eastAsia="Times New Roman" w:cs="Calibri"/>
          <w:noProof/>
          <w:color w:val="385623" w:themeColor="accent6" w:themeShade="80"/>
          <w:sz w:val="24"/>
          <w:szCs w:val="24"/>
          <w:lang w:eastAsia="en-GB"/>
        </w:rPr>
        <mc:AlternateContent>
          <mc:Choice Requires="wps">
            <w:drawing>
              <wp:anchor distT="45720" distB="45720" distL="114300" distR="114300" simplePos="0" relativeHeight="251658243" behindDoc="0" locked="0" layoutInCell="1" allowOverlap="1" wp14:anchorId="4E829BA1" wp14:editId="089E7A48">
                <wp:simplePos x="0" y="0"/>
                <wp:positionH relativeFrom="margin">
                  <wp:align>center</wp:align>
                </wp:positionH>
                <wp:positionV relativeFrom="paragraph">
                  <wp:posOffset>332105</wp:posOffset>
                </wp:positionV>
                <wp:extent cx="4957445" cy="47053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7445" cy="470647"/>
                        </a:xfrm>
                        <a:prstGeom prst="rect">
                          <a:avLst/>
                        </a:prstGeom>
                        <a:solidFill>
                          <a:srgbClr val="FFFFFF"/>
                        </a:solidFill>
                        <a:ln w="9525">
                          <a:noFill/>
                          <a:miter lim="800000"/>
                          <a:headEnd/>
                          <a:tailEnd/>
                        </a:ln>
                      </wps:spPr>
                      <wps:txbx>
                        <w:txbxContent>
                          <w:p w14:paraId="30A6EBCE" w14:textId="77777777" w:rsidR="006F2DE8" w:rsidRPr="006F2DE8" w:rsidRDefault="006F2DE8" w:rsidP="006F2DE8">
                            <w:pPr>
                              <w:rPr>
                                <w:rFonts w:ascii="Century Gothic" w:hAnsi="Century Gothic"/>
                                <w:i/>
                                <w:iCs/>
                                <w:sz w:val="20"/>
                                <w:szCs w:val="20"/>
                              </w:rPr>
                            </w:pPr>
                            <w:r w:rsidRPr="006F2DE8">
                              <w:rPr>
                                <w:rFonts w:ascii="Century Gothic" w:hAnsi="Century Gothic"/>
                                <w:i/>
                                <w:iCs/>
                                <w:sz w:val="20"/>
                                <w:szCs w:val="20"/>
                              </w:rPr>
                              <w:t xml:space="preserve">Source: </w:t>
                            </w:r>
                            <w:hyperlink r:id="rId7" w:history="1">
                              <w:r w:rsidRPr="006F2DE8">
                                <w:rPr>
                                  <w:rStyle w:val="Hyperlink"/>
                                  <w:rFonts w:ascii="Century Gothic" w:hAnsi="Century Gothic"/>
                                  <w:i/>
                                  <w:iCs/>
                                  <w:sz w:val="20"/>
                                  <w:szCs w:val="20"/>
                                </w:rPr>
                                <w:t>https://www.creatrixcampus.com/blog/understanding-blended-learning</w:t>
                              </w:r>
                            </w:hyperlink>
                          </w:p>
                          <w:p w14:paraId="0EB0FD01" w14:textId="77777777" w:rsidR="006F2DE8" w:rsidRPr="006F2DE8" w:rsidRDefault="006F2DE8" w:rsidP="006F2DE8">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29BA1" id="_x0000_t202" coordsize="21600,21600" o:spt="202" path="m,l,21600r21600,l21600,xe">
                <v:stroke joinstyle="miter"/>
                <v:path gradientshapeok="t" o:connecttype="rect"/>
              </v:shapetype>
              <v:shape id="Text Box 2" o:spid="_x0000_s1026" type="#_x0000_t202" style="position:absolute;margin-left:0;margin-top:26.15pt;width:390.35pt;height:37.05pt;z-index:251658243;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" stroked="f">
                <v:textbox>
                  <w:txbxContent>
                    <w:p w14:paraId="30A6EBCE" w14:textId="77777777" w:rsidR="006F2DE8" w:rsidRPr="006F2DE8" w:rsidRDefault="006F2DE8" w:rsidP="006F2DE8">
                      <w:pPr>
                        <w:rPr>
                          <w:rFonts w:ascii="Century Gothic" w:hAnsi="Century Gothic"/>
                          <w:i/>
                          <w:iCs/>
                          <w:sz w:val="20"/>
                          <w:szCs w:val="20"/>
                        </w:rPr>
                      </w:pPr>
                      <w:r w:rsidRPr="006F2DE8">
                        <w:rPr>
                          <w:rFonts w:ascii="Century Gothic" w:hAnsi="Century Gothic"/>
                          <w:i/>
                          <w:iCs/>
                          <w:sz w:val="20"/>
                          <w:szCs w:val="20"/>
                        </w:rPr>
                        <w:t xml:space="preserve">Source: </w:t>
                      </w:r>
                      <w:hyperlink r:id="rId8" w:history="1">
                        <w:r w:rsidRPr="006F2DE8">
                          <w:rPr>
                            <w:rStyle w:val="Hyperlink"/>
                            <w:rFonts w:ascii="Century Gothic" w:hAnsi="Century Gothic"/>
                            <w:i/>
                            <w:iCs/>
                            <w:sz w:val="20"/>
                            <w:szCs w:val="20"/>
                          </w:rPr>
                          <w:t>https://www.creatrixcampus.com/blog/understanding-blended-learning</w:t>
                        </w:r>
                      </w:hyperlink>
                    </w:p>
                    <w:p w14:paraId="0EB0FD01" w14:textId="77777777" w:rsidR="006F2DE8" w:rsidRPr="006F2DE8" w:rsidRDefault="006F2DE8" w:rsidP="006F2DE8">
                      <w:pPr>
                        <w:rPr>
                          <w:sz w:val="20"/>
                          <w:szCs w:val="20"/>
                        </w:rPr>
                      </w:pPr>
                    </w:p>
                  </w:txbxContent>
                </v:textbox>
                <w10:wrap type="square" anchorx="margin"/>
              </v:shape>
            </w:pict>
          </mc:Fallback>
        </mc:AlternateContent>
      </w:r>
    </w:p>
    <w:p w14:paraId="7C4CDEE4" w14:textId="1C221A62" w:rsidR="006F2DE8" w:rsidRPr="006E5B5D" w:rsidRDefault="006F2DE8" w:rsidP="006E5B5D">
      <w:pPr>
        <w:rPr>
          <w:i/>
          <w:iCs/>
          <w:sz w:val="24"/>
          <w:szCs w:val="24"/>
        </w:rPr>
      </w:pPr>
    </w:p>
    <w:p w14:paraId="73C4E93E" w14:textId="5998CDB8" w:rsidR="006F2DE8" w:rsidRDefault="006F2DE8" w:rsidP="006E5B5D">
      <w:pPr>
        <w:rPr>
          <w:i/>
          <w:iCs/>
          <w:sz w:val="24"/>
          <w:szCs w:val="24"/>
        </w:rPr>
      </w:pPr>
    </w:p>
    <w:p w14:paraId="4AC7269C" w14:textId="77777777" w:rsidR="006E5B5D" w:rsidRDefault="006E5B5D" w:rsidP="006E5B5D">
      <w:pPr>
        <w:rPr>
          <w:i/>
          <w:iCs/>
          <w:sz w:val="24"/>
          <w:szCs w:val="24"/>
        </w:rPr>
      </w:pPr>
    </w:p>
    <w:p w14:paraId="394DF8DB" w14:textId="77777777" w:rsidR="006E5B5D" w:rsidRPr="006E5B5D" w:rsidRDefault="006E5B5D" w:rsidP="006E5B5D">
      <w:pPr>
        <w:rPr>
          <w:i/>
          <w:iCs/>
          <w:sz w:val="24"/>
          <w:szCs w:val="24"/>
        </w:rPr>
      </w:pPr>
    </w:p>
    <w:p w14:paraId="5F810B53" w14:textId="49355819" w:rsidR="000A71F2" w:rsidRPr="006E5B5D" w:rsidRDefault="000A71F2" w:rsidP="006E5B5D">
      <w:pPr>
        <w:rPr>
          <w:rFonts w:eastAsia="Calibri" w:cs="Calibri"/>
          <w:sz w:val="24"/>
          <w:szCs w:val="24"/>
        </w:rPr>
      </w:pPr>
      <w:r w:rsidRPr="006E5B5D">
        <w:rPr>
          <w:rFonts w:eastAsia="Calibri" w:cs="Calibri"/>
          <w:sz w:val="24"/>
          <w:szCs w:val="24"/>
        </w:rPr>
        <w:t xml:space="preserve">The </w:t>
      </w:r>
      <w:r w:rsidRPr="006E5B5D">
        <w:rPr>
          <w:rFonts w:eastAsia="Calibri" w:cs="Calibri"/>
          <w:i/>
          <w:iCs/>
          <w:sz w:val="24"/>
          <w:szCs w:val="24"/>
        </w:rPr>
        <w:t>West Partnership</w:t>
      </w:r>
      <w:r w:rsidRPr="006E5B5D">
        <w:rPr>
          <w:rFonts w:eastAsia="Calibri" w:cs="Calibri"/>
          <w:sz w:val="24"/>
          <w:szCs w:val="24"/>
        </w:rPr>
        <w:t xml:space="preserve"> document advises that:</w:t>
      </w:r>
    </w:p>
    <w:p w14:paraId="749C4D42" w14:textId="0B876DD3" w:rsidR="000A71F2" w:rsidRPr="006E5B5D" w:rsidRDefault="000A71F2" w:rsidP="006E5B5D">
      <w:pPr>
        <w:pStyle w:val="ListParagraph"/>
        <w:numPr>
          <w:ilvl w:val="0"/>
          <w:numId w:val="5"/>
        </w:numPr>
        <w:rPr>
          <w:rFonts w:eastAsia="Calibri" w:cs="Calibri"/>
          <w:sz w:val="24"/>
          <w:szCs w:val="24"/>
        </w:rPr>
      </w:pPr>
      <w:r w:rsidRPr="006E5B5D">
        <w:rPr>
          <w:rFonts w:eastAsia="Calibri" w:cs="Calibri"/>
          <w:sz w:val="24"/>
          <w:szCs w:val="24"/>
        </w:rPr>
        <w:t>Blended learning that uses virtual learning environments can use online discussion activities, both asynchronously and synchronously, to develop a sense of community outside of the classroom.</w:t>
      </w:r>
    </w:p>
    <w:p w14:paraId="2B4CE293" w14:textId="6375B52A" w:rsidR="000A71F2" w:rsidRPr="006E5B5D" w:rsidRDefault="000A71F2" w:rsidP="006E5B5D">
      <w:pPr>
        <w:pStyle w:val="ListParagraph"/>
        <w:numPr>
          <w:ilvl w:val="0"/>
          <w:numId w:val="5"/>
        </w:numPr>
        <w:rPr>
          <w:rFonts w:eastAsia="Calibri" w:cs="Calibri"/>
          <w:sz w:val="24"/>
          <w:szCs w:val="24"/>
        </w:rPr>
      </w:pPr>
      <w:r w:rsidRPr="006E5B5D">
        <w:rPr>
          <w:rFonts w:eastAsia="Calibri" w:cs="Calibri"/>
          <w:sz w:val="24"/>
          <w:szCs w:val="24"/>
        </w:rPr>
        <w:t>Use of platforms already familiar to learners are likely to minimise barriers to engagement.</w:t>
      </w:r>
    </w:p>
    <w:p w14:paraId="3F9CF626" w14:textId="2016B254" w:rsidR="000A71F2" w:rsidRPr="006E5B5D" w:rsidRDefault="000A71F2" w:rsidP="006E5B5D">
      <w:pPr>
        <w:pStyle w:val="ListParagraph"/>
        <w:numPr>
          <w:ilvl w:val="0"/>
          <w:numId w:val="5"/>
        </w:numPr>
        <w:rPr>
          <w:rFonts w:eastAsia="Calibri" w:cs="Calibri"/>
          <w:sz w:val="24"/>
          <w:szCs w:val="24"/>
        </w:rPr>
      </w:pPr>
      <w:r w:rsidRPr="006E5B5D">
        <w:rPr>
          <w:rFonts w:eastAsia="Calibri" w:cs="Calibri"/>
          <w:sz w:val="24"/>
          <w:szCs w:val="24"/>
        </w:rPr>
        <w:t xml:space="preserve">It is also worth remembering that many learners will be accessing content on portable devices such as tablets and smart phones. Therefore, apps and platforms </w:t>
      </w:r>
      <w:r w:rsidRPr="006E5B5D">
        <w:rPr>
          <w:rFonts w:eastAsia="Calibri" w:cs="Calibri"/>
          <w:sz w:val="24"/>
          <w:szCs w:val="24"/>
        </w:rPr>
        <w:lastRenderedPageBreak/>
        <w:t>which function well on small screens may be more advantageous.</w:t>
      </w:r>
    </w:p>
    <w:p w14:paraId="039BD3FE" w14:textId="0E0865A0" w:rsidR="000A71F2" w:rsidRPr="006E5B5D" w:rsidRDefault="000A71F2" w:rsidP="006E5B5D">
      <w:pPr>
        <w:pStyle w:val="ListParagraph"/>
        <w:numPr>
          <w:ilvl w:val="0"/>
          <w:numId w:val="5"/>
        </w:numPr>
        <w:rPr>
          <w:rFonts w:eastAsia="Calibri" w:cs="Calibri"/>
          <w:sz w:val="24"/>
          <w:szCs w:val="24"/>
        </w:rPr>
      </w:pPr>
      <w:r w:rsidRPr="006E5B5D">
        <w:rPr>
          <w:rFonts w:eastAsia="Calibri" w:cs="Calibri"/>
          <w:sz w:val="24"/>
          <w:szCs w:val="24"/>
        </w:rPr>
        <w:t xml:space="preserve">It is important that </w:t>
      </w:r>
      <w:r w:rsidR="00850DF3" w:rsidRPr="006E5B5D">
        <w:rPr>
          <w:rFonts w:eastAsia="Calibri" w:cs="Calibri"/>
          <w:sz w:val="24"/>
          <w:szCs w:val="24"/>
        </w:rPr>
        <w:t>teachers</w:t>
      </w:r>
      <w:r w:rsidRPr="006E5B5D">
        <w:rPr>
          <w:rFonts w:eastAsia="Calibri" w:cs="Calibri"/>
          <w:sz w:val="24"/>
          <w:szCs w:val="24"/>
        </w:rPr>
        <w:t xml:space="preserve"> remain highly visible to </w:t>
      </w:r>
      <w:r w:rsidR="00850DF3" w:rsidRPr="006E5B5D">
        <w:rPr>
          <w:rFonts w:eastAsia="Calibri" w:cs="Calibri"/>
          <w:sz w:val="24"/>
          <w:szCs w:val="24"/>
        </w:rPr>
        <w:t>the</w:t>
      </w:r>
      <w:r w:rsidR="00AA3639" w:rsidRPr="006E5B5D">
        <w:rPr>
          <w:rFonts w:eastAsia="Calibri" w:cs="Calibri"/>
          <w:sz w:val="24"/>
          <w:szCs w:val="24"/>
        </w:rPr>
        <w:t>ir</w:t>
      </w:r>
      <w:r w:rsidRPr="006E5B5D">
        <w:rPr>
          <w:rFonts w:eastAsia="Calibri" w:cs="Calibri"/>
          <w:sz w:val="24"/>
          <w:szCs w:val="24"/>
        </w:rPr>
        <w:t xml:space="preserve"> children and young people.</w:t>
      </w:r>
    </w:p>
    <w:p w14:paraId="0C2075FE" w14:textId="44F0D8FA" w:rsidR="000A71F2" w:rsidRPr="006E5B5D" w:rsidRDefault="000A71F2" w:rsidP="006E5B5D">
      <w:pPr>
        <w:rPr>
          <w:i/>
          <w:iCs/>
          <w:sz w:val="24"/>
          <w:szCs w:val="24"/>
        </w:rPr>
      </w:pPr>
      <w:r w:rsidRPr="006E5B5D">
        <w:rPr>
          <w:rFonts w:eastAsia="Calibri" w:cs="Calibri"/>
          <w:i/>
          <w:iCs/>
          <w:sz w:val="24"/>
          <w:szCs w:val="24"/>
        </w:rPr>
        <w:t>Bowness, J., Morrison, E., Stuart, J. &amp; Green, S.</w:t>
      </w:r>
      <w:r w:rsidR="00A876C0" w:rsidRPr="006E5B5D">
        <w:rPr>
          <w:rFonts w:eastAsia="Calibri" w:cs="Calibri"/>
          <w:i/>
          <w:iCs/>
          <w:sz w:val="24"/>
          <w:szCs w:val="24"/>
        </w:rPr>
        <w:t>, (</w:t>
      </w:r>
      <w:r w:rsidRPr="006E5B5D">
        <w:rPr>
          <w:rFonts w:eastAsia="Calibri" w:cs="Calibri"/>
          <w:i/>
          <w:iCs/>
          <w:sz w:val="24"/>
          <w:szCs w:val="24"/>
        </w:rPr>
        <w:t>June 2020</w:t>
      </w:r>
      <w:r w:rsidR="00A876C0" w:rsidRPr="006E5B5D">
        <w:rPr>
          <w:rFonts w:eastAsia="Calibri" w:cs="Calibri"/>
          <w:i/>
          <w:iCs/>
          <w:sz w:val="24"/>
          <w:szCs w:val="24"/>
        </w:rPr>
        <w:t>)</w:t>
      </w:r>
    </w:p>
    <w:p w14:paraId="4A6FC063" w14:textId="2C6EF6B0" w:rsidR="00E72DA2" w:rsidRPr="006E5B5D" w:rsidRDefault="00E72DA2" w:rsidP="006E5B5D">
      <w:pPr>
        <w:textAlignment w:val="baseline"/>
        <w:rPr>
          <w:rStyle w:val="normaltextrun"/>
          <w:rFonts w:eastAsia="Times New Roman" w:cs="Calibri"/>
          <w:color w:val="385623" w:themeColor="accent6" w:themeShade="80"/>
          <w:sz w:val="24"/>
          <w:szCs w:val="24"/>
          <w:lang w:eastAsia="en-GB"/>
        </w:rPr>
      </w:pPr>
    </w:p>
    <w:p w14:paraId="4A43E245" w14:textId="465BA259" w:rsidR="00E72DA2" w:rsidRPr="006E5B5D" w:rsidRDefault="000A71F2" w:rsidP="006E5B5D">
      <w:pPr>
        <w:rPr>
          <w:rStyle w:val="normaltextrun"/>
          <w:rFonts w:eastAsia="Calibri" w:cs="Calibri"/>
          <w:b/>
          <w:bCs/>
          <w:color w:val="385623" w:themeColor="accent6" w:themeShade="80"/>
          <w:sz w:val="24"/>
          <w:szCs w:val="24"/>
        </w:rPr>
      </w:pPr>
      <w:r w:rsidRPr="006E5B5D">
        <w:rPr>
          <w:rFonts w:eastAsia="Calibri" w:cs="Calibri"/>
          <w:color w:val="385623" w:themeColor="accent6" w:themeShade="80"/>
          <w:sz w:val="24"/>
          <w:szCs w:val="24"/>
        </w:rPr>
        <w:t xml:space="preserve">The hybrid model must embrace digital to amplify, accelerate and connect learners and learning, </w:t>
      </w:r>
      <w:r w:rsidRPr="006E5B5D">
        <w:rPr>
          <w:rStyle w:val="normaltextrun"/>
          <w:rFonts w:cs="Calibri"/>
          <w:i/>
          <w:iCs/>
          <w:color w:val="385623" w:themeColor="accent6" w:themeShade="80"/>
          <w:sz w:val="24"/>
          <w:szCs w:val="24"/>
        </w:rPr>
        <w:t>Reinhart, and Bown-Anderson (May, 2020)</w:t>
      </w:r>
    </w:p>
    <w:p w14:paraId="529CDC2F" w14:textId="3434B7AB" w:rsidR="000A71F2" w:rsidRPr="006E5B5D" w:rsidRDefault="000A71F2" w:rsidP="006E5B5D">
      <w:pPr>
        <w:rPr>
          <w:b/>
          <w:bCs/>
          <w:i/>
          <w:iCs/>
          <w:sz w:val="24"/>
          <w:szCs w:val="24"/>
          <w:u w:val="single"/>
        </w:rPr>
      </w:pPr>
      <w:r w:rsidRPr="006E5B5D">
        <w:rPr>
          <w:b/>
          <w:bCs/>
          <w:i/>
          <w:iCs/>
          <w:sz w:val="24"/>
          <w:szCs w:val="24"/>
          <w:u w:val="single"/>
        </w:rPr>
        <w:t>Blended Lesson examples from Falkirk Teachers</w:t>
      </w:r>
    </w:p>
    <w:p w14:paraId="04680684" w14:textId="4470157C" w:rsidR="002021C5" w:rsidRPr="006E5B5D" w:rsidRDefault="006E5B5D" w:rsidP="006E5B5D">
      <w:pPr>
        <w:rPr>
          <w:color w:val="0563C1" w:themeColor="hyperlink"/>
          <w:sz w:val="24"/>
          <w:szCs w:val="24"/>
          <w:u w:val="single"/>
        </w:rPr>
      </w:pPr>
      <w:hyperlink r:id="rId9" w:history="1">
        <w:r w:rsidR="000A71F2" w:rsidRPr="006E5B5D">
          <w:rPr>
            <w:rStyle w:val="Hyperlink"/>
            <w:sz w:val="24"/>
            <w:szCs w:val="24"/>
          </w:rPr>
          <w:t>https://tinyurl.com/yd9pcqnk</w:t>
        </w:r>
      </w:hyperlink>
    </w:p>
    <w:p w14:paraId="3CB78EE6" w14:textId="2B4E2950" w:rsidR="000A71F2" w:rsidRPr="006E5B5D" w:rsidRDefault="006E5B5D" w:rsidP="006E5B5D">
      <w:pPr>
        <w:rPr>
          <w:sz w:val="24"/>
          <w:szCs w:val="24"/>
        </w:rPr>
      </w:pPr>
      <w:r w:rsidRPr="006E5B5D">
        <w:rPr>
          <w:noProof/>
          <w:sz w:val="24"/>
          <w:szCs w:val="24"/>
          <w:lang w:eastAsia="en-GB"/>
        </w:rPr>
        <w:drawing>
          <wp:anchor distT="0" distB="0" distL="114300" distR="114300" simplePos="0" relativeHeight="251659267" behindDoc="0" locked="0" layoutInCell="1" allowOverlap="1" wp14:anchorId="474B78B9" wp14:editId="0BA87404">
            <wp:simplePos x="0" y="0"/>
            <wp:positionH relativeFrom="column">
              <wp:posOffset>5880100</wp:posOffset>
            </wp:positionH>
            <wp:positionV relativeFrom="paragraph">
              <wp:posOffset>3810</wp:posOffset>
            </wp:positionV>
            <wp:extent cx="704850" cy="698500"/>
            <wp:effectExtent l="0" t="0" r="0" b="6350"/>
            <wp:wrapSquare wrapText="bothSides"/>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64D0B3.tmp"/>
                    <pic:cNvPicPr/>
                  </pic:nvPicPr>
                  <pic:blipFill>
                    <a:blip r:embed="rId10">
                      <a:extLst>
                        <a:ext uri="{28A0092B-C50C-407E-A947-70E740481C1C}">
                          <a14:useLocalDpi xmlns:a14="http://schemas.microsoft.com/office/drawing/2010/main" val="0"/>
                        </a:ext>
                      </a:extLst>
                    </a:blip>
                    <a:stretch>
                      <a:fillRect/>
                    </a:stretch>
                  </pic:blipFill>
                  <pic:spPr>
                    <a:xfrm>
                      <a:off x="0" y="0"/>
                      <a:ext cx="704850" cy="698500"/>
                    </a:xfrm>
                    <a:prstGeom prst="rect">
                      <a:avLst/>
                    </a:prstGeom>
                  </pic:spPr>
                </pic:pic>
              </a:graphicData>
            </a:graphic>
          </wp:anchor>
        </w:drawing>
      </w:r>
      <w:r w:rsidR="000A71F2" w:rsidRPr="006E5B5D">
        <w:rPr>
          <w:b/>
          <w:bCs/>
          <w:color w:val="ED7D31" w:themeColor="accent2"/>
          <w:sz w:val="24"/>
          <w:szCs w:val="24"/>
        </w:rPr>
        <w:t xml:space="preserve">For support in using Digital Technology check out DigiLearnFalk in </w:t>
      </w:r>
      <w:r w:rsidR="0040030D" w:rsidRPr="006E5B5D">
        <w:rPr>
          <w:b/>
          <w:bCs/>
          <w:color w:val="ED7D31" w:themeColor="accent2"/>
          <w:sz w:val="24"/>
          <w:szCs w:val="24"/>
        </w:rPr>
        <w:t>Microsoft</w:t>
      </w:r>
      <w:r w:rsidR="000A71F2" w:rsidRPr="006E5B5D">
        <w:rPr>
          <w:b/>
          <w:bCs/>
          <w:color w:val="ED7D31" w:themeColor="accent2"/>
          <w:sz w:val="24"/>
          <w:szCs w:val="24"/>
        </w:rPr>
        <w:t xml:space="preserve"> Teams in Glow</w:t>
      </w:r>
    </w:p>
    <w:p w14:paraId="4AD775F5" w14:textId="54E9E049" w:rsidR="0094743C" w:rsidRPr="006E5B5D" w:rsidRDefault="0094743C" w:rsidP="006E5B5D">
      <w:pPr>
        <w:rPr>
          <w:sz w:val="24"/>
          <w:szCs w:val="24"/>
        </w:rPr>
      </w:pPr>
      <w:bookmarkStart w:id="0" w:name="_GoBack"/>
      <w:bookmarkEnd w:id="0"/>
    </w:p>
    <w:p w14:paraId="0F96F78E" w14:textId="35D4CED0" w:rsidR="000A71F2" w:rsidRPr="006E5B5D" w:rsidRDefault="000A71F2" w:rsidP="006E5B5D">
      <w:pPr>
        <w:rPr>
          <w:b/>
          <w:bCs/>
          <w:i/>
          <w:iCs/>
          <w:sz w:val="24"/>
          <w:szCs w:val="24"/>
          <w:u w:val="single"/>
        </w:rPr>
      </w:pPr>
      <w:r w:rsidRPr="006E5B5D">
        <w:rPr>
          <w:b/>
          <w:bCs/>
          <w:i/>
          <w:iCs/>
          <w:sz w:val="24"/>
          <w:szCs w:val="24"/>
          <w:u w:val="single"/>
        </w:rPr>
        <w:t>Bibliography</w:t>
      </w:r>
      <w:r w:rsidR="00E91C56" w:rsidRPr="006E5B5D">
        <w:rPr>
          <w:b/>
          <w:bCs/>
          <w:i/>
          <w:iCs/>
          <w:sz w:val="24"/>
          <w:szCs w:val="24"/>
          <w:u w:val="single"/>
        </w:rPr>
        <w:t xml:space="preserve"> and Useful Links</w:t>
      </w:r>
    </w:p>
    <w:p w14:paraId="352DB1B6" w14:textId="77777777" w:rsidR="009067AA" w:rsidRPr="006E5B5D" w:rsidRDefault="009067AA" w:rsidP="006E5B5D">
      <w:pPr>
        <w:spacing w:after="0" w:line="240" w:lineRule="auto"/>
        <w:textAlignment w:val="baseline"/>
        <w:rPr>
          <w:sz w:val="24"/>
          <w:szCs w:val="24"/>
        </w:rPr>
      </w:pPr>
    </w:p>
    <w:p w14:paraId="2DA3AA39" w14:textId="62E163C1" w:rsidR="000A71F2" w:rsidRPr="006E5B5D" w:rsidRDefault="006E5B5D" w:rsidP="006E5B5D">
      <w:pPr>
        <w:spacing w:after="0" w:line="240" w:lineRule="auto"/>
        <w:textAlignment w:val="baseline"/>
        <w:rPr>
          <w:sz w:val="24"/>
          <w:szCs w:val="24"/>
        </w:rPr>
      </w:pPr>
      <w:hyperlink r:id="rId11" w:history="1">
        <w:r w:rsidR="009067AA" w:rsidRPr="006E5B5D">
          <w:rPr>
            <w:rStyle w:val="Hyperlink"/>
            <w:sz w:val="24"/>
            <w:szCs w:val="24"/>
          </w:rPr>
          <w:t>https://www.gov.scot/publications/coronavirus-covid-19-re-opening-schools-guide/pages/digital/</w:t>
        </w:r>
      </w:hyperlink>
    </w:p>
    <w:p w14:paraId="66B2C9F3" w14:textId="77777777" w:rsidR="000A71F2" w:rsidRPr="006E5B5D" w:rsidRDefault="000A71F2" w:rsidP="006E5B5D">
      <w:pPr>
        <w:spacing w:after="0" w:line="240" w:lineRule="auto"/>
        <w:textAlignment w:val="baseline"/>
        <w:rPr>
          <w:rFonts w:eastAsia="Times New Roman" w:cs="Times New Roman"/>
          <w:sz w:val="24"/>
          <w:szCs w:val="24"/>
          <w:lang w:eastAsia="en-GB"/>
        </w:rPr>
      </w:pPr>
      <w:r w:rsidRPr="006E5B5D">
        <w:rPr>
          <w:rFonts w:eastAsia="Times New Roman" w:cs="Times New Roman"/>
          <w:sz w:val="24"/>
          <w:szCs w:val="24"/>
          <w:lang w:eastAsia="en-GB"/>
        </w:rPr>
        <w:t> </w:t>
      </w:r>
    </w:p>
    <w:p w14:paraId="73FA5554" w14:textId="77777777" w:rsidR="000A71F2" w:rsidRPr="006E5B5D" w:rsidRDefault="006E5B5D" w:rsidP="006E5B5D">
      <w:pPr>
        <w:spacing w:after="0" w:line="240" w:lineRule="auto"/>
        <w:textAlignment w:val="baseline"/>
        <w:rPr>
          <w:rFonts w:eastAsia="Times New Roman" w:cs="Times New Roman"/>
          <w:sz w:val="24"/>
          <w:szCs w:val="24"/>
          <w:lang w:eastAsia="en-GB"/>
        </w:rPr>
      </w:pPr>
      <w:hyperlink r:id="rId12" w:tgtFrame="_blank" w:history="1">
        <w:r w:rsidR="000A71F2" w:rsidRPr="006E5B5D">
          <w:rPr>
            <w:rFonts w:eastAsia="Times New Roman" w:cs="Calibri"/>
            <w:color w:val="0563C1"/>
            <w:sz w:val="24"/>
            <w:szCs w:val="24"/>
            <w:u w:val="single"/>
            <w:lang w:eastAsia="en-GB"/>
          </w:rPr>
          <w:t>https://connect-design-learn.org/2020/05/28/reimagining-the-school-experience/</w:t>
        </w:r>
      </w:hyperlink>
      <w:r w:rsidR="000A71F2" w:rsidRPr="006E5B5D">
        <w:rPr>
          <w:rFonts w:eastAsia="Times New Roman" w:cs="Times New Roman"/>
          <w:sz w:val="24"/>
          <w:szCs w:val="24"/>
          <w:lang w:eastAsia="en-GB"/>
        </w:rPr>
        <w:t> </w:t>
      </w:r>
    </w:p>
    <w:p w14:paraId="68840A1B" w14:textId="623A5067" w:rsidR="000A71F2" w:rsidRPr="006E5B5D" w:rsidRDefault="000A71F2" w:rsidP="006E5B5D">
      <w:pPr>
        <w:spacing w:after="0" w:line="240" w:lineRule="auto"/>
        <w:textAlignment w:val="baseline"/>
        <w:rPr>
          <w:rFonts w:eastAsia="Times New Roman" w:cs="Times New Roman"/>
          <w:sz w:val="24"/>
          <w:szCs w:val="24"/>
          <w:lang w:eastAsia="en-GB"/>
        </w:rPr>
      </w:pPr>
      <w:r w:rsidRPr="006E5B5D">
        <w:rPr>
          <w:rFonts w:eastAsia="Times New Roman" w:cs="Times New Roman"/>
          <w:sz w:val="24"/>
          <w:szCs w:val="24"/>
          <w:lang w:eastAsia="en-GB"/>
        </w:rPr>
        <w:t> </w:t>
      </w:r>
    </w:p>
    <w:p w14:paraId="2C849D3A" w14:textId="77777777" w:rsidR="000A71F2" w:rsidRPr="006E5B5D" w:rsidRDefault="006E5B5D" w:rsidP="006E5B5D">
      <w:pPr>
        <w:rPr>
          <w:rFonts w:eastAsia="Calibri" w:cs="Calibri"/>
          <w:sz w:val="24"/>
          <w:szCs w:val="24"/>
        </w:rPr>
      </w:pPr>
      <w:hyperlink r:id="rId13" w:history="1">
        <w:r w:rsidR="000A71F2" w:rsidRPr="006E5B5D">
          <w:rPr>
            <w:rStyle w:val="Hyperlink"/>
            <w:rFonts w:eastAsia="Calibri" w:cs="Calibri"/>
            <w:sz w:val="24"/>
            <w:szCs w:val="24"/>
          </w:rPr>
          <w:t>https://blogs.glowscotland.org.uk/glowblogs/public/westpartnership/uploads/sites/7660/2020/06/12105221/Effective-Blended-Learning-series-part2.pdf</w:t>
        </w:r>
      </w:hyperlink>
    </w:p>
    <w:p w14:paraId="769097BA" w14:textId="77777777" w:rsidR="000A71F2" w:rsidRPr="006E5B5D" w:rsidRDefault="006E5B5D" w:rsidP="006E5B5D">
      <w:pPr>
        <w:rPr>
          <w:rStyle w:val="Hyperlink"/>
          <w:rFonts w:eastAsia="Calibri" w:cs="Calibri"/>
          <w:sz w:val="24"/>
          <w:szCs w:val="24"/>
        </w:rPr>
      </w:pPr>
      <w:hyperlink r:id="rId14" w:history="1">
        <w:r w:rsidR="000A71F2" w:rsidRPr="006E5B5D">
          <w:rPr>
            <w:rStyle w:val="Hyperlink"/>
            <w:rFonts w:eastAsia="Calibri" w:cs="Calibri"/>
            <w:sz w:val="24"/>
            <w:szCs w:val="24"/>
          </w:rPr>
          <w:t>https://educationendowmentfoundation.org.uk/evidence-summaries/evidence-reviews/distance-learning-rapid-evidence-assessment/</w:t>
        </w:r>
      </w:hyperlink>
    </w:p>
    <w:p w14:paraId="48979AF4" w14:textId="77777777" w:rsidR="00E91C56" w:rsidRPr="006E5B5D" w:rsidRDefault="006E5B5D" w:rsidP="006E5B5D">
      <w:pPr>
        <w:spacing w:after="0" w:line="240" w:lineRule="auto"/>
        <w:textAlignment w:val="baseline"/>
        <w:rPr>
          <w:rFonts w:eastAsia="Times New Roman" w:cs="Times New Roman"/>
          <w:sz w:val="24"/>
          <w:szCs w:val="24"/>
          <w:lang w:eastAsia="en-GB"/>
        </w:rPr>
      </w:pPr>
      <w:hyperlink r:id="rId15" w:history="1">
        <w:r w:rsidR="00E91C56" w:rsidRPr="006E5B5D">
          <w:rPr>
            <w:rStyle w:val="Hyperlink"/>
            <w:rFonts w:eastAsia="Times New Roman" w:cs="Calibri"/>
            <w:sz w:val="24"/>
            <w:szCs w:val="24"/>
            <w:lang w:eastAsia="en-GB"/>
          </w:rPr>
          <w:t>https://www.newamerica.org/education-policy/reports/pandemic-planning-for-distance-learning-scenarios-and-considerations-for-prek12-education-leaders/</w:t>
        </w:r>
      </w:hyperlink>
      <w:r w:rsidR="00E91C56" w:rsidRPr="006E5B5D">
        <w:rPr>
          <w:rFonts w:eastAsia="Times New Roman" w:cs="Times New Roman"/>
          <w:sz w:val="24"/>
          <w:szCs w:val="24"/>
          <w:lang w:eastAsia="en-GB"/>
        </w:rPr>
        <w:t> </w:t>
      </w:r>
    </w:p>
    <w:p w14:paraId="081FD769" w14:textId="77777777" w:rsidR="00E91C56" w:rsidRPr="006E5B5D" w:rsidRDefault="00E91C56" w:rsidP="006E5B5D">
      <w:pPr>
        <w:rPr>
          <w:sz w:val="24"/>
          <w:szCs w:val="24"/>
        </w:rPr>
      </w:pPr>
    </w:p>
    <w:p w14:paraId="1719361D" w14:textId="0FFFBB19" w:rsidR="0094743C" w:rsidRPr="006E5B5D" w:rsidRDefault="0094743C" w:rsidP="006E5B5D">
      <w:pPr>
        <w:rPr>
          <w:sz w:val="24"/>
          <w:szCs w:val="24"/>
        </w:rPr>
      </w:pPr>
    </w:p>
    <w:p w14:paraId="0334154F" w14:textId="77777777" w:rsidR="0094743C" w:rsidRPr="006E5B5D" w:rsidRDefault="0094743C" w:rsidP="006E5B5D">
      <w:pPr>
        <w:rPr>
          <w:sz w:val="24"/>
          <w:szCs w:val="24"/>
        </w:rPr>
      </w:pPr>
    </w:p>
    <w:p w14:paraId="0EF61F21" w14:textId="4F5778ED" w:rsidR="188DAE42" w:rsidRPr="006E5B5D" w:rsidRDefault="188DAE42" w:rsidP="006E5B5D">
      <w:pPr>
        <w:rPr>
          <w:sz w:val="24"/>
          <w:szCs w:val="24"/>
        </w:rPr>
      </w:pPr>
    </w:p>
    <w:sectPr w:rsidR="188DAE42" w:rsidRPr="006E5B5D" w:rsidSect="006E5B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60CA2"/>
    <w:multiLevelType w:val="multilevel"/>
    <w:tmpl w:val="CDF2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A3718B"/>
    <w:multiLevelType w:val="multilevel"/>
    <w:tmpl w:val="5A70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CD7D86"/>
    <w:multiLevelType w:val="hybridMultilevel"/>
    <w:tmpl w:val="FE9EB14C"/>
    <w:lvl w:ilvl="0" w:tplc="37DA18B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FC7D73"/>
    <w:multiLevelType w:val="hybridMultilevel"/>
    <w:tmpl w:val="F3884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AB24E6"/>
    <w:multiLevelType w:val="hybridMultilevel"/>
    <w:tmpl w:val="84FE9C18"/>
    <w:lvl w:ilvl="0" w:tplc="BA94505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5626E3"/>
    <w:multiLevelType w:val="hybridMultilevel"/>
    <w:tmpl w:val="FB48B878"/>
    <w:lvl w:ilvl="0" w:tplc="BA94505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A1190D"/>
    <w:multiLevelType w:val="hybridMultilevel"/>
    <w:tmpl w:val="90383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438"/>
    <w:rsid w:val="00003ADD"/>
    <w:rsid w:val="000337BB"/>
    <w:rsid w:val="000507E2"/>
    <w:rsid w:val="00052027"/>
    <w:rsid w:val="00067D0A"/>
    <w:rsid w:val="00090B8D"/>
    <w:rsid w:val="000A71F2"/>
    <w:rsid w:val="000C1D50"/>
    <w:rsid w:val="000C27D1"/>
    <w:rsid w:val="000F025C"/>
    <w:rsid w:val="00103314"/>
    <w:rsid w:val="00107E30"/>
    <w:rsid w:val="00124313"/>
    <w:rsid w:val="00135AD4"/>
    <w:rsid w:val="001456A6"/>
    <w:rsid w:val="001564DE"/>
    <w:rsid w:val="00160D0A"/>
    <w:rsid w:val="00172141"/>
    <w:rsid w:val="001D1C28"/>
    <w:rsid w:val="002021C5"/>
    <w:rsid w:val="002427E9"/>
    <w:rsid w:val="0024716C"/>
    <w:rsid w:val="002C18A5"/>
    <w:rsid w:val="002F5F03"/>
    <w:rsid w:val="00381E4D"/>
    <w:rsid w:val="003966E6"/>
    <w:rsid w:val="003A5BCD"/>
    <w:rsid w:val="003C0DDB"/>
    <w:rsid w:val="003C1B5D"/>
    <w:rsid w:val="003C4725"/>
    <w:rsid w:val="003E09B1"/>
    <w:rsid w:val="0040030D"/>
    <w:rsid w:val="00403056"/>
    <w:rsid w:val="00423F3B"/>
    <w:rsid w:val="00434C9A"/>
    <w:rsid w:val="0048063C"/>
    <w:rsid w:val="004A138A"/>
    <w:rsid w:val="004A5E00"/>
    <w:rsid w:val="004E3B1B"/>
    <w:rsid w:val="004F459F"/>
    <w:rsid w:val="00524259"/>
    <w:rsid w:val="00541538"/>
    <w:rsid w:val="0058720B"/>
    <w:rsid w:val="00594EE0"/>
    <w:rsid w:val="005A7B06"/>
    <w:rsid w:val="005C5E4D"/>
    <w:rsid w:val="005E6ED7"/>
    <w:rsid w:val="00607A3A"/>
    <w:rsid w:val="00662F8F"/>
    <w:rsid w:val="00673C7E"/>
    <w:rsid w:val="006D0A10"/>
    <w:rsid w:val="006E5B5D"/>
    <w:rsid w:val="006F2DE8"/>
    <w:rsid w:val="00714537"/>
    <w:rsid w:val="007B5069"/>
    <w:rsid w:val="007E175E"/>
    <w:rsid w:val="00824968"/>
    <w:rsid w:val="00850DF3"/>
    <w:rsid w:val="00860438"/>
    <w:rsid w:val="008A1A87"/>
    <w:rsid w:val="008B515D"/>
    <w:rsid w:val="008D71FF"/>
    <w:rsid w:val="009067AA"/>
    <w:rsid w:val="00924A9D"/>
    <w:rsid w:val="0094743C"/>
    <w:rsid w:val="009715D0"/>
    <w:rsid w:val="009875C8"/>
    <w:rsid w:val="009D0F16"/>
    <w:rsid w:val="009D79EC"/>
    <w:rsid w:val="009F250C"/>
    <w:rsid w:val="009F471D"/>
    <w:rsid w:val="00A14B39"/>
    <w:rsid w:val="00A16C40"/>
    <w:rsid w:val="00A76A34"/>
    <w:rsid w:val="00A82271"/>
    <w:rsid w:val="00A876C0"/>
    <w:rsid w:val="00A87C51"/>
    <w:rsid w:val="00A971B5"/>
    <w:rsid w:val="00AA3639"/>
    <w:rsid w:val="00AB4BB1"/>
    <w:rsid w:val="00AB7166"/>
    <w:rsid w:val="00AC56B0"/>
    <w:rsid w:val="00AF34E6"/>
    <w:rsid w:val="00B061FB"/>
    <w:rsid w:val="00B1131A"/>
    <w:rsid w:val="00B55D19"/>
    <w:rsid w:val="00BA0310"/>
    <w:rsid w:val="00BC145F"/>
    <w:rsid w:val="00BC22F1"/>
    <w:rsid w:val="00C53DBB"/>
    <w:rsid w:val="00CB188C"/>
    <w:rsid w:val="00D26E71"/>
    <w:rsid w:val="00D72B71"/>
    <w:rsid w:val="00D73ECA"/>
    <w:rsid w:val="00D94A42"/>
    <w:rsid w:val="00E13217"/>
    <w:rsid w:val="00E57977"/>
    <w:rsid w:val="00E71B1C"/>
    <w:rsid w:val="00E72DA2"/>
    <w:rsid w:val="00E811AD"/>
    <w:rsid w:val="00E91C56"/>
    <w:rsid w:val="00EA4B1A"/>
    <w:rsid w:val="00ED69DD"/>
    <w:rsid w:val="00F049EA"/>
    <w:rsid w:val="00F2441D"/>
    <w:rsid w:val="00F6219D"/>
    <w:rsid w:val="00FB104B"/>
    <w:rsid w:val="00FF43C5"/>
    <w:rsid w:val="01E4CD2C"/>
    <w:rsid w:val="023FF47B"/>
    <w:rsid w:val="04737AB3"/>
    <w:rsid w:val="09C5E404"/>
    <w:rsid w:val="0C5CB04E"/>
    <w:rsid w:val="0DDA71A5"/>
    <w:rsid w:val="0DE8FC07"/>
    <w:rsid w:val="0F18F30F"/>
    <w:rsid w:val="0F38E934"/>
    <w:rsid w:val="1051AE26"/>
    <w:rsid w:val="1648637B"/>
    <w:rsid w:val="1650FDA9"/>
    <w:rsid w:val="16E3EB5E"/>
    <w:rsid w:val="188DAE42"/>
    <w:rsid w:val="1971EFF4"/>
    <w:rsid w:val="1BF05758"/>
    <w:rsid w:val="1C6446D3"/>
    <w:rsid w:val="1F10A1CA"/>
    <w:rsid w:val="1FD3787E"/>
    <w:rsid w:val="2627F832"/>
    <w:rsid w:val="26C4B9E5"/>
    <w:rsid w:val="27FA266D"/>
    <w:rsid w:val="28A168F5"/>
    <w:rsid w:val="2C3AA99F"/>
    <w:rsid w:val="2CB06187"/>
    <w:rsid w:val="2DCA1090"/>
    <w:rsid w:val="30BE2AD4"/>
    <w:rsid w:val="32456BFC"/>
    <w:rsid w:val="334BCB99"/>
    <w:rsid w:val="3858FB32"/>
    <w:rsid w:val="388C78C6"/>
    <w:rsid w:val="3E9C9D6D"/>
    <w:rsid w:val="3EA4B99B"/>
    <w:rsid w:val="41B7AA73"/>
    <w:rsid w:val="4365AE09"/>
    <w:rsid w:val="4612FE48"/>
    <w:rsid w:val="4788AC63"/>
    <w:rsid w:val="4EFF8A78"/>
    <w:rsid w:val="5008BAE3"/>
    <w:rsid w:val="50DA639A"/>
    <w:rsid w:val="517152D7"/>
    <w:rsid w:val="55F5F5C1"/>
    <w:rsid w:val="575641D6"/>
    <w:rsid w:val="57565762"/>
    <w:rsid w:val="59826A91"/>
    <w:rsid w:val="59A8CBD3"/>
    <w:rsid w:val="5A4E794D"/>
    <w:rsid w:val="5FF2FE29"/>
    <w:rsid w:val="63B7960F"/>
    <w:rsid w:val="65C8F94B"/>
    <w:rsid w:val="67616FAD"/>
    <w:rsid w:val="67DE46C2"/>
    <w:rsid w:val="6C3DF82E"/>
    <w:rsid w:val="6DCF6F6F"/>
    <w:rsid w:val="6DE496DB"/>
    <w:rsid w:val="6DFE9099"/>
    <w:rsid w:val="7055946C"/>
    <w:rsid w:val="717D8A38"/>
    <w:rsid w:val="7541BA9C"/>
    <w:rsid w:val="77728877"/>
    <w:rsid w:val="799D2A1C"/>
    <w:rsid w:val="7BDAE426"/>
    <w:rsid w:val="7C797F98"/>
    <w:rsid w:val="7D404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5C82D"/>
  <w15:chartTrackingRefBased/>
  <w15:docId w15:val="{7CEBBF23-B814-47CE-9618-2F8A3538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604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60438"/>
  </w:style>
  <w:style w:type="character" w:customStyle="1" w:styleId="eop">
    <w:name w:val="eop"/>
    <w:basedOn w:val="DefaultParagraphFont"/>
    <w:rsid w:val="00860438"/>
  </w:style>
  <w:style w:type="character" w:styleId="Hyperlink">
    <w:name w:val="Hyperlink"/>
    <w:basedOn w:val="DefaultParagraphFont"/>
    <w:uiPriority w:val="99"/>
    <w:unhideWhenUsed/>
    <w:rsid w:val="00AF34E6"/>
    <w:rPr>
      <w:color w:val="0563C1" w:themeColor="hyperlink"/>
      <w:u w:val="single"/>
    </w:rPr>
  </w:style>
  <w:style w:type="character" w:customStyle="1" w:styleId="UnresolvedMention">
    <w:name w:val="Unresolved Mention"/>
    <w:basedOn w:val="DefaultParagraphFont"/>
    <w:uiPriority w:val="99"/>
    <w:semiHidden/>
    <w:unhideWhenUsed/>
    <w:rsid w:val="00AF34E6"/>
    <w:rPr>
      <w:color w:val="605E5C"/>
      <w:shd w:val="clear" w:color="auto" w:fill="E1DFDD"/>
    </w:rPr>
  </w:style>
  <w:style w:type="character" w:styleId="FollowedHyperlink">
    <w:name w:val="FollowedHyperlink"/>
    <w:basedOn w:val="DefaultParagraphFont"/>
    <w:uiPriority w:val="99"/>
    <w:semiHidden/>
    <w:unhideWhenUsed/>
    <w:rsid w:val="00067D0A"/>
    <w:rPr>
      <w:color w:val="954F72" w:themeColor="followedHyperlink"/>
      <w:u w:val="single"/>
    </w:rPr>
  </w:style>
  <w:style w:type="paragraph" w:styleId="ListParagraph">
    <w:name w:val="List Paragraph"/>
    <w:basedOn w:val="Normal"/>
    <w:uiPriority w:val="34"/>
    <w:qFormat/>
    <w:rsid w:val="000F0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798499">
      <w:bodyDiv w:val="1"/>
      <w:marLeft w:val="0"/>
      <w:marRight w:val="0"/>
      <w:marTop w:val="0"/>
      <w:marBottom w:val="0"/>
      <w:divBdr>
        <w:top w:val="none" w:sz="0" w:space="0" w:color="auto"/>
        <w:left w:val="none" w:sz="0" w:space="0" w:color="auto"/>
        <w:bottom w:val="none" w:sz="0" w:space="0" w:color="auto"/>
        <w:right w:val="none" w:sz="0" w:space="0" w:color="auto"/>
      </w:divBdr>
      <w:divsChild>
        <w:div w:id="669990244">
          <w:marLeft w:val="0"/>
          <w:marRight w:val="0"/>
          <w:marTop w:val="0"/>
          <w:marBottom w:val="0"/>
          <w:divBdr>
            <w:top w:val="none" w:sz="0" w:space="0" w:color="auto"/>
            <w:left w:val="none" w:sz="0" w:space="0" w:color="auto"/>
            <w:bottom w:val="none" w:sz="0" w:space="0" w:color="auto"/>
            <w:right w:val="none" w:sz="0" w:space="0" w:color="auto"/>
          </w:divBdr>
        </w:div>
      </w:divsChild>
    </w:div>
    <w:div w:id="1791708053">
      <w:bodyDiv w:val="1"/>
      <w:marLeft w:val="0"/>
      <w:marRight w:val="0"/>
      <w:marTop w:val="0"/>
      <w:marBottom w:val="0"/>
      <w:divBdr>
        <w:top w:val="none" w:sz="0" w:space="0" w:color="auto"/>
        <w:left w:val="none" w:sz="0" w:space="0" w:color="auto"/>
        <w:bottom w:val="none" w:sz="0" w:space="0" w:color="auto"/>
        <w:right w:val="none" w:sz="0" w:space="0" w:color="auto"/>
      </w:divBdr>
    </w:div>
    <w:div w:id="2084520605">
      <w:bodyDiv w:val="1"/>
      <w:marLeft w:val="0"/>
      <w:marRight w:val="0"/>
      <w:marTop w:val="0"/>
      <w:marBottom w:val="0"/>
      <w:divBdr>
        <w:top w:val="none" w:sz="0" w:space="0" w:color="auto"/>
        <w:left w:val="none" w:sz="0" w:space="0" w:color="auto"/>
        <w:bottom w:val="none" w:sz="0" w:space="0" w:color="auto"/>
        <w:right w:val="none" w:sz="0" w:space="0" w:color="auto"/>
      </w:divBdr>
      <w:divsChild>
        <w:div w:id="162865781">
          <w:marLeft w:val="0"/>
          <w:marRight w:val="0"/>
          <w:marTop w:val="0"/>
          <w:marBottom w:val="0"/>
          <w:divBdr>
            <w:top w:val="none" w:sz="0" w:space="0" w:color="auto"/>
            <w:left w:val="none" w:sz="0" w:space="0" w:color="auto"/>
            <w:bottom w:val="none" w:sz="0" w:space="0" w:color="auto"/>
            <w:right w:val="none" w:sz="0" w:space="0" w:color="auto"/>
          </w:divBdr>
        </w:div>
        <w:div w:id="400060979">
          <w:marLeft w:val="0"/>
          <w:marRight w:val="0"/>
          <w:marTop w:val="0"/>
          <w:marBottom w:val="0"/>
          <w:divBdr>
            <w:top w:val="none" w:sz="0" w:space="0" w:color="auto"/>
            <w:left w:val="none" w:sz="0" w:space="0" w:color="auto"/>
            <w:bottom w:val="none" w:sz="0" w:space="0" w:color="auto"/>
            <w:right w:val="none" w:sz="0" w:space="0" w:color="auto"/>
          </w:divBdr>
        </w:div>
        <w:div w:id="750346962">
          <w:marLeft w:val="0"/>
          <w:marRight w:val="0"/>
          <w:marTop w:val="0"/>
          <w:marBottom w:val="0"/>
          <w:divBdr>
            <w:top w:val="none" w:sz="0" w:space="0" w:color="auto"/>
            <w:left w:val="none" w:sz="0" w:space="0" w:color="auto"/>
            <w:bottom w:val="none" w:sz="0" w:space="0" w:color="auto"/>
            <w:right w:val="none" w:sz="0" w:space="0" w:color="auto"/>
          </w:divBdr>
        </w:div>
        <w:div w:id="1069840101">
          <w:marLeft w:val="0"/>
          <w:marRight w:val="0"/>
          <w:marTop w:val="0"/>
          <w:marBottom w:val="0"/>
          <w:divBdr>
            <w:top w:val="none" w:sz="0" w:space="0" w:color="auto"/>
            <w:left w:val="none" w:sz="0" w:space="0" w:color="auto"/>
            <w:bottom w:val="none" w:sz="0" w:space="0" w:color="auto"/>
            <w:right w:val="none" w:sz="0" w:space="0" w:color="auto"/>
          </w:divBdr>
        </w:div>
        <w:div w:id="1147866477">
          <w:marLeft w:val="0"/>
          <w:marRight w:val="0"/>
          <w:marTop w:val="0"/>
          <w:marBottom w:val="0"/>
          <w:divBdr>
            <w:top w:val="none" w:sz="0" w:space="0" w:color="auto"/>
            <w:left w:val="none" w:sz="0" w:space="0" w:color="auto"/>
            <w:bottom w:val="none" w:sz="0" w:space="0" w:color="auto"/>
            <w:right w:val="none" w:sz="0" w:space="0" w:color="auto"/>
          </w:divBdr>
        </w:div>
        <w:div w:id="1245913453">
          <w:marLeft w:val="0"/>
          <w:marRight w:val="0"/>
          <w:marTop w:val="0"/>
          <w:marBottom w:val="0"/>
          <w:divBdr>
            <w:top w:val="none" w:sz="0" w:space="0" w:color="auto"/>
            <w:left w:val="none" w:sz="0" w:space="0" w:color="auto"/>
            <w:bottom w:val="none" w:sz="0" w:space="0" w:color="auto"/>
            <w:right w:val="none" w:sz="0" w:space="0" w:color="auto"/>
          </w:divBdr>
        </w:div>
        <w:div w:id="1783301983">
          <w:marLeft w:val="0"/>
          <w:marRight w:val="0"/>
          <w:marTop w:val="0"/>
          <w:marBottom w:val="0"/>
          <w:divBdr>
            <w:top w:val="none" w:sz="0" w:space="0" w:color="auto"/>
            <w:left w:val="none" w:sz="0" w:space="0" w:color="auto"/>
            <w:bottom w:val="none" w:sz="0" w:space="0" w:color="auto"/>
            <w:right w:val="none" w:sz="0" w:space="0" w:color="auto"/>
          </w:divBdr>
        </w:div>
        <w:div w:id="1799101639">
          <w:marLeft w:val="0"/>
          <w:marRight w:val="0"/>
          <w:marTop w:val="0"/>
          <w:marBottom w:val="0"/>
          <w:divBdr>
            <w:top w:val="none" w:sz="0" w:space="0" w:color="auto"/>
            <w:left w:val="none" w:sz="0" w:space="0" w:color="auto"/>
            <w:bottom w:val="none" w:sz="0" w:space="0" w:color="auto"/>
            <w:right w:val="none" w:sz="0" w:space="0" w:color="auto"/>
          </w:divBdr>
        </w:div>
        <w:div w:id="1815640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atrixcampus.com/blog/understanding-blended-learning" TargetMode="External"/><Relationship Id="rId13" Type="http://schemas.openxmlformats.org/officeDocument/2006/relationships/hyperlink" Target="https://blogs.glowscotland.org.uk/glowblogs/public/westpartnership/uploads/sites/7660/2020/06/12105221/Effective-Blended-Learning-series-part2.pdf" TargetMode="External"/><Relationship Id="rId3" Type="http://schemas.openxmlformats.org/officeDocument/2006/relationships/styles" Target="styles.xml"/><Relationship Id="rId7" Type="http://schemas.openxmlformats.org/officeDocument/2006/relationships/hyperlink" Target="https://www.creatrixcampus.com/blog/understanding-blended-learning" TargetMode="External"/><Relationship Id="rId12" Type="http://schemas.openxmlformats.org/officeDocument/2006/relationships/hyperlink" Target="https://connect-design-learn.org/2020/05/28/reimagining-the-school-experie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v.scot/publications/coronavirus-covid-19-re-opening-schools-guide/pages/digital/" TargetMode="External"/><Relationship Id="rId5" Type="http://schemas.openxmlformats.org/officeDocument/2006/relationships/webSettings" Target="webSettings.xml"/><Relationship Id="rId15" Type="http://schemas.openxmlformats.org/officeDocument/2006/relationships/hyperlink" Target="https://www.newamerica.org/education-policy/reports/pandemic-planning-for-distance-learning-scenarios-and-considerations-for-prek12-education-leaders/" TargetMode="Externa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hyperlink" Target="https://tinyurl.com/yd9pcqnk" TargetMode="External"/><Relationship Id="rId14" Type="http://schemas.openxmlformats.org/officeDocument/2006/relationships/hyperlink" Target="https://educationendowmentfoundation.org.uk/evidence-summaries/evidence-reviews/distance-learning-rapid-evidence-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DC8B9-408C-4C42-A7CD-85EC379C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3839</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Links>
    <vt:vector size="48" baseType="variant">
      <vt:variant>
        <vt:i4>1507417</vt:i4>
      </vt:variant>
      <vt:variant>
        <vt:i4>18</vt:i4>
      </vt:variant>
      <vt:variant>
        <vt:i4>0</vt:i4>
      </vt:variant>
      <vt:variant>
        <vt:i4>5</vt:i4>
      </vt:variant>
      <vt:variant>
        <vt:lpwstr>https://educationendowmentfoundation.org.uk/evidence-summaries/evidence-reviews/distance-learning-rapid-evidence-assessment/</vt:lpwstr>
      </vt:variant>
      <vt:variant>
        <vt:lpwstr/>
      </vt:variant>
      <vt:variant>
        <vt:i4>7667822</vt:i4>
      </vt:variant>
      <vt:variant>
        <vt:i4>15</vt:i4>
      </vt:variant>
      <vt:variant>
        <vt:i4>0</vt:i4>
      </vt:variant>
      <vt:variant>
        <vt:i4>5</vt:i4>
      </vt:variant>
      <vt:variant>
        <vt:lpwstr>https://blogs.glowscotland.org.uk/glowblogs/public/westpartnership/uploads/sites/7660/2020/06/12105221/Effective-Blended-Learning-series-part2.pdf</vt:lpwstr>
      </vt:variant>
      <vt:variant>
        <vt:lpwstr/>
      </vt:variant>
      <vt:variant>
        <vt:i4>7929960</vt:i4>
      </vt:variant>
      <vt:variant>
        <vt:i4>12</vt:i4>
      </vt:variant>
      <vt:variant>
        <vt:i4>0</vt:i4>
      </vt:variant>
      <vt:variant>
        <vt:i4>5</vt:i4>
      </vt:variant>
      <vt:variant>
        <vt:lpwstr>https://connect-design-learn.org/2020/05/28/reimagining-the-school-experience/</vt:lpwstr>
      </vt:variant>
      <vt:variant>
        <vt:lpwstr/>
      </vt:variant>
      <vt:variant>
        <vt:i4>7929960</vt:i4>
      </vt:variant>
      <vt:variant>
        <vt:i4>9</vt:i4>
      </vt:variant>
      <vt:variant>
        <vt:i4>0</vt:i4>
      </vt:variant>
      <vt:variant>
        <vt:i4>5</vt:i4>
      </vt:variant>
      <vt:variant>
        <vt:lpwstr>https://connect-design-learn.org/2020/05/28/reimagining-the-school-experience/</vt:lpwstr>
      </vt:variant>
      <vt:variant>
        <vt:lpwstr/>
      </vt:variant>
      <vt:variant>
        <vt:i4>7405627</vt:i4>
      </vt:variant>
      <vt:variant>
        <vt:i4>6</vt:i4>
      </vt:variant>
      <vt:variant>
        <vt:i4>0</vt:i4>
      </vt:variant>
      <vt:variant>
        <vt:i4>5</vt:i4>
      </vt:variant>
      <vt:variant>
        <vt:lpwstr>https://www.newamerica.org/education-policy/reports/pandemic-planning-for-distance-learning-scenarios-and-considerations-for-prek12-education-leaders/</vt:lpwstr>
      </vt:variant>
      <vt:variant>
        <vt:lpwstr/>
      </vt:variant>
      <vt:variant>
        <vt:i4>7995495</vt:i4>
      </vt:variant>
      <vt:variant>
        <vt:i4>3</vt:i4>
      </vt:variant>
      <vt:variant>
        <vt:i4>0</vt:i4>
      </vt:variant>
      <vt:variant>
        <vt:i4>5</vt:i4>
      </vt:variant>
      <vt:variant>
        <vt:lpwstr>https://www.gov.scot/publications/coronavirus-covid-19-re-opening-schools-guide/pages/digital/</vt:lpwstr>
      </vt:variant>
      <vt:variant>
        <vt:lpwstr/>
      </vt:variant>
      <vt:variant>
        <vt:i4>1245184</vt:i4>
      </vt:variant>
      <vt:variant>
        <vt:i4>0</vt:i4>
      </vt:variant>
      <vt:variant>
        <vt:i4>0</vt:i4>
      </vt:variant>
      <vt:variant>
        <vt:i4>5</vt:i4>
      </vt:variant>
      <vt:variant>
        <vt:lpwstr>https://tinyurl.com/yd9pcqnk</vt:lpwstr>
      </vt:variant>
      <vt:variant>
        <vt:lpwstr/>
      </vt:variant>
      <vt:variant>
        <vt:i4>7471160</vt:i4>
      </vt:variant>
      <vt:variant>
        <vt:i4>0</vt:i4>
      </vt:variant>
      <vt:variant>
        <vt:i4>0</vt:i4>
      </vt:variant>
      <vt:variant>
        <vt:i4>5</vt:i4>
      </vt:variant>
      <vt:variant>
        <vt:lpwstr>https://www.creatrixcampus.com/blog/understanding-blended-learning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Campbell</dc:creator>
  <cp:keywords/>
  <dc:description/>
  <cp:lastModifiedBy>Rhona Jay</cp:lastModifiedBy>
  <cp:revision>2</cp:revision>
  <dcterms:created xsi:type="dcterms:W3CDTF">2020-06-16T18:21:00Z</dcterms:created>
  <dcterms:modified xsi:type="dcterms:W3CDTF">2020-06-16T18:21:00Z</dcterms:modified>
</cp:coreProperties>
</file>