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543" w:rsidRDefault="00CB5543">
      <w:pPr>
        <w:rPr>
          <w:b/>
          <w:sz w:val="24"/>
          <w:szCs w:val="24"/>
        </w:rPr>
      </w:pPr>
    </w:p>
    <w:p w:rsidR="00BD1B8B" w:rsidRPr="00497152" w:rsidRDefault="00CA4EC5" w:rsidP="008F6D2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Education Improvement:</w:t>
      </w:r>
      <w:r w:rsidR="00BD1B8B" w:rsidRPr="00497152">
        <w:rPr>
          <w:rFonts w:ascii="Arial" w:hAnsi="Arial" w:cs="Arial"/>
          <w:b/>
          <w:sz w:val="28"/>
          <w:szCs w:val="28"/>
        </w:rPr>
        <w:t xml:space="preserve"> Curriculum Support</w:t>
      </w:r>
      <w:r>
        <w:rPr>
          <w:rFonts w:ascii="Arial" w:hAnsi="Arial" w:cs="Arial"/>
          <w:b/>
          <w:sz w:val="28"/>
          <w:szCs w:val="28"/>
        </w:rPr>
        <w:t xml:space="preserve"> Team</w:t>
      </w:r>
      <w:r>
        <w:rPr>
          <w:rStyle w:val="FootnoteReference"/>
          <w:rFonts w:ascii="Arial" w:hAnsi="Arial" w:cs="Arial"/>
          <w:b/>
          <w:sz w:val="28"/>
          <w:szCs w:val="28"/>
        </w:rPr>
        <w:footnoteReference w:id="1"/>
      </w:r>
    </w:p>
    <w:p w:rsidR="00BD1B8B" w:rsidRPr="00497152" w:rsidRDefault="00BD1B8B" w:rsidP="008F6D24">
      <w:pPr>
        <w:rPr>
          <w:rFonts w:ascii="Arial" w:hAnsi="Arial" w:cs="Arial"/>
          <w:b/>
          <w:sz w:val="28"/>
          <w:szCs w:val="28"/>
        </w:rPr>
      </w:pPr>
      <w:r w:rsidRPr="00497152">
        <w:rPr>
          <w:rFonts w:ascii="Arial" w:hAnsi="Arial" w:cs="Arial"/>
          <w:b/>
          <w:sz w:val="28"/>
          <w:szCs w:val="28"/>
        </w:rPr>
        <w:t>Questions of Quality Survey</w:t>
      </w:r>
      <w:r w:rsidR="00CA4EC5">
        <w:rPr>
          <w:rFonts w:ascii="Arial" w:hAnsi="Arial" w:cs="Arial"/>
          <w:b/>
          <w:sz w:val="28"/>
          <w:szCs w:val="28"/>
        </w:rPr>
        <w:t xml:space="preserve"> - </w:t>
      </w:r>
      <w:r w:rsidR="00CA4EC5" w:rsidRPr="00497152">
        <w:rPr>
          <w:rFonts w:ascii="Arial" w:hAnsi="Arial" w:cs="Arial"/>
          <w:b/>
          <w:sz w:val="28"/>
          <w:szCs w:val="28"/>
        </w:rPr>
        <w:t>2013</w:t>
      </w:r>
    </w:p>
    <w:p w:rsidR="00CB5543" w:rsidRDefault="00497152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2789555</wp:posOffset>
            </wp:positionH>
            <wp:positionV relativeFrom="paragraph">
              <wp:posOffset>124460</wp:posOffset>
            </wp:positionV>
            <wp:extent cx="4133850" cy="2990850"/>
            <wp:effectExtent l="19050" t="0" r="0" b="0"/>
            <wp:wrapTight wrapText="bothSides">
              <wp:wrapPolygon edited="0">
                <wp:start x="-100" y="0"/>
                <wp:lineTo x="-100" y="21462"/>
                <wp:lineTo x="21600" y="21462"/>
                <wp:lineTo x="21600" y="0"/>
                <wp:lineTo x="-100" y="0"/>
              </wp:wrapPolygon>
            </wp:wrapTight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7152" w:rsidRDefault="00497152" w:rsidP="003E3B29">
      <w:pPr>
        <w:pStyle w:val="ListParagraph"/>
        <w:ind w:left="0"/>
        <w:jc w:val="both"/>
        <w:rPr>
          <w:rFonts w:ascii="Arial" w:hAnsi="Arial" w:cs="Arial"/>
        </w:rPr>
      </w:pPr>
    </w:p>
    <w:p w:rsidR="008C47F0" w:rsidRPr="00497152" w:rsidRDefault="003E7A26" w:rsidP="003E3B29">
      <w:pPr>
        <w:pStyle w:val="ListParagraph"/>
        <w:ind w:left="0"/>
        <w:jc w:val="both"/>
        <w:rPr>
          <w:rFonts w:ascii="Arial" w:hAnsi="Arial" w:cs="Arial"/>
        </w:rPr>
      </w:pPr>
      <w:r w:rsidRPr="00497152">
        <w:rPr>
          <w:rFonts w:ascii="Arial" w:hAnsi="Arial" w:cs="Arial"/>
        </w:rPr>
        <w:t>Service improvement is built on effective self evaluation.  The Curriculum Support team has a clear set of accountabilities which is used to test team performance on an ongoing basis.</w:t>
      </w:r>
      <w:r w:rsidR="003E3B29" w:rsidRPr="00497152">
        <w:rPr>
          <w:rFonts w:ascii="Arial" w:hAnsi="Arial" w:cs="Arial"/>
        </w:rPr>
        <w:t xml:space="preserve"> </w:t>
      </w:r>
      <w:r w:rsidR="00CA4EC5">
        <w:rPr>
          <w:rFonts w:ascii="Arial" w:hAnsi="Arial" w:cs="Arial"/>
        </w:rPr>
        <w:t>T</w:t>
      </w:r>
      <w:r w:rsidR="003E3B29" w:rsidRPr="00497152">
        <w:rPr>
          <w:rFonts w:ascii="Arial" w:hAnsi="Arial" w:cs="Arial"/>
        </w:rPr>
        <w:t>he team issues an annual questionnaire to</w:t>
      </w:r>
      <w:r w:rsidRPr="00497152">
        <w:rPr>
          <w:rFonts w:ascii="Arial" w:hAnsi="Arial" w:cs="Arial"/>
        </w:rPr>
        <w:t xml:space="preserve"> </w:t>
      </w:r>
      <w:r w:rsidR="008C47F0" w:rsidRPr="00497152">
        <w:rPr>
          <w:rFonts w:ascii="Arial" w:hAnsi="Arial" w:cs="Arial"/>
        </w:rPr>
        <w:t xml:space="preserve">Education Services staff and external partners to </w:t>
      </w:r>
      <w:r w:rsidR="003E3B29" w:rsidRPr="00497152">
        <w:rPr>
          <w:rFonts w:ascii="Arial" w:hAnsi="Arial" w:cs="Arial"/>
        </w:rPr>
        <w:t>gather feedback which informs personal and team development.</w:t>
      </w:r>
      <w:r w:rsidR="008C47F0" w:rsidRPr="00497152">
        <w:rPr>
          <w:rFonts w:ascii="Arial" w:hAnsi="Arial" w:cs="Arial"/>
        </w:rPr>
        <w:t xml:space="preserve"> </w:t>
      </w:r>
    </w:p>
    <w:p w:rsidR="00CB5543" w:rsidRPr="00497152" w:rsidRDefault="00CB5543" w:rsidP="00CA4EC5">
      <w:pPr>
        <w:jc w:val="both"/>
        <w:rPr>
          <w:rFonts w:ascii="Arial" w:hAnsi="Arial" w:cs="Arial"/>
        </w:rPr>
      </w:pPr>
    </w:p>
    <w:p w:rsidR="00E94915" w:rsidRPr="00497152" w:rsidRDefault="008C47F0" w:rsidP="00CA4EC5">
      <w:pPr>
        <w:jc w:val="both"/>
        <w:rPr>
          <w:rFonts w:ascii="Arial" w:hAnsi="Arial" w:cs="Arial"/>
        </w:rPr>
      </w:pPr>
      <w:r w:rsidRPr="00497152">
        <w:rPr>
          <w:rFonts w:ascii="Arial" w:hAnsi="Arial" w:cs="Arial"/>
        </w:rPr>
        <w:t xml:space="preserve"> Curriculum Support staff </w:t>
      </w:r>
      <w:r w:rsidR="00E94915" w:rsidRPr="00497152">
        <w:rPr>
          <w:rFonts w:ascii="Arial" w:hAnsi="Arial" w:cs="Arial"/>
        </w:rPr>
        <w:t>are open to and value</w:t>
      </w:r>
      <w:r w:rsidRPr="00CA4EC5">
        <w:rPr>
          <w:rFonts w:ascii="Arial" w:hAnsi="Arial" w:cs="Arial"/>
          <w:b/>
          <w:color w:val="7030A0"/>
        </w:rPr>
        <w:t xml:space="preserve"> individual</w:t>
      </w:r>
      <w:r w:rsidRPr="00497152">
        <w:rPr>
          <w:rFonts w:ascii="Arial" w:hAnsi="Arial" w:cs="Arial"/>
        </w:rPr>
        <w:t xml:space="preserve"> feedback which</w:t>
      </w:r>
      <w:r w:rsidR="00226854" w:rsidRPr="00497152">
        <w:rPr>
          <w:rFonts w:ascii="Arial" w:hAnsi="Arial" w:cs="Arial"/>
        </w:rPr>
        <w:t xml:space="preserve"> is</w:t>
      </w:r>
      <w:r w:rsidRPr="00497152">
        <w:rPr>
          <w:rFonts w:ascii="Arial" w:hAnsi="Arial" w:cs="Arial"/>
        </w:rPr>
        <w:t xml:space="preserve"> u</w:t>
      </w:r>
      <w:r w:rsidR="00226854" w:rsidRPr="00497152">
        <w:rPr>
          <w:rFonts w:ascii="Arial" w:hAnsi="Arial" w:cs="Arial"/>
        </w:rPr>
        <w:t>sed to inform</w:t>
      </w:r>
      <w:r w:rsidRPr="00497152">
        <w:rPr>
          <w:rFonts w:ascii="Arial" w:hAnsi="Arial" w:cs="Arial"/>
        </w:rPr>
        <w:t xml:space="preserve"> ERD and personal and professional development. </w:t>
      </w:r>
    </w:p>
    <w:p w:rsidR="00497152" w:rsidRDefault="00497152" w:rsidP="00497152">
      <w:pPr>
        <w:rPr>
          <w:rFonts w:ascii="Arial" w:hAnsi="Arial" w:cs="Arial"/>
          <w:sz w:val="24"/>
          <w:szCs w:val="24"/>
        </w:rPr>
      </w:pPr>
    </w:p>
    <w:p w:rsidR="00497152" w:rsidRDefault="00497152" w:rsidP="00497152">
      <w:pPr>
        <w:rPr>
          <w:rFonts w:ascii="Arial" w:hAnsi="Arial" w:cs="Arial"/>
          <w:sz w:val="24"/>
          <w:szCs w:val="24"/>
        </w:rPr>
      </w:pPr>
    </w:p>
    <w:p w:rsidR="00497152" w:rsidRDefault="00497152" w:rsidP="00497152">
      <w:pPr>
        <w:rPr>
          <w:rFonts w:ascii="Arial" w:hAnsi="Arial" w:cs="Arial"/>
          <w:sz w:val="24"/>
          <w:szCs w:val="24"/>
        </w:rPr>
      </w:pPr>
    </w:p>
    <w:p w:rsidR="00497152" w:rsidRDefault="00497152" w:rsidP="00497152">
      <w:pPr>
        <w:rPr>
          <w:rFonts w:ascii="Arial" w:hAnsi="Arial" w:cs="Arial"/>
          <w:sz w:val="24"/>
          <w:szCs w:val="24"/>
        </w:rPr>
      </w:pPr>
    </w:p>
    <w:p w:rsidR="00BD1B8B" w:rsidRPr="00497152" w:rsidRDefault="00C21938" w:rsidP="00CA4EC5">
      <w:pPr>
        <w:jc w:val="both"/>
        <w:rPr>
          <w:rFonts w:ascii="Arial" w:hAnsi="Arial" w:cs="Arial"/>
        </w:rPr>
      </w:pPr>
      <w:r w:rsidRPr="00497152">
        <w:rPr>
          <w:rFonts w:ascii="Arial" w:hAnsi="Arial" w:cs="Arial"/>
        </w:rPr>
        <w:t>The survey was open for comment during the month of June 2013</w:t>
      </w:r>
      <w:r w:rsidR="00226854" w:rsidRPr="00497152">
        <w:rPr>
          <w:rFonts w:ascii="Arial" w:hAnsi="Arial" w:cs="Arial"/>
        </w:rPr>
        <w:t xml:space="preserve"> and attracted 150 contributors</w:t>
      </w:r>
      <w:r w:rsidR="00CA4EC5">
        <w:rPr>
          <w:rFonts w:ascii="Arial" w:hAnsi="Arial" w:cs="Arial"/>
        </w:rPr>
        <w:t xml:space="preserve"> </w:t>
      </w:r>
      <w:r w:rsidR="00226854" w:rsidRPr="00497152">
        <w:rPr>
          <w:rFonts w:ascii="Arial" w:hAnsi="Arial" w:cs="Arial"/>
        </w:rPr>
        <w:t xml:space="preserve">who answered a set of questions and offered qualitative feedback on </w:t>
      </w:r>
      <w:r w:rsidR="00FA7EC1" w:rsidRPr="00497152">
        <w:rPr>
          <w:rFonts w:ascii="Arial" w:hAnsi="Arial" w:cs="Arial"/>
        </w:rPr>
        <w:t xml:space="preserve">how </w:t>
      </w:r>
      <w:r w:rsidR="00226854" w:rsidRPr="00497152">
        <w:rPr>
          <w:rFonts w:ascii="Arial" w:hAnsi="Arial" w:cs="Arial"/>
        </w:rPr>
        <w:t xml:space="preserve">well they think the </w:t>
      </w:r>
      <w:r w:rsidR="00FA7EC1" w:rsidRPr="00497152">
        <w:rPr>
          <w:rFonts w:ascii="Arial" w:hAnsi="Arial" w:cs="Arial"/>
        </w:rPr>
        <w:t xml:space="preserve">team </w:t>
      </w:r>
      <w:r w:rsidR="00E94915" w:rsidRPr="00497152">
        <w:rPr>
          <w:rFonts w:ascii="Arial" w:hAnsi="Arial" w:cs="Arial"/>
        </w:rPr>
        <w:t>delivers on its strategic intentions</w:t>
      </w:r>
      <w:r w:rsidR="00FA7EC1" w:rsidRPr="00497152">
        <w:rPr>
          <w:rFonts w:ascii="Arial" w:hAnsi="Arial" w:cs="Arial"/>
        </w:rPr>
        <w:t xml:space="preserve">.  </w:t>
      </w:r>
    </w:p>
    <w:p w:rsidR="00BD1B8B" w:rsidRPr="00497152" w:rsidRDefault="00AA2F03" w:rsidP="00BD1B8B">
      <w:pPr>
        <w:ind w:left="360"/>
        <w:rPr>
          <w:rFonts w:ascii="Arial" w:hAnsi="Arial" w:cs="Arial"/>
        </w:rPr>
      </w:pPr>
      <w:r w:rsidRPr="00497152">
        <w:rPr>
          <w:rFonts w:ascii="Arial" w:hAnsi="Arial" w:cs="Arial"/>
        </w:rPr>
        <w:tab/>
      </w:r>
    </w:p>
    <w:p w:rsidR="004A072E" w:rsidRPr="00497152" w:rsidRDefault="004575AF" w:rsidP="00226854">
      <w:pPr>
        <w:ind w:left="720" w:hanging="720"/>
        <w:rPr>
          <w:rFonts w:ascii="Arial" w:hAnsi="Arial" w:cs="Arial"/>
        </w:rPr>
      </w:pPr>
      <w:r w:rsidRPr="00497152">
        <w:rPr>
          <w:rFonts w:ascii="Arial" w:hAnsi="Arial" w:cs="Arial"/>
          <w:b/>
        </w:rPr>
        <w:t>Delivering Strategic Intentions</w:t>
      </w:r>
      <w:r w:rsidR="00226854" w:rsidRPr="00497152">
        <w:rPr>
          <w:rFonts w:ascii="Arial" w:hAnsi="Arial" w:cs="Arial"/>
          <w:b/>
        </w:rPr>
        <w:t xml:space="preserve">- </w:t>
      </w:r>
      <w:r w:rsidR="00226854" w:rsidRPr="00CA4EC5">
        <w:rPr>
          <w:rFonts w:ascii="Arial" w:hAnsi="Arial" w:cs="Arial"/>
          <w:b/>
          <w:color w:val="7030A0"/>
        </w:rPr>
        <w:t>H</w:t>
      </w:r>
      <w:r w:rsidR="001F0EAC" w:rsidRPr="00CA4EC5">
        <w:rPr>
          <w:rFonts w:ascii="Arial" w:hAnsi="Arial" w:cs="Arial"/>
          <w:b/>
          <w:i/>
          <w:color w:val="7030A0"/>
        </w:rPr>
        <w:t>ow well do we</w:t>
      </w:r>
      <w:r w:rsidR="00226854" w:rsidRPr="00CA4EC5">
        <w:rPr>
          <w:rFonts w:ascii="Arial" w:hAnsi="Arial" w:cs="Arial"/>
          <w:b/>
          <w:i/>
          <w:color w:val="7030A0"/>
        </w:rPr>
        <w:t xml:space="preserve"> do?</w:t>
      </w:r>
      <w:r w:rsidR="001F0EAC" w:rsidRPr="00CA4EC5">
        <w:rPr>
          <w:rFonts w:ascii="Arial" w:hAnsi="Arial" w:cs="Arial"/>
          <w:b/>
          <w:i/>
          <w:color w:val="7030A0"/>
        </w:rPr>
        <w:t>”</w:t>
      </w:r>
      <w:r w:rsidR="00874C6D" w:rsidRPr="00497152">
        <w:rPr>
          <w:rFonts w:ascii="Arial" w:hAnsi="Arial" w:cs="Arial"/>
        </w:rPr>
        <w:t xml:space="preserve"> </w:t>
      </w:r>
    </w:p>
    <w:p w:rsidR="001F0EAC" w:rsidRPr="00497152" w:rsidRDefault="001F0EAC" w:rsidP="00874C6D">
      <w:pPr>
        <w:ind w:left="720" w:hanging="720"/>
        <w:rPr>
          <w:rFonts w:ascii="Arial" w:hAnsi="Arial" w:cs="Arial"/>
          <w:b/>
        </w:rPr>
      </w:pPr>
      <w:r w:rsidRPr="00497152">
        <w:rPr>
          <w:rFonts w:ascii="Arial" w:hAnsi="Arial" w:cs="Arial"/>
        </w:rPr>
        <w:tab/>
      </w:r>
      <w:r w:rsidRPr="00497152">
        <w:rPr>
          <w:rFonts w:ascii="Arial" w:hAnsi="Arial" w:cs="Arial"/>
        </w:rPr>
        <w:tab/>
      </w:r>
      <w:r w:rsidRPr="00497152">
        <w:rPr>
          <w:rFonts w:ascii="Arial" w:hAnsi="Arial" w:cs="Arial"/>
        </w:rPr>
        <w:tab/>
      </w:r>
      <w:r w:rsidRPr="00497152">
        <w:rPr>
          <w:rFonts w:ascii="Arial" w:hAnsi="Arial" w:cs="Arial"/>
        </w:rPr>
        <w:tab/>
      </w:r>
      <w:r w:rsidRPr="00497152">
        <w:rPr>
          <w:rFonts w:ascii="Arial" w:hAnsi="Arial" w:cs="Arial"/>
        </w:rPr>
        <w:tab/>
      </w:r>
      <w:r w:rsidRPr="00497152">
        <w:rPr>
          <w:rFonts w:ascii="Arial" w:hAnsi="Arial" w:cs="Arial"/>
        </w:rPr>
        <w:tab/>
      </w:r>
      <w:r w:rsidRPr="00497152">
        <w:rPr>
          <w:rFonts w:ascii="Arial" w:hAnsi="Arial" w:cs="Arial"/>
        </w:rPr>
        <w:tab/>
      </w:r>
      <w:r w:rsidRPr="00497152">
        <w:rPr>
          <w:rFonts w:ascii="Arial" w:hAnsi="Arial" w:cs="Arial"/>
        </w:rPr>
        <w:tab/>
      </w:r>
      <w:r w:rsidRPr="00497152">
        <w:rPr>
          <w:rFonts w:ascii="Arial" w:hAnsi="Arial" w:cs="Arial"/>
        </w:rPr>
        <w:tab/>
      </w:r>
      <w:r w:rsidRPr="00497152">
        <w:rPr>
          <w:rFonts w:ascii="Arial" w:hAnsi="Arial" w:cs="Arial"/>
        </w:rPr>
        <w:tab/>
      </w:r>
      <w:r w:rsidRPr="00497152">
        <w:rPr>
          <w:rFonts w:ascii="Arial" w:hAnsi="Arial" w:cs="Arial"/>
        </w:rPr>
        <w:tab/>
      </w:r>
      <w:r w:rsidRPr="00497152">
        <w:rPr>
          <w:rFonts w:ascii="Arial" w:hAnsi="Arial" w:cs="Arial"/>
        </w:rPr>
        <w:tab/>
      </w:r>
      <w:r w:rsidRPr="00497152">
        <w:rPr>
          <w:rFonts w:ascii="Arial" w:hAnsi="Arial" w:cs="Arial"/>
        </w:rPr>
        <w:tab/>
      </w:r>
      <w:r w:rsidRPr="00497152">
        <w:rPr>
          <w:rFonts w:ascii="Arial" w:hAnsi="Arial" w:cs="Arial"/>
        </w:rPr>
        <w:tab/>
      </w:r>
      <w:r w:rsidRPr="00497152">
        <w:rPr>
          <w:rFonts w:ascii="Arial" w:hAnsi="Arial" w:cs="Arial"/>
        </w:rPr>
        <w:tab/>
      </w:r>
      <w:r w:rsidR="00874C6D" w:rsidRPr="00497152">
        <w:rPr>
          <w:rFonts w:ascii="Arial" w:hAnsi="Arial" w:cs="Arial"/>
        </w:rPr>
        <w:tab/>
      </w:r>
      <w:r w:rsidR="004A072E" w:rsidRPr="00497152">
        <w:rPr>
          <w:rFonts w:ascii="Arial" w:hAnsi="Arial" w:cs="Arial"/>
        </w:rPr>
        <w:tab/>
      </w:r>
      <w:r w:rsidR="004A072E" w:rsidRPr="00497152">
        <w:rPr>
          <w:rFonts w:ascii="Arial" w:hAnsi="Arial" w:cs="Arial"/>
        </w:rPr>
        <w:tab/>
      </w:r>
      <w:r w:rsidR="004A072E" w:rsidRPr="00497152">
        <w:rPr>
          <w:rFonts w:ascii="Arial" w:hAnsi="Arial" w:cs="Arial"/>
        </w:rPr>
        <w:tab/>
      </w:r>
      <w:r w:rsidRPr="00497152">
        <w:rPr>
          <w:rFonts w:ascii="Arial" w:hAnsi="Arial" w:cs="Arial"/>
          <w:b/>
        </w:rPr>
        <w:t>Never</w:t>
      </w:r>
      <w:r w:rsidRPr="00497152">
        <w:rPr>
          <w:rFonts w:ascii="Arial" w:hAnsi="Arial" w:cs="Arial"/>
          <w:b/>
        </w:rPr>
        <w:tab/>
        <w:t xml:space="preserve">    Sometimes      </w:t>
      </w:r>
      <w:r w:rsidR="00874C6D" w:rsidRPr="00497152">
        <w:rPr>
          <w:rFonts w:ascii="Arial" w:hAnsi="Arial" w:cs="Arial"/>
          <w:b/>
        </w:rPr>
        <w:t xml:space="preserve"> </w:t>
      </w:r>
      <w:r w:rsidRPr="00497152">
        <w:rPr>
          <w:rFonts w:ascii="Arial" w:hAnsi="Arial" w:cs="Arial"/>
          <w:b/>
        </w:rPr>
        <w:t>Often</w:t>
      </w:r>
      <w:r w:rsidRPr="00497152">
        <w:rPr>
          <w:rFonts w:ascii="Arial" w:hAnsi="Arial" w:cs="Arial"/>
          <w:b/>
        </w:rPr>
        <w:tab/>
      </w:r>
      <w:r w:rsidR="0040158A" w:rsidRPr="00497152">
        <w:rPr>
          <w:rFonts w:ascii="Arial" w:hAnsi="Arial" w:cs="Arial"/>
          <w:b/>
        </w:rPr>
        <w:t xml:space="preserve">       </w:t>
      </w:r>
      <w:r w:rsidR="00874C6D" w:rsidRPr="00497152">
        <w:rPr>
          <w:rFonts w:ascii="Arial" w:hAnsi="Arial" w:cs="Arial"/>
          <w:b/>
        </w:rPr>
        <w:t>A</w:t>
      </w:r>
      <w:r w:rsidRPr="00497152">
        <w:rPr>
          <w:rFonts w:ascii="Arial" w:hAnsi="Arial" w:cs="Arial"/>
          <w:b/>
        </w:rPr>
        <w:t>lways</w:t>
      </w:r>
    </w:p>
    <w:p w:rsidR="001F0EAC" w:rsidRPr="00497152" w:rsidRDefault="001F0EAC" w:rsidP="0040158A">
      <w:pPr>
        <w:rPr>
          <w:rFonts w:ascii="Arial" w:hAnsi="Arial" w:cs="Arial"/>
        </w:rPr>
      </w:pPr>
      <w:r w:rsidRPr="00497152">
        <w:rPr>
          <w:rFonts w:ascii="Arial" w:hAnsi="Arial" w:cs="Arial"/>
          <w:b/>
        </w:rPr>
        <w:t>Council Staff</w:t>
      </w:r>
      <w:r w:rsidR="00874C6D" w:rsidRPr="00497152">
        <w:rPr>
          <w:rFonts w:ascii="Arial" w:hAnsi="Arial" w:cs="Arial"/>
        </w:rPr>
        <w:t xml:space="preserve"> perspective </w:t>
      </w:r>
      <w:r w:rsidR="004A072E" w:rsidRPr="00497152">
        <w:rPr>
          <w:rFonts w:ascii="Arial" w:hAnsi="Arial" w:cs="Arial"/>
        </w:rPr>
        <w:tab/>
      </w:r>
      <w:r w:rsidR="00874C6D" w:rsidRPr="00497152">
        <w:rPr>
          <w:rFonts w:ascii="Arial" w:hAnsi="Arial" w:cs="Arial"/>
        </w:rPr>
        <w:t xml:space="preserve"> </w:t>
      </w:r>
      <w:r w:rsidR="00874C6D" w:rsidRPr="00497152">
        <w:rPr>
          <w:rFonts w:ascii="Arial" w:hAnsi="Arial" w:cs="Arial"/>
        </w:rPr>
        <w:tab/>
      </w:r>
      <w:r w:rsidR="00CA4EC5">
        <w:rPr>
          <w:rFonts w:ascii="Arial" w:hAnsi="Arial" w:cs="Arial"/>
        </w:rPr>
        <w:t xml:space="preserve">            </w:t>
      </w:r>
      <w:r w:rsidRPr="00497152">
        <w:rPr>
          <w:rFonts w:ascii="Arial" w:hAnsi="Arial" w:cs="Arial"/>
        </w:rPr>
        <w:t>2.77%</w:t>
      </w:r>
      <w:r w:rsidRPr="00497152">
        <w:rPr>
          <w:rFonts w:ascii="Arial" w:hAnsi="Arial" w:cs="Arial"/>
        </w:rPr>
        <w:tab/>
        <w:t xml:space="preserve">        15.79%       </w:t>
      </w:r>
      <w:r w:rsidR="00874C6D" w:rsidRPr="00497152">
        <w:rPr>
          <w:rFonts w:ascii="Arial" w:hAnsi="Arial" w:cs="Arial"/>
        </w:rPr>
        <w:t xml:space="preserve"> </w:t>
      </w:r>
      <w:r w:rsidRPr="00497152">
        <w:rPr>
          <w:rFonts w:ascii="Arial" w:hAnsi="Arial" w:cs="Arial"/>
        </w:rPr>
        <w:t xml:space="preserve"> 35.52%</w:t>
      </w:r>
      <w:r w:rsidRPr="00497152">
        <w:rPr>
          <w:rFonts w:ascii="Arial" w:hAnsi="Arial" w:cs="Arial"/>
        </w:rPr>
        <w:tab/>
      </w:r>
      <w:r w:rsidR="0040158A" w:rsidRPr="00497152">
        <w:rPr>
          <w:rFonts w:ascii="Arial" w:hAnsi="Arial" w:cs="Arial"/>
        </w:rPr>
        <w:t xml:space="preserve">        </w:t>
      </w:r>
      <w:r w:rsidRPr="00497152">
        <w:rPr>
          <w:rFonts w:ascii="Arial" w:hAnsi="Arial" w:cs="Arial"/>
        </w:rPr>
        <w:t>45.90%</w:t>
      </w:r>
    </w:p>
    <w:p w:rsidR="001F0EAC" w:rsidRPr="00497152" w:rsidRDefault="006E52E4" w:rsidP="0040158A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Partners’ </w:t>
      </w:r>
      <w:r w:rsidRPr="006E52E4">
        <w:rPr>
          <w:rFonts w:ascii="Arial" w:hAnsi="Arial" w:cs="Arial"/>
        </w:rPr>
        <w:t>perspective</w:t>
      </w:r>
      <w:r w:rsidR="00874C6D" w:rsidRPr="00497152">
        <w:rPr>
          <w:rFonts w:ascii="Arial" w:hAnsi="Arial" w:cs="Arial"/>
        </w:rPr>
        <w:tab/>
      </w:r>
      <w:r w:rsidR="0040158A" w:rsidRPr="00497152">
        <w:rPr>
          <w:rFonts w:ascii="Arial" w:hAnsi="Arial" w:cs="Arial"/>
        </w:rPr>
        <w:t xml:space="preserve">     </w:t>
      </w:r>
      <w:r w:rsidR="004A072E" w:rsidRPr="00497152">
        <w:rPr>
          <w:rFonts w:ascii="Arial" w:hAnsi="Arial" w:cs="Arial"/>
        </w:rPr>
        <w:tab/>
      </w:r>
      <w:r w:rsidR="004A072E" w:rsidRPr="0049715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</w:t>
      </w:r>
      <w:r w:rsidR="00874C6D" w:rsidRPr="00497152">
        <w:rPr>
          <w:rFonts w:ascii="Arial" w:hAnsi="Arial" w:cs="Arial"/>
        </w:rPr>
        <w:t xml:space="preserve">0.00%         </w:t>
      </w:r>
      <w:r w:rsidR="008F6D24">
        <w:rPr>
          <w:rFonts w:ascii="Arial" w:hAnsi="Arial" w:cs="Arial"/>
        </w:rPr>
        <w:t xml:space="preserve"> </w:t>
      </w:r>
      <w:r w:rsidR="00874C6D" w:rsidRPr="00497152">
        <w:rPr>
          <w:rFonts w:ascii="Arial" w:hAnsi="Arial" w:cs="Arial"/>
        </w:rPr>
        <w:t xml:space="preserve">  </w:t>
      </w:r>
      <w:r w:rsidR="0040158A" w:rsidRPr="00497152">
        <w:rPr>
          <w:rFonts w:ascii="Arial" w:hAnsi="Arial" w:cs="Arial"/>
        </w:rPr>
        <w:t>1</w:t>
      </w:r>
      <w:r w:rsidR="001F0EAC" w:rsidRPr="00497152">
        <w:rPr>
          <w:rFonts w:ascii="Arial" w:hAnsi="Arial" w:cs="Arial"/>
        </w:rPr>
        <w:t>.55%</w:t>
      </w:r>
      <w:r w:rsidR="001F0EAC" w:rsidRPr="00497152">
        <w:rPr>
          <w:rFonts w:ascii="Arial" w:hAnsi="Arial" w:cs="Arial"/>
        </w:rPr>
        <w:tab/>
        <w:t xml:space="preserve">  </w:t>
      </w:r>
      <w:r w:rsidR="00874C6D" w:rsidRPr="00497152">
        <w:rPr>
          <w:rFonts w:ascii="Arial" w:hAnsi="Arial" w:cs="Arial"/>
        </w:rPr>
        <w:t xml:space="preserve"> </w:t>
      </w:r>
      <w:r w:rsidR="0040158A" w:rsidRPr="00497152">
        <w:rPr>
          <w:rFonts w:ascii="Arial" w:hAnsi="Arial" w:cs="Arial"/>
        </w:rPr>
        <w:t xml:space="preserve"> </w:t>
      </w:r>
      <w:r w:rsidR="008F6D24">
        <w:rPr>
          <w:rFonts w:ascii="Arial" w:hAnsi="Arial" w:cs="Arial"/>
        </w:rPr>
        <w:t xml:space="preserve">  </w:t>
      </w:r>
      <w:r w:rsidR="001F0EAC" w:rsidRPr="00497152">
        <w:rPr>
          <w:rFonts w:ascii="Arial" w:hAnsi="Arial" w:cs="Arial"/>
        </w:rPr>
        <w:t xml:space="preserve">24.76%      </w:t>
      </w:r>
      <w:r w:rsidR="00874C6D" w:rsidRPr="00497152">
        <w:rPr>
          <w:rFonts w:ascii="Arial" w:hAnsi="Arial" w:cs="Arial"/>
        </w:rPr>
        <w:t xml:space="preserve">   </w:t>
      </w:r>
      <w:r w:rsidR="008F6D24">
        <w:rPr>
          <w:rFonts w:ascii="Arial" w:hAnsi="Arial" w:cs="Arial"/>
        </w:rPr>
        <w:t xml:space="preserve">  </w:t>
      </w:r>
      <w:r w:rsidR="00874C6D" w:rsidRPr="00497152">
        <w:rPr>
          <w:rFonts w:ascii="Arial" w:hAnsi="Arial" w:cs="Arial"/>
        </w:rPr>
        <w:t xml:space="preserve">  </w:t>
      </w:r>
      <w:r w:rsidR="001F0EAC" w:rsidRPr="00497152">
        <w:rPr>
          <w:rFonts w:ascii="Arial" w:hAnsi="Arial" w:cs="Arial"/>
        </w:rPr>
        <w:t>73.68%</w:t>
      </w:r>
    </w:p>
    <w:p w:rsidR="0040158A" w:rsidRPr="00497152" w:rsidRDefault="0040158A" w:rsidP="0040158A">
      <w:pPr>
        <w:rPr>
          <w:rFonts w:ascii="Arial" w:hAnsi="Arial" w:cs="Arial"/>
        </w:rPr>
      </w:pPr>
    </w:p>
    <w:p w:rsidR="0040158A" w:rsidRPr="00497152" w:rsidRDefault="00AA2F03" w:rsidP="0040158A">
      <w:pPr>
        <w:rPr>
          <w:rFonts w:ascii="Arial" w:hAnsi="Arial" w:cs="Arial"/>
        </w:rPr>
      </w:pPr>
      <w:r w:rsidRPr="00497152">
        <w:rPr>
          <w:rFonts w:ascii="Arial" w:hAnsi="Arial" w:cs="Arial"/>
        </w:rPr>
        <w:t xml:space="preserve"> </w:t>
      </w:r>
      <w:r w:rsidR="0040158A" w:rsidRPr="00497152">
        <w:rPr>
          <w:rFonts w:ascii="Arial" w:hAnsi="Arial" w:cs="Arial"/>
        </w:rPr>
        <w:t xml:space="preserve">In addition, qualitative feedback </w:t>
      </w:r>
      <w:r w:rsidR="004A072E" w:rsidRPr="00497152">
        <w:rPr>
          <w:rFonts w:ascii="Arial" w:hAnsi="Arial" w:cs="Arial"/>
        </w:rPr>
        <w:t>delivered specific information relating to the performance of individua</w:t>
      </w:r>
      <w:r w:rsidR="006E52E4">
        <w:rPr>
          <w:rFonts w:ascii="Arial" w:hAnsi="Arial" w:cs="Arial"/>
        </w:rPr>
        <w:t>ls and any bespoke work that has</w:t>
      </w:r>
      <w:r w:rsidR="004A072E" w:rsidRPr="00497152">
        <w:rPr>
          <w:rFonts w:ascii="Arial" w:hAnsi="Arial" w:cs="Arial"/>
        </w:rPr>
        <w:t xml:space="preserve"> been carried out by the team.</w:t>
      </w:r>
      <w:r w:rsidR="0040158A" w:rsidRPr="00497152">
        <w:rPr>
          <w:rFonts w:ascii="Arial" w:hAnsi="Arial" w:cs="Arial"/>
        </w:rPr>
        <w:t xml:space="preserve"> </w:t>
      </w:r>
      <w:r w:rsidRPr="00497152">
        <w:rPr>
          <w:rFonts w:ascii="Arial" w:hAnsi="Arial" w:cs="Arial"/>
        </w:rPr>
        <w:t xml:space="preserve">Of the </w:t>
      </w:r>
      <w:r w:rsidR="002910E4" w:rsidRPr="00497152">
        <w:rPr>
          <w:rFonts w:ascii="Arial" w:hAnsi="Arial" w:cs="Arial"/>
        </w:rPr>
        <w:t>120 comments</w:t>
      </w:r>
      <w:r w:rsidR="0040158A" w:rsidRPr="00497152">
        <w:rPr>
          <w:rFonts w:ascii="Arial" w:hAnsi="Arial" w:cs="Arial"/>
        </w:rPr>
        <w:t>,</w:t>
      </w:r>
      <w:r w:rsidR="002910E4" w:rsidRPr="00497152">
        <w:rPr>
          <w:rFonts w:ascii="Arial" w:hAnsi="Arial" w:cs="Arial"/>
        </w:rPr>
        <w:t xml:space="preserve"> 95% were positive</w:t>
      </w:r>
      <w:r w:rsidR="0040158A" w:rsidRPr="00497152">
        <w:rPr>
          <w:rFonts w:ascii="Arial" w:hAnsi="Arial" w:cs="Arial"/>
        </w:rPr>
        <w:t xml:space="preserve"> affirmations of our work </w:t>
      </w:r>
      <w:r w:rsidR="002910E4" w:rsidRPr="00497152">
        <w:rPr>
          <w:rFonts w:ascii="Arial" w:hAnsi="Arial" w:cs="Arial"/>
        </w:rPr>
        <w:t>and 5</w:t>
      </w:r>
      <w:r w:rsidRPr="00497152">
        <w:rPr>
          <w:rFonts w:ascii="Arial" w:hAnsi="Arial" w:cs="Arial"/>
        </w:rPr>
        <w:t>% were constructive suggestion</w:t>
      </w:r>
      <w:r w:rsidR="002910E4" w:rsidRPr="00497152">
        <w:rPr>
          <w:rFonts w:ascii="Arial" w:hAnsi="Arial" w:cs="Arial"/>
        </w:rPr>
        <w:t>s</w:t>
      </w:r>
      <w:r w:rsidRPr="00497152">
        <w:rPr>
          <w:rFonts w:ascii="Arial" w:hAnsi="Arial" w:cs="Arial"/>
        </w:rPr>
        <w:t xml:space="preserve"> of where improvements could be made</w:t>
      </w:r>
      <w:r w:rsidR="004A072E" w:rsidRPr="00497152">
        <w:rPr>
          <w:rFonts w:ascii="Arial" w:hAnsi="Arial" w:cs="Arial"/>
        </w:rPr>
        <w:t>.</w:t>
      </w:r>
    </w:p>
    <w:p w:rsidR="0040158A" w:rsidRPr="00497152" w:rsidRDefault="008F6D24" w:rsidP="0040158A">
      <w:pPr>
        <w:pStyle w:val="ListParagraph"/>
        <w:ind w:left="502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519430</wp:posOffset>
            </wp:positionH>
            <wp:positionV relativeFrom="paragraph">
              <wp:posOffset>97155</wp:posOffset>
            </wp:positionV>
            <wp:extent cx="5589905" cy="3220720"/>
            <wp:effectExtent l="19050" t="0" r="0" b="0"/>
            <wp:wrapTight wrapText="bothSides">
              <wp:wrapPolygon edited="0">
                <wp:start x="-74" y="0"/>
                <wp:lineTo x="-74" y="21464"/>
                <wp:lineTo x="21568" y="21464"/>
                <wp:lineTo x="21568" y="0"/>
                <wp:lineTo x="-74" y="0"/>
              </wp:wrapPolygon>
            </wp:wrapTight>
            <wp:docPr id="1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9905" cy="322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1B8B" w:rsidRPr="0040158A" w:rsidRDefault="00497152" w:rsidP="0040158A">
      <w:pPr>
        <w:rPr>
          <w:sz w:val="24"/>
          <w:szCs w:val="24"/>
        </w:rPr>
      </w:pPr>
      <w:r w:rsidRPr="00497152">
        <w:rPr>
          <w:sz w:val="24"/>
          <w:szCs w:val="24"/>
        </w:rPr>
        <w:t xml:space="preserve"> </w:t>
      </w:r>
      <w:r w:rsidR="00BD1B8B" w:rsidRPr="0040158A">
        <w:rPr>
          <w:sz w:val="24"/>
          <w:szCs w:val="24"/>
        </w:rPr>
        <w:br w:type="page"/>
      </w:r>
    </w:p>
    <w:p w:rsidR="00BD1B8B" w:rsidRDefault="00BD1B8B" w:rsidP="00BD1B8B">
      <w:pPr>
        <w:ind w:left="360"/>
        <w:rPr>
          <w:sz w:val="24"/>
          <w:szCs w:val="24"/>
        </w:rPr>
      </w:pPr>
    </w:p>
    <w:p w:rsidR="00BD1B8B" w:rsidRPr="00BD1B8B" w:rsidRDefault="00BD1B8B" w:rsidP="00BD1B8B">
      <w:pPr>
        <w:ind w:left="720"/>
        <w:rPr>
          <w:b/>
          <w:sz w:val="24"/>
          <w:szCs w:val="24"/>
        </w:rPr>
      </w:pPr>
    </w:p>
    <w:p w:rsidR="001E1A20" w:rsidRPr="00E76381" w:rsidRDefault="000941F0">
      <w:pPr>
        <w:rPr>
          <w:b/>
          <w:sz w:val="24"/>
          <w:szCs w:val="24"/>
        </w:rPr>
      </w:pPr>
      <w:r w:rsidRPr="00E76381">
        <w:rPr>
          <w:b/>
          <w:sz w:val="24"/>
          <w:szCs w:val="24"/>
        </w:rPr>
        <w:t>Feedback</w:t>
      </w:r>
      <w:r w:rsidR="00E76381" w:rsidRPr="00E76381">
        <w:rPr>
          <w:b/>
          <w:sz w:val="24"/>
          <w:szCs w:val="24"/>
        </w:rPr>
        <w:t xml:space="preserve"> from Questions of Quality 2013 </w:t>
      </w:r>
    </w:p>
    <w:p w:rsidR="000941F0" w:rsidRPr="00E76381" w:rsidRDefault="000941F0">
      <w:pPr>
        <w:rPr>
          <w:b/>
        </w:rPr>
      </w:pPr>
    </w:p>
    <w:p w:rsidR="000941F0" w:rsidRPr="00E76381" w:rsidRDefault="000941F0">
      <w:pPr>
        <w:rPr>
          <w:b/>
        </w:rPr>
      </w:pPr>
      <w:r w:rsidRPr="00E76381">
        <w:rPr>
          <w:b/>
        </w:rPr>
        <w:t>The table below details how well the team met</w:t>
      </w:r>
      <w:r w:rsidR="002910E4">
        <w:rPr>
          <w:b/>
        </w:rPr>
        <w:t xml:space="preserve"> each of their</w:t>
      </w:r>
      <w:r w:rsidRPr="00E76381">
        <w:rPr>
          <w:b/>
        </w:rPr>
        <w:t xml:space="preserve"> key targets.</w:t>
      </w:r>
    </w:p>
    <w:p w:rsidR="00CB5543" w:rsidRPr="00E76381" w:rsidRDefault="00CB5543">
      <w:pPr>
        <w:rPr>
          <w:b/>
        </w:rPr>
      </w:pPr>
    </w:p>
    <w:tbl>
      <w:tblPr>
        <w:tblStyle w:val="LightGrid-Accent4"/>
        <w:tblpPr w:leftFromText="180" w:rightFromText="180" w:vertAnchor="page" w:horzAnchor="margin" w:tblpY="9266"/>
        <w:tblOverlap w:val="never"/>
        <w:tblW w:w="10031" w:type="dxa"/>
        <w:tblLook w:val="04A0"/>
      </w:tblPr>
      <w:tblGrid>
        <w:gridCol w:w="3085"/>
        <w:gridCol w:w="567"/>
        <w:gridCol w:w="851"/>
        <w:gridCol w:w="567"/>
        <w:gridCol w:w="850"/>
        <w:gridCol w:w="567"/>
        <w:gridCol w:w="851"/>
        <w:gridCol w:w="708"/>
        <w:gridCol w:w="851"/>
        <w:gridCol w:w="1134"/>
      </w:tblGrid>
      <w:tr w:rsidR="00CB5543" w:rsidTr="00BD1B8B">
        <w:trPr>
          <w:cnfStyle w:val="100000000000"/>
        </w:trPr>
        <w:tc>
          <w:tcPr>
            <w:cnfStyle w:val="001000000000"/>
            <w:tcW w:w="3085" w:type="dxa"/>
            <w:vAlign w:val="center"/>
          </w:tcPr>
          <w:p w:rsidR="00CB5543" w:rsidRDefault="00CB5543" w:rsidP="00BD1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Response from </w:t>
            </w:r>
          </w:p>
          <w:p w:rsidR="00CB5543" w:rsidRPr="00483EEC" w:rsidRDefault="00CB5543" w:rsidP="00BD1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Partners</w:t>
            </w:r>
          </w:p>
        </w:tc>
        <w:tc>
          <w:tcPr>
            <w:tcW w:w="1418" w:type="dxa"/>
            <w:gridSpan w:val="2"/>
            <w:vAlign w:val="center"/>
          </w:tcPr>
          <w:p w:rsidR="00CB5543" w:rsidRPr="00483EEC" w:rsidRDefault="00CB5543" w:rsidP="00BD1B8B">
            <w:pPr>
              <w:jc w:val="center"/>
              <w:cnfStyle w:val="1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Never</w:t>
            </w:r>
          </w:p>
        </w:tc>
        <w:tc>
          <w:tcPr>
            <w:tcW w:w="1417" w:type="dxa"/>
            <w:gridSpan w:val="2"/>
            <w:vAlign w:val="center"/>
          </w:tcPr>
          <w:p w:rsidR="00CB5543" w:rsidRPr="00483EEC" w:rsidRDefault="00CB5543" w:rsidP="00BD1B8B">
            <w:pPr>
              <w:jc w:val="center"/>
              <w:cnfStyle w:val="1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Sometimes</w:t>
            </w:r>
          </w:p>
        </w:tc>
        <w:tc>
          <w:tcPr>
            <w:tcW w:w="1418" w:type="dxa"/>
            <w:gridSpan w:val="2"/>
            <w:vAlign w:val="center"/>
          </w:tcPr>
          <w:p w:rsidR="00CB5543" w:rsidRPr="00483EEC" w:rsidRDefault="00CB5543" w:rsidP="00BD1B8B">
            <w:pPr>
              <w:jc w:val="center"/>
              <w:cnfStyle w:val="1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Often</w:t>
            </w:r>
          </w:p>
        </w:tc>
        <w:tc>
          <w:tcPr>
            <w:tcW w:w="1559" w:type="dxa"/>
            <w:gridSpan w:val="2"/>
            <w:vAlign w:val="center"/>
          </w:tcPr>
          <w:p w:rsidR="00CB5543" w:rsidRPr="00483EEC" w:rsidRDefault="00CB5543" w:rsidP="00BD1B8B">
            <w:pPr>
              <w:jc w:val="center"/>
              <w:cnfStyle w:val="1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Always</w:t>
            </w:r>
          </w:p>
        </w:tc>
        <w:tc>
          <w:tcPr>
            <w:tcW w:w="1134" w:type="dxa"/>
            <w:vAlign w:val="center"/>
          </w:tcPr>
          <w:p w:rsidR="00CB5543" w:rsidRPr="00483EEC" w:rsidRDefault="00CB5543" w:rsidP="00BD1B8B">
            <w:pPr>
              <w:jc w:val="center"/>
              <w:cnfStyle w:val="1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response</w:t>
            </w:r>
          </w:p>
        </w:tc>
      </w:tr>
      <w:tr w:rsidR="00CB5543" w:rsidTr="00BD1B8B">
        <w:trPr>
          <w:cnfStyle w:val="000000100000"/>
        </w:trPr>
        <w:tc>
          <w:tcPr>
            <w:cnfStyle w:val="001000000000"/>
            <w:tcW w:w="3085" w:type="dxa"/>
          </w:tcPr>
          <w:p w:rsidR="00CB5543" w:rsidRPr="000941F0" w:rsidRDefault="00CB5543" w:rsidP="00BD1B8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CB5543" w:rsidRPr="000941F0" w:rsidRDefault="00CB5543" w:rsidP="00BD1B8B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851" w:type="dxa"/>
          </w:tcPr>
          <w:p w:rsidR="00CB5543" w:rsidRPr="000941F0" w:rsidRDefault="00CB5543" w:rsidP="00BD1B8B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567" w:type="dxa"/>
          </w:tcPr>
          <w:p w:rsidR="00CB5543" w:rsidRPr="000941F0" w:rsidRDefault="00CB5543" w:rsidP="00BD1B8B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850" w:type="dxa"/>
          </w:tcPr>
          <w:p w:rsidR="00CB5543" w:rsidRPr="000941F0" w:rsidRDefault="00CB5543" w:rsidP="00BD1B8B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567" w:type="dxa"/>
          </w:tcPr>
          <w:p w:rsidR="00CB5543" w:rsidRPr="000941F0" w:rsidRDefault="00CB5543" w:rsidP="00BD1B8B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851" w:type="dxa"/>
          </w:tcPr>
          <w:p w:rsidR="00CB5543" w:rsidRPr="000941F0" w:rsidRDefault="00CB5543" w:rsidP="00BD1B8B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708" w:type="dxa"/>
          </w:tcPr>
          <w:p w:rsidR="00CB5543" w:rsidRPr="000941F0" w:rsidRDefault="00CB5543" w:rsidP="00BD1B8B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851" w:type="dxa"/>
          </w:tcPr>
          <w:p w:rsidR="00CB5543" w:rsidRPr="000941F0" w:rsidRDefault="00CB5543" w:rsidP="00BD1B8B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1134" w:type="dxa"/>
          </w:tcPr>
          <w:p w:rsidR="00CB5543" w:rsidRPr="000941F0" w:rsidRDefault="00CB5543" w:rsidP="00BD1B8B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No.</w:t>
            </w:r>
          </w:p>
        </w:tc>
      </w:tr>
      <w:tr w:rsidR="00CB5543" w:rsidTr="00BD1B8B">
        <w:trPr>
          <w:cnfStyle w:val="000000010000"/>
        </w:trPr>
        <w:tc>
          <w:tcPr>
            <w:cnfStyle w:val="001000000000"/>
            <w:tcW w:w="3085" w:type="dxa"/>
            <w:vAlign w:val="center"/>
          </w:tcPr>
          <w:p w:rsidR="00CB5543" w:rsidRPr="00483EEC" w:rsidRDefault="00CB5543" w:rsidP="00BD1B8B">
            <w:pPr>
              <w:rPr>
                <w:b w:val="0"/>
                <w:sz w:val="20"/>
                <w:szCs w:val="20"/>
              </w:rPr>
            </w:pPr>
            <w:r w:rsidRPr="000941F0">
              <w:rPr>
                <w:b w:val="0"/>
                <w:sz w:val="20"/>
                <w:szCs w:val="20"/>
              </w:rPr>
              <w:t>Demonstrate flexibility and/or creative approaches</w:t>
            </w:r>
          </w:p>
        </w:tc>
        <w:tc>
          <w:tcPr>
            <w:tcW w:w="567" w:type="dxa"/>
            <w:vAlign w:val="center"/>
          </w:tcPr>
          <w:p w:rsidR="00CB5543" w:rsidRPr="00483EEC" w:rsidRDefault="00CB5543" w:rsidP="00BD1B8B">
            <w:pPr>
              <w:jc w:val="center"/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CB5543" w:rsidRPr="00483EEC" w:rsidRDefault="00CB5543" w:rsidP="00BD1B8B">
            <w:pPr>
              <w:jc w:val="center"/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CB5543" w:rsidRPr="00483EEC" w:rsidRDefault="00CB5543" w:rsidP="00BD1B8B">
            <w:pPr>
              <w:jc w:val="center"/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CB5543" w:rsidRPr="00483EEC" w:rsidRDefault="00CB5543" w:rsidP="00BD1B8B">
            <w:pPr>
              <w:jc w:val="center"/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4.3%</w:t>
            </w:r>
          </w:p>
        </w:tc>
        <w:tc>
          <w:tcPr>
            <w:tcW w:w="567" w:type="dxa"/>
            <w:vAlign w:val="center"/>
          </w:tcPr>
          <w:p w:rsidR="00CB5543" w:rsidRPr="00483EEC" w:rsidRDefault="00CB5543" w:rsidP="00BD1B8B">
            <w:pPr>
              <w:jc w:val="center"/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vAlign w:val="center"/>
          </w:tcPr>
          <w:p w:rsidR="00CB5543" w:rsidRPr="00483EEC" w:rsidRDefault="00CB5543" w:rsidP="00BD1B8B">
            <w:pPr>
              <w:jc w:val="center"/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28.3%</w:t>
            </w:r>
          </w:p>
        </w:tc>
        <w:tc>
          <w:tcPr>
            <w:tcW w:w="708" w:type="dxa"/>
            <w:vAlign w:val="center"/>
          </w:tcPr>
          <w:p w:rsidR="00CB5543" w:rsidRPr="00483EEC" w:rsidRDefault="00CB5543" w:rsidP="00BD1B8B">
            <w:pPr>
              <w:jc w:val="center"/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851" w:type="dxa"/>
            <w:vAlign w:val="center"/>
          </w:tcPr>
          <w:p w:rsidR="00CB5543" w:rsidRPr="00E76381" w:rsidRDefault="00CB5543" w:rsidP="00BD1B8B">
            <w:pPr>
              <w:jc w:val="center"/>
              <w:cnfStyle w:val="000000010000"/>
              <w:rPr>
                <w:b/>
                <w:sz w:val="20"/>
                <w:szCs w:val="20"/>
              </w:rPr>
            </w:pPr>
            <w:r w:rsidRPr="00E76381">
              <w:rPr>
                <w:b/>
                <w:sz w:val="20"/>
                <w:szCs w:val="20"/>
              </w:rPr>
              <w:t>67.4%</w:t>
            </w:r>
          </w:p>
        </w:tc>
        <w:tc>
          <w:tcPr>
            <w:tcW w:w="1134" w:type="dxa"/>
            <w:vAlign w:val="center"/>
          </w:tcPr>
          <w:p w:rsidR="00CB5543" w:rsidRPr="00483EEC" w:rsidRDefault="00CB5543" w:rsidP="00BD1B8B">
            <w:pPr>
              <w:jc w:val="center"/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</w:tr>
      <w:tr w:rsidR="00CB5543" w:rsidTr="00BD1B8B">
        <w:trPr>
          <w:cnfStyle w:val="000000100000"/>
        </w:trPr>
        <w:tc>
          <w:tcPr>
            <w:cnfStyle w:val="001000000000"/>
            <w:tcW w:w="3085" w:type="dxa"/>
            <w:vAlign w:val="center"/>
          </w:tcPr>
          <w:p w:rsidR="00CB5543" w:rsidRPr="00483EEC" w:rsidRDefault="00CB5543" w:rsidP="00BD1B8B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Provide a credible source of expertise</w:t>
            </w:r>
          </w:p>
        </w:tc>
        <w:tc>
          <w:tcPr>
            <w:tcW w:w="567" w:type="dxa"/>
            <w:vAlign w:val="center"/>
          </w:tcPr>
          <w:p w:rsidR="00CB5543" w:rsidRPr="00483EEC" w:rsidRDefault="00CB5543" w:rsidP="00BD1B8B">
            <w:pPr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CB5543" w:rsidRPr="00483EEC" w:rsidRDefault="00CB5543" w:rsidP="00BD1B8B">
            <w:pPr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CB5543" w:rsidRPr="00483EEC" w:rsidRDefault="00CB5543" w:rsidP="00BD1B8B">
            <w:pPr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CB5543" w:rsidRPr="00483EEC" w:rsidRDefault="00CB5543" w:rsidP="00BD1B8B">
            <w:pPr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CB5543" w:rsidRPr="00483EEC" w:rsidRDefault="00CB5543" w:rsidP="00BD1B8B">
            <w:pPr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vAlign w:val="center"/>
          </w:tcPr>
          <w:p w:rsidR="00CB5543" w:rsidRPr="00483EEC" w:rsidRDefault="00CB5543" w:rsidP="00BD1B8B">
            <w:pPr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19.1%</w:t>
            </w:r>
          </w:p>
        </w:tc>
        <w:tc>
          <w:tcPr>
            <w:tcW w:w="708" w:type="dxa"/>
            <w:vAlign w:val="center"/>
          </w:tcPr>
          <w:p w:rsidR="00CB5543" w:rsidRPr="00483EEC" w:rsidRDefault="00CB5543" w:rsidP="00BD1B8B">
            <w:pPr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851" w:type="dxa"/>
            <w:vAlign w:val="center"/>
          </w:tcPr>
          <w:p w:rsidR="00CB5543" w:rsidRPr="00483EEC" w:rsidRDefault="00CB5543" w:rsidP="00BD1B8B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80.9%</w:t>
            </w:r>
          </w:p>
        </w:tc>
        <w:tc>
          <w:tcPr>
            <w:tcW w:w="1134" w:type="dxa"/>
            <w:vAlign w:val="center"/>
          </w:tcPr>
          <w:p w:rsidR="00CB5543" w:rsidRPr="00483EEC" w:rsidRDefault="00CB5543" w:rsidP="00BD1B8B">
            <w:pPr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</w:tr>
      <w:tr w:rsidR="00CB5543" w:rsidTr="00BD1B8B">
        <w:trPr>
          <w:cnfStyle w:val="000000010000"/>
        </w:trPr>
        <w:tc>
          <w:tcPr>
            <w:cnfStyle w:val="001000000000"/>
            <w:tcW w:w="3085" w:type="dxa"/>
            <w:vAlign w:val="center"/>
          </w:tcPr>
          <w:p w:rsidR="00CB5543" w:rsidRDefault="00CB5543" w:rsidP="00BD1B8B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Communicate effectively</w:t>
            </w:r>
          </w:p>
          <w:p w:rsidR="002910E4" w:rsidRPr="00483EEC" w:rsidRDefault="002910E4" w:rsidP="00BD1B8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B5543" w:rsidRPr="00483EEC" w:rsidRDefault="00CB5543" w:rsidP="00BD1B8B">
            <w:pPr>
              <w:jc w:val="center"/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CB5543" w:rsidRPr="00483EEC" w:rsidRDefault="00CB5543" w:rsidP="00BD1B8B">
            <w:pPr>
              <w:jc w:val="center"/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CB5543" w:rsidRPr="00483EEC" w:rsidRDefault="00CB5543" w:rsidP="00BD1B8B">
            <w:pPr>
              <w:jc w:val="center"/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CB5543" w:rsidRPr="00483EEC" w:rsidRDefault="00CB5543" w:rsidP="00BD1B8B">
            <w:pPr>
              <w:jc w:val="center"/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2.1%</w:t>
            </w:r>
          </w:p>
        </w:tc>
        <w:tc>
          <w:tcPr>
            <w:tcW w:w="567" w:type="dxa"/>
            <w:vAlign w:val="center"/>
          </w:tcPr>
          <w:p w:rsidR="00CB5543" w:rsidRPr="00483EEC" w:rsidRDefault="00CB5543" w:rsidP="00BD1B8B">
            <w:pPr>
              <w:jc w:val="center"/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vAlign w:val="center"/>
          </w:tcPr>
          <w:p w:rsidR="00CB5543" w:rsidRPr="00483EEC" w:rsidRDefault="00CB5543" w:rsidP="00BD1B8B">
            <w:pPr>
              <w:jc w:val="center"/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23.4%</w:t>
            </w:r>
          </w:p>
        </w:tc>
        <w:tc>
          <w:tcPr>
            <w:tcW w:w="708" w:type="dxa"/>
            <w:vAlign w:val="center"/>
          </w:tcPr>
          <w:p w:rsidR="00CB5543" w:rsidRPr="00483EEC" w:rsidRDefault="00CB5543" w:rsidP="00BD1B8B">
            <w:pPr>
              <w:jc w:val="center"/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51" w:type="dxa"/>
            <w:vAlign w:val="center"/>
          </w:tcPr>
          <w:p w:rsidR="00CB5543" w:rsidRPr="00483EEC" w:rsidRDefault="00CB5543" w:rsidP="00BD1B8B">
            <w:pPr>
              <w:jc w:val="center"/>
              <w:cnfStyle w:val="00000001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74.5%</w:t>
            </w:r>
          </w:p>
        </w:tc>
        <w:tc>
          <w:tcPr>
            <w:tcW w:w="1134" w:type="dxa"/>
            <w:vAlign w:val="center"/>
          </w:tcPr>
          <w:p w:rsidR="00CB5543" w:rsidRPr="00483EEC" w:rsidRDefault="00CB5543" w:rsidP="00BD1B8B">
            <w:pPr>
              <w:jc w:val="center"/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</w:tr>
      <w:tr w:rsidR="00CB5543" w:rsidTr="00BD1B8B">
        <w:trPr>
          <w:cnfStyle w:val="000000100000"/>
        </w:trPr>
        <w:tc>
          <w:tcPr>
            <w:cnfStyle w:val="001000000000"/>
            <w:tcW w:w="3085" w:type="dxa"/>
            <w:vAlign w:val="center"/>
          </w:tcPr>
          <w:p w:rsidR="00CB5543" w:rsidRPr="00483EEC" w:rsidRDefault="00CB5543" w:rsidP="00BD1B8B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Build and maintain quality relationships</w:t>
            </w:r>
          </w:p>
        </w:tc>
        <w:tc>
          <w:tcPr>
            <w:tcW w:w="567" w:type="dxa"/>
            <w:vAlign w:val="center"/>
          </w:tcPr>
          <w:p w:rsidR="00CB5543" w:rsidRPr="00483EEC" w:rsidRDefault="00CB5543" w:rsidP="00BD1B8B">
            <w:pPr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CB5543" w:rsidRPr="00483EEC" w:rsidRDefault="00CB5543" w:rsidP="00BD1B8B">
            <w:pPr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CB5543" w:rsidRPr="00483EEC" w:rsidRDefault="00CB5543" w:rsidP="00BD1B8B">
            <w:pPr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CB5543" w:rsidRPr="00483EEC" w:rsidRDefault="00CB5543" w:rsidP="00BD1B8B">
            <w:pPr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2.1%</w:t>
            </w:r>
          </w:p>
        </w:tc>
        <w:tc>
          <w:tcPr>
            <w:tcW w:w="567" w:type="dxa"/>
            <w:vAlign w:val="center"/>
          </w:tcPr>
          <w:p w:rsidR="00CB5543" w:rsidRPr="00483EEC" w:rsidRDefault="00CB5543" w:rsidP="00BD1B8B">
            <w:pPr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CB5543" w:rsidRPr="00483EEC" w:rsidRDefault="00CB5543" w:rsidP="00BD1B8B">
            <w:pPr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21.3%</w:t>
            </w:r>
          </w:p>
        </w:tc>
        <w:tc>
          <w:tcPr>
            <w:tcW w:w="708" w:type="dxa"/>
            <w:vAlign w:val="center"/>
          </w:tcPr>
          <w:p w:rsidR="00CB5543" w:rsidRPr="00483EEC" w:rsidRDefault="00CB5543" w:rsidP="00BD1B8B">
            <w:pPr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851" w:type="dxa"/>
            <w:vAlign w:val="center"/>
          </w:tcPr>
          <w:p w:rsidR="00CB5543" w:rsidRPr="00483EEC" w:rsidRDefault="00CB5543" w:rsidP="00BD1B8B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76.6%</w:t>
            </w:r>
          </w:p>
        </w:tc>
        <w:tc>
          <w:tcPr>
            <w:tcW w:w="1134" w:type="dxa"/>
            <w:vAlign w:val="center"/>
          </w:tcPr>
          <w:p w:rsidR="00CB5543" w:rsidRPr="00483EEC" w:rsidRDefault="00CB5543" w:rsidP="00BD1B8B">
            <w:pPr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</w:tr>
      <w:tr w:rsidR="00CB5543" w:rsidTr="00BD1B8B">
        <w:trPr>
          <w:cnfStyle w:val="000000010000"/>
        </w:trPr>
        <w:tc>
          <w:tcPr>
            <w:cnfStyle w:val="001000000000"/>
            <w:tcW w:w="3085" w:type="dxa"/>
            <w:vAlign w:val="center"/>
          </w:tcPr>
          <w:p w:rsidR="00CB5543" w:rsidRPr="00483EEC" w:rsidRDefault="00CB5543" w:rsidP="00BD1B8B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Make an influential contribution to development</w:t>
            </w:r>
          </w:p>
        </w:tc>
        <w:tc>
          <w:tcPr>
            <w:tcW w:w="567" w:type="dxa"/>
            <w:vAlign w:val="center"/>
          </w:tcPr>
          <w:p w:rsidR="00CB5543" w:rsidRPr="00483EEC" w:rsidRDefault="00CB5543" w:rsidP="00BD1B8B">
            <w:pPr>
              <w:jc w:val="center"/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CB5543" w:rsidRPr="00483EEC" w:rsidRDefault="00CB5543" w:rsidP="00BD1B8B">
            <w:pPr>
              <w:jc w:val="center"/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CB5543" w:rsidRPr="00483EEC" w:rsidRDefault="00CB5543" w:rsidP="00BD1B8B">
            <w:pPr>
              <w:jc w:val="center"/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CB5543" w:rsidRPr="00483EEC" w:rsidRDefault="00CB5543" w:rsidP="00BD1B8B">
            <w:pPr>
              <w:jc w:val="center"/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CB5543" w:rsidRPr="00483EEC" w:rsidRDefault="00CB5543" w:rsidP="00BD1B8B">
            <w:pPr>
              <w:jc w:val="center"/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vAlign w:val="center"/>
          </w:tcPr>
          <w:p w:rsidR="00CB5543" w:rsidRPr="00483EEC" w:rsidRDefault="00CB5543" w:rsidP="00BD1B8B">
            <w:pPr>
              <w:jc w:val="center"/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26.7%</w:t>
            </w:r>
          </w:p>
        </w:tc>
        <w:tc>
          <w:tcPr>
            <w:tcW w:w="708" w:type="dxa"/>
            <w:vAlign w:val="center"/>
          </w:tcPr>
          <w:p w:rsidR="00CB5543" w:rsidRPr="00483EEC" w:rsidRDefault="00CB5543" w:rsidP="00BD1B8B">
            <w:pPr>
              <w:jc w:val="center"/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851" w:type="dxa"/>
            <w:vAlign w:val="center"/>
          </w:tcPr>
          <w:p w:rsidR="00CB5543" w:rsidRPr="00483EEC" w:rsidRDefault="00CB5543" w:rsidP="00BD1B8B">
            <w:pPr>
              <w:jc w:val="center"/>
              <w:cnfStyle w:val="00000001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73.3%</w:t>
            </w:r>
          </w:p>
        </w:tc>
        <w:tc>
          <w:tcPr>
            <w:tcW w:w="1134" w:type="dxa"/>
            <w:vAlign w:val="center"/>
          </w:tcPr>
          <w:p w:rsidR="00CB5543" w:rsidRPr="00483EEC" w:rsidRDefault="00CB5543" w:rsidP="00BD1B8B">
            <w:pPr>
              <w:jc w:val="center"/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CB5543" w:rsidTr="00BD1B8B">
        <w:trPr>
          <w:cnfStyle w:val="000000100000"/>
        </w:trPr>
        <w:tc>
          <w:tcPr>
            <w:cnfStyle w:val="001000000000"/>
            <w:tcW w:w="3085" w:type="dxa"/>
            <w:vAlign w:val="center"/>
          </w:tcPr>
          <w:p w:rsidR="00CB5543" w:rsidRPr="00483EEC" w:rsidRDefault="00CB5543" w:rsidP="00BD1B8B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Respond effectively to national/local priorities</w:t>
            </w:r>
          </w:p>
        </w:tc>
        <w:tc>
          <w:tcPr>
            <w:tcW w:w="567" w:type="dxa"/>
            <w:vAlign w:val="center"/>
          </w:tcPr>
          <w:p w:rsidR="00CB5543" w:rsidRPr="00483EEC" w:rsidRDefault="00CB5543" w:rsidP="00BD1B8B">
            <w:pPr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CB5543" w:rsidRPr="00483EEC" w:rsidRDefault="00CB5543" w:rsidP="00BD1B8B">
            <w:pPr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CB5543" w:rsidRPr="00483EEC" w:rsidRDefault="00CB5543" w:rsidP="00BD1B8B">
            <w:pPr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CB5543" w:rsidRPr="00483EEC" w:rsidRDefault="00CB5543" w:rsidP="00BD1B8B">
            <w:pPr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CB5543" w:rsidRPr="00483EEC" w:rsidRDefault="00CB5543" w:rsidP="00BD1B8B">
            <w:pPr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vAlign w:val="center"/>
          </w:tcPr>
          <w:p w:rsidR="00CB5543" w:rsidRPr="00483EEC" w:rsidRDefault="00CB5543" w:rsidP="00BD1B8B">
            <w:pPr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33.3%</w:t>
            </w:r>
          </w:p>
        </w:tc>
        <w:tc>
          <w:tcPr>
            <w:tcW w:w="708" w:type="dxa"/>
            <w:vAlign w:val="center"/>
          </w:tcPr>
          <w:p w:rsidR="00CB5543" w:rsidRPr="00483EEC" w:rsidRDefault="00CB5543" w:rsidP="00BD1B8B">
            <w:pPr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vAlign w:val="center"/>
          </w:tcPr>
          <w:p w:rsidR="00CB5543" w:rsidRPr="00483EEC" w:rsidRDefault="00CB5543" w:rsidP="00BD1B8B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66.7%</w:t>
            </w:r>
          </w:p>
        </w:tc>
        <w:tc>
          <w:tcPr>
            <w:tcW w:w="1134" w:type="dxa"/>
            <w:vAlign w:val="center"/>
          </w:tcPr>
          <w:p w:rsidR="00CB5543" w:rsidRPr="00483EEC" w:rsidRDefault="00CB5543" w:rsidP="00BD1B8B">
            <w:pPr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CB5543" w:rsidTr="00BD1B8B">
        <w:trPr>
          <w:cnfStyle w:val="000000010000"/>
        </w:trPr>
        <w:tc>
          <w:tcPr>
            <w:cnfStyle w:val="001000000000"/>
            <w:tcW w:w="3085" w:type="dxa"/>
            <w:vAlign w:val="center"/>
          </w:tcPr>
          <w:p w:rsidR="00CB5543" w:rsidRPr="00483EEC" w:rsidRDefault="00CB5543" w:rsidP="00BD1B8B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Add value to the quality of the service you provide</w:t>
            </w:r>
          </w:p>
        </w:tc>
        <w:tc>
          <w:tcPr>
            <w:tcW w:w="567" w:type="dxa"/>
            <w:vAlign w:val="center"/>
          </w:tcPr>
          <w:p w:rsidR="00CB5543" w:rsidRPr="00483EEC" w:rsidRDefault="00CB5543" w:rsidP="00BD1B8B">
            <w:pPr>
              <w:jc w:val="center"/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CB5543" w:rsidRPr="00483EEC" w:rsidRDefault="00CB5543" w:rsidP="00BD1B8B">
            <w:pPr>
              <w:jc w:val="center"/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CB5543" w:rsidRPr="00483EEC" w:rsidRDefault="00CB5543" w:rsidP="00BD1B8B">
            <w:pPr>
              <w:jc w:val="center"/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CB5543" w:rsidRPr="00483EEC" w:rsidRDefault="00CB5543" w:rsidP="00BD1B8B">
            <w:pPr>
              <w:jc w:val="center"/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2.1%</w:t>
            </w:r>
          </w:p>
        </w:tc>
        <w:tc>
          <w:tcPr>
            <w:tcW w:w="567" w:type="dxa"/>
            <w:vAlign w:val="center"/>
          </w:tcPr>
          <w:p w:rsidR="00CB5543" w:rsidRPr="00483EEC" w:rsidRDefault="00CB5543" w:rsidP="00BD1B8B">
            <w:pPr>
              <w:jc w:val="center"/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CB5543" w:rsidRPr="00483EEC" w:rsidRDefault="00CB5543" w:rsidP="00BD1B8B">
            <w:pPr>
              <w:jc w:val="center"/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21.7%</w:t>
            </w:r>
          </w:p>
        </w:tc>
        <w:tc>
          <w:tcPr>
            <w:tcW w:w="708" w:type="dxa"/>
            <w:vAlign w:val="center"/>
          </w:tcPr>
          <w:p w:rsidR="00CB5543" w:rsidRPr="00483EEC" w:rsidRDefault="00CB5543" w:rsidP="00BD1B8B">
            <w:pPr>
              <w:jc w:val="center"/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51" w:type="dxa"/>
            <w:vAlign w:val="center"/>
          </w:tcPr>
          <w:p w:rsidR="00CB5543" w:rsidRPr="00483EEC" w:rsidRDefault="00CB5543" w:rsidP="00BD1B8B">
            <w:pPr>
              <w:jc w:val="center"/>
              <w:cnfStyle w:val="00000001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76.1%</w:t>
            </w:r>
          </w:p>
        </w:tc>
        <w:tc>
          <w:tcPr>
            <w:tcW w:w="1134" w:type="dxa"/>
            <w:vAlign w:val="center"/>
          </w:tcPr>
          <w:p w:rsidR="00CB5543" w:rsidRPr="00483EEC" w:rsidRDefault="00CB5543" w:rsidP="00BD1B8B">
            <w:pPr>
              <w:jc w:val="center"/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</w:tr>
      <w:tr w:rsidR="00CB5543" w:rsidRPr="00E76381" w:rsidTr="00BD1B8B">
        <w:trPr>
          <w:cnfStyle w:val="000000100000"/>
        </w:trPr>
        <w:tc>
          <w:tcPr>
            <w:cnfStyle w:val="001000000000"/>
            <w:tcW w:w="3085" w:type="dxa"/>
            <w:vAlign w:val="center"/>
          </w:tcPr>
          <w:p w:rsidR="00CB5543" w:rsidRPr="00E76381" w:rsidRDefault="00CB5543" w:rsidP="00BD1B8B">
            <w:pPr>
              <w:rPr>
                <w:sz w:val="20"/>
                <w:szCs w:val="20"/>
              </w:rPr>
            </w:pPr>
            <w:r w:rsidRPr="00E76381">
              <w:rPr>
                <w:sz w:val="2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:rsidR="00CB5543" w:rsidRPr="00E76381" w:rsidRDefault="00CB5543" w:rsidP="00BD1B8B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E7638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CB5543" w:rsidRPr="00E76381" w:rsidRDefault="00CB5543" w:rsidP="00BD1B8B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E7638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CB5543" w:rsidRPr="00E76381" w:rsidRDefault="00CB5543" w:rsidP="00BD1B8B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E7638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CB5543" w:rsidRPr="00E76381" w:rsidRDefault="00CB5543" w:rsidP="00BD1B8B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E76381">
              <w:rPr>
                <w:b/>
                <w:sz w:val="20"/>
                <w:szCs w:val="20"/>
              </w:rPr>
              <w:t>1.55%</w:t>
            </w:r>
          </w:p>
        </w:tc>
        <w:tc>
          <w:tcPr>
            <w:tcW w:w="567" w:type="dxa"/>
            <w:vAlign w:val="center"/>
          </w:tcPr>
          <w:p w:rsidR="00CB5543" w:rsidRPr="00E76381" w:rsidRDefault="00CB5543" w:rsidP="00BD1B8B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E76381"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851" w:type="dxa"/>
            <w:vAlign w:val="center"/>
          </w:tcPr>
          <w:p w:rsidR="00CB5543" w:rsidRPr="00E76381" w:rsidRDefault="00CB5543" w:rsidP="00BD1B8B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E76381">
              <w:rPr>
                <w:b/>
                <w:sz w:val="20"/>
                <w:szCs w:val="20"/>
              </w:rPr>
              <w:t>24.76%</w:t>
            </w:r>
          </w:p>
        </w:tc>
        <w:tc>
          <w:tcPr>
            <w:tcW w:w="708" w:type="dxa"/>
            <w:vAlign w:val="center"/>
          </w:tcPr>
          <w:p w:rsidR="00CB5543" w:rsidRPr="00E76381" w:rsidRDefault="00CB5543" w:rsidP="00BD1B8B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E76381">
              <w:rPr>
                <w:b/>
                <w:sz w:val="20"/>
                <w:szCs w:val="20"/>
              </w:rPr>
              <w:t>238</w:t>
            </w:r>
          </w:p>
        </w:tc>
        <w:tc>
          <w:tcPr>
            <w:tcW w:w="851" w:type="dxa"/>
            <w:vAlign w:val="center"/>
          </w:tcPr>
          <w:p w:rsidR="00CB5543" w:rsidRPr="00E76381" w:rsidRDefault="00CB5543" w:rsidP="00BD1B8B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E76381">
              <w:rPr>
                <w:b/>
                <w:sz w:val="20"/>
                <w:szCs w:val="20"/>
              </w:rPr>
              <w:t>73.68%</w:t>
            </w:r>
          </w:p>
        </w:tc>
        <w:tc>
          <w:tcPr>
            <w:tcW w:w="1134" w:type="dxa"/>
            <w:vAlign w:val="center"/>
          </w:tcPr>
          <w:p w:rsidR="00CB5543" w:rsidRPr="00E76381" w:rsidRDefault="00CB5543" w:rsidP="00BD1B8B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E76381">
              <w:rPr>
                <w:b/>
                <w:sz w:val="20"/>
                <w:szCs w:val="20"/>
              </w:rPr>
              <w:t>323</w:t>
            </w:r>
          </w:p>
        </w:tc>
      </w:tr>
    </w:tbl>
    <w:tbl>
      <w:tblPr>
        <w:tblStyle w:val="LightGrid-Accent4"/>
        <w:tblpPr w:leftFromText="180" w:rightFromText="180" w:vertAnchor="page" w:horzAnchor="margin" w:tblpY="2800"/>
        <w:tblW w:w="10031" w:type="dxa"/>
        <w:tblLayout w:type="fixed"/>
        <w:tblLook w:val="04A0"/>
      </w:tblPr>
      <w:tblGrid>
        <w:gridCol w:w="3085"/>
        <w:gridCol w:w="567"/>
        <w:gridCol w:w="851"/>
        <w:gridCol w:w="567"/>
        <w:gridCol w:w="850"/>
        <w:gridCol w:w="567"/>
        <w:gridCol w:w="851"/>
        <w:gridCol w:w="708"/>
        <w:gridCol w:w="851"/>
        <w:gridCol w:w="1134"/>
      </w:tblGrid>
      <w:tr w:rsidR="00BD1B8B" w:rsidTr="00BD1B8B">
        <w:trPr>
          <w:cnfStyle w:val="100000000000"/>
        </w:trPr>
        <w:tc>
          <w:tcPr>
            <w:cnfStyle w:val="001000000000"/>
            <w:tcW w:w="3085" w:type="dxa"/>
            <w:vAlign w:val="center"/>
          </w:tcPr>
          <w:p w:rsidR="00BD1B8B" w:rsidRDefault="00BD1B8B" w:rsidP="00BD1B8B">
            <w:pPr>
              <w:jc w:val="center"/>
              <w:rPr>
                <w:sz w:val="20"/>
                <w:szCs w:val="20"/>
              </w:rPr>
            </w:pPr>
            <w:r w:rsidRPr="00483EEC">
              <w:rPr>
                <w:sz w:val="20"/>
                <w:szCs w:val="20"/>
              </w:rPr>
              <w:t xml:space="preserve">Response from </w:t>
            </w:r>
            <w:r>
              <w:rPr>
                <w:sz w:val="20"/>
                <w:szCs w:val="20"/>
              </w:rPr>
              <w:t>Council</w:t>
            </w:r>
            <w:r w:rsidRPr="00483EEC">
              <w:rPr>
                <w:sz w:val="20"/>
                <w:szCs w:val="20"/>
              </w:rPr>
              <w:t xml:space="preserve"> </w:t>
            </w:r>
          </w:p>
          <w:p w:rsidR="00BD1B8B" w:rsidRPr="00483EEC" w:rsidRDefault="00BD1B8B" w:rsidP="00BD1B8B">
            <w:pPr>
              <w:jc w:val="center"/>
              <w:rPr>
                <w:sz w:val="20"/>
                <w:szCs w:val="20"/>
              </w:rPr>
            </w:pPr>
            <w:r w:rsidRPr="00483EEC">
              <w:rPr>
                <w:sz w:val="20"/>
                <w:szCs w:val="20"/>
              </w:rPr>
              <w:t>Service</w:t>
            </w:r>
            <w:r>
              <w:rPr>
                <w:sz w:val="20"/>
                <w:szCs w:val="20"/>
              </w:rPr>
              <w:t>s Colleagues</w:t>
            </w:r>
          </w:p>
        </w:tc>
        <w:tc>
          <w:tcPr>
            <w:tcW w:w="1418" w:type="dxa"/>
            <w:gridSpan w:val="2"/>
            <w:vAlign w:val="center"/>
          </w:tcPr>
          <w:p w:rsidR="00BD1B8B" w:rsidRPr="00483EEC" w:rsidRDefault="00BD1B8B" w:rsidP="00BD1B8B">
            <w:pPr>
              <w:jc w:val="center"/>
              <w:cnfStyle w:val="100000000000"/>
              <w:rPr>
                <w:sz w:val="20"/>
                <w:szCs w:val="20"/>
              </w:rPr>
            </w:pPr>
            <w:r w:rsidRPr="00483EEC">
              <w:rPr>
                <w:sz w:val="20"/>
                <w:szCs w:val="20"/>
              </w:rPr>
              <w:t>Never</w:t>
            </w:r>
          </w:p>
        </w:tc>
        <w:tc>
          <w:tcPr>
            <w:tcW w:w="1417" w:type="dxa"/>
            <w:gridSpan w:val="2"/>
            <w:vAlign w:val="center"/>
          </w:tcPr>
          <w:p w:rsidR="00BD1B8B" w:rsidRPr="00483EEC" w:rsidRDefault="00BD1B8B" w:rsidP="00BD1B8B">
            <w:pPr>
              <w:jc w:val="center"/>
              <w:cnfStyle w:val="100000000000"/>
              <w:rPr>
                <w:sz w:val="20"/>
                <w:szCs w:val="20"/>
              </w:rPr>
            </w:pPr>
            <w:r w:rsidRPr="00483EEC">
              <w:rPr>
                <w:sz w:val="20"/>
                <w:szCs w:val="20"/>
              </w:rPr>
              <w:t>Sometimes</w:t>
            </w:r>
          </w:p>
        </w:tc>
        <w:tc>
          <w:tcPr>
            <w:tcW w:w="1418" w:type="dxa"/>
            <w:gridSpan w:val="2"/>
            <w:vAlign w:val="center"/>
          </w:tcPr>
          <w:p w:rsidR="00BD1B8B" w:rsidRPr="00483EEC" w:rsidRDefault="00BD1B8B" w:rsidP="00BD1B8B">
            <w:pPr>
              <w:jc w:val="center"/>
              <w:cnfStyle w:val="100000000000"/>
              <w:rPr>
                <w:sz w:val="20"/>
                <w:szCs w:val="20"/>
              </w:rPr>
            </w:pPr>
            <w:r w:rsidRPr="00483EEC">
              <w:rPr>
                <w:sz w:val="20"/>
                <w:szCs w:val="20"/>
              </w:rPr>
              <w:t>Often</w:t>
            </w:r>
          </w:p>
        </w:tc>
        <w:tc>
          <w:tcPr>
            <w:tcW w:w="1559" w:type="dxa"/>
            <w:gridSpan w:val="2"/>
            <w:vAlign w:val="center"/>
          </w:tcPr>
          <w:p w:rsidR="00BD1B8B" w:rsidRPr="00483EEC" w:rsidRDefault="00BD1B8B" w:rsidP="00BD1B8B">
            <w:pPr>
              <w:jc w:val="center"/>
              <w:cnfStyle w:val="100000000000"/>
              <w:rPr>
                <w:sz w:val="20"/>
                <w:szCs w:val="20"/>
              </w:rPr>
            </w:pPr>
            <w:r w:rsidRPr="00483EEC">
              <w:rPr>
                <w:sz w:val="20"/>
                <w:szCs w:val="20"/>
              </w:rPr>
              <w:t>Always</w:t>
            </w:r>
          </w:p>
        </w:tc>
        <w:tc>
          <w:tcPr>
            <w:tcW w:w="1134" w:type="dxa"/>
            <w:vAlign w:val="center"/>
          </w:tcPr>
          <w:p w:rsidR="00BD1B8B" w:rsidRPr="00483EEC" w:rsidRDefault="00BD1B8B" w:rsidP="00BD1B8B">
            <w:pPr>
              <w:jc w:val="center"/>
              <w:cnfStyle w:val="1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Total </w:t>
            </w:r>
            <w:r w:rsidRPr="00483EEC">
              <w:rPr>
                <w:sz w:val="20"/>
                <w:szCs w:val="20"/>
              </w:rPr>
              <w:t>response</w:t>
            </w:r>
          </w:p>
        </w:tc>
      </w:tr>
      <w:tr w:rsidR="00BD1B8B" w:rsidTr="00BD1B8B">
        <w:trPr>
          <w:cnfStyle w:val="000000100000"/>
        </w:trPr>
        <w:tc>
          <w:tcPr>
            <w:cnfStyle w:val="001000000000"/>
            <w:tcW w:w="3085" w:type="dxa"/>
          </w:tcPr>
          <w:p w:rsidR="00BD1B8B" w:rsidRPr="000941F0" w:rsidRDefault="00BD1B8B" w:rsidP="00BD1B8B"/>
        </w:tc>
        <w:tc>
          <w:tcPr>
            <w:tcW w:w="567" w:type="dxa"/>
          </w:tcPr>
          <w:p w:rsidR="00BD1B8B" w:rsidRPr="000941F0" w:rsidRDefault="00BD1B8B" w:rsidP="00BD1B8B">
            <w:pPr>
              <w:jc w:val="center"/>
              <w:cnfStyle w:val="000000100000"/>
              <w:rPr>
                <w:b/>
              </w:rPr>
            </w:pPr>
            <w:r w:rsidRPr="000941F0">
              <w:rPr>
                <w:b/>
              </w:rPr>
              <w:t>No.</w:t>
            </w:r>
          </w:p>
        </w:tc>
        <w:tc>
          <w:tcPr>
            <w:tcW w:w="851" w:type="dxa"/>
          </w:tcPr>
          <w:p w:rsidR="00BD1B8B" w:rsidRPr="000941F0" w:rsidRDefault="00BD1B8B" w:rsidP="00BD1B8B">
            <w:pPr>
              <w:jc w:val="center"/>
              <w:cnfStyle w:val="000000100000"/>
              <w:rPr>
                <w:b/>
              </w:rPr>
            </w:pPr>
            <w:r w:rsidRPr="000941F0">
              <w:rPr>
                <w:b/>
              </w:rPr>
              <w:t>%</w:t>
            </w:r>
          </w:p>
        </w:tc>
        <w:tc>
          <w:tcPr>
            <w:tcW w:w="567" w:type="dxa"/>
          </w:tcPr>
          <w:p w:rsidR="00BD1B8B" w:rsidRPr="000941F0" w:rsidRDefault="00BD1B8B" w:rsidP="00BD1B8B">
            <w:pPr>
              <w:jc w:val="center"/>
              <w:cnfStyle w:val="000000100000"/>
              <w:rPr>
                <w:b/>
              </w:rPr>
            </w:pPr>
            <w:r w:rsidRPr="000941F0">
              <w:rPr>
                <w:b/>
              </w:rPr>
              <w:t>No.</w:t>
            </w:r>
          </w:p>
        </w:tc>
        <w:tc>
          <w:tcPr>
            <w:tcW w:w="850" w:type="dxa"/>
          </w:tcPr>
          <w:p w:rsidR="00BD1B8B" w:rsidRPr="000941F0" w:rsidRDefault="00BD1B8B" w:rsidP="00BD1B8B">
            <w:pPr>
              <w:jc w:val="center"/>
              <w:cnfStyle w:val="000000100000"/>
              <w:rPr>
                <w:b/>
              </w:rPr>
            </w:pPr>
            <w:r w:rsidRPr="000941F0">
              <w:rPr>
                <w:b/>
              </w:rPr>
              <w:t>%</w:t>
            </w:r>
          </w:p>
        </w:tc>
        <w:tc>
          <w:tcPr>
            <w:tcW w:w="567" w:type="dxa"/>
          </w:tcPr>
          <w:p w:rsidR="00BD1B8B" w:rsidRPr="000941F0" w:rsidRDefault="00BD1B8B" w:rsidP="00BD1B8B">
            <w:pPr>
              <w:jc w:val="center"/>
              <w:cnfStyle w:val="000000100000"/>
              <w:rPr>
                <w:b/>
              </w:rPr>
            </w:pPr>
            <w:r w:rsidRPr="000941F0">
              <w:rPr>
                <w:b/>
              </w:rPr>
              <w:t>No.</w:t>
            </w:r>
          </w:p>
        </w:tc>
        <w:tc>
          <w:tcPr>
            <w:tcW w:w="851" w:type="dxa"/>
          </w:tcPr>
          <w:p w:rsidR="00BD1B8B" w:rsidRPr="000941F0" w:rsidRDefault="00BD1B8B" w:rsidP="00BD1B8B">
            <w:pPr>
              <w:jc w:val="center"/>
              <w:cnfStyle w:val="000000100000"/>
              <w:rPr>
                <w:b/>
              </w:rPr>
            </w:pPr>
            <w:r w:rsidRPr="000941F0">
              <w:rPr>
                <w:b/>
              </w:rPr>
              <w:t>%</w:t>
            </w:r>
          </w:p>
        </w:tc>
        <w:tc>
          <w:tcPr>
            <w:tcW w:w="708" w:type="dxa"/>
          </w:tcPr>
          <w:p w:rsidR="00BD1B8B" w:rsidRPr="000941F0" w:rsidRDefault="00BD1B8B" w:rsidP="00BD1B8B">
            <w:pPr>
              <w:jc w:val="center"/>
              <w:cnfStyle w:val="000000100000"/>
              <w:rPr>
                <w:b/>
              </w:rPr>
            </w:pPr>
            <w:r w:rsidRPr="000941F0">
              <w:rPr>
                <w:b/>
              </w:rPr>
              <w:t>No.</w:t>
            </w:r>
          </w:p>
        </w:tc>
        <w:tc>
          <w:tcPr>
            <w:tcW w:w="851" w:type="dxa"/>
          </w:tcPr>
          <w:p w:rsidR="00BD1B8B" w:rsidRPr="000941F0" w:rsidRDefault="00BD1B8B" w:rsidP="00BD1B8B">
            <w:pPr>
              <w:jc w:val="center"/>
              <w:cnfStyle w:val="000000100000"/>
              <w:rPr>
                <w:b/>
              </w:rPr>
            </w:pPr>
            <w:r w:rsidRPr="000941F0">
              <w:rPr>
                <w:b/>
              </w:rPr>
              <w:t>%</w:t>
            </w:r>
          </w:p>
        </w:tc>
        <w:tc>
          <w:tcPr>
            <w:tcW w:w="1134" w:type="dxa"/>
          </w:tcPr>
          <w:p w:rsidR="00BD1B8B" w:rsidRPr="000941F0" w:rsidRDefault="00BD1B8B" w:rsidP="00BD1B8B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No.</w:t>
            </w:r>
          </w:p>
        </w:tc>
      </w:tr>
      <w:tr w:rsidR="00BD1B8B" w:rsidTr="00BD1B8B">
        <w:trPr>
          <w:cnfStyle w:val="000000010000"/>
        </w:trPr>
        <w:tc>
          <w:tcPr>
            <w:cnfStyle w:val="001000000000"/>
            <w:tcW w:w="3085" w:type="dxa"/>
            <w:vAlign w:val="center"/>
          </w:tcPr>
          <w:p w:rsidR="00BD1B8B" w:rsidRPr="00483EEC" w:rsidRDefault="00BD1B8B" w:rsidP="00BD1B8B">
            <w:pPr>
              <w:rPr>
                <w:b w:val="0"/>
                <w:sz w:val="20"/>
                <w:szCs w:val="20"/>
              </w:rPr>
            </w:pPr>
            <w:r w:rsidRPr="00483EEC">
              <w:rPr>
                <w:b w:val="0"/>
                <w:sz w:val="20"/>
                <w:szCs w:val="20"/>
              </w:rPr>
              <w:t>Provide a strategic lead for innovation and development</w:t>
            </w:r>
          </w:p>
        </w:tc>
        <w:tc>
          <w:tcPr>
            <w:tcW w:w="567" w:type="dxa"/>
            <w:vAlign w:val="center"/>
          </w:tcPr>
          <w:p w:rsidR="00BD1B8B" w:rsidRPr="00483EEC" w:rsidRDefault="00BD1B8B" w:rsidP="00BD1B8B">
            <w:pPr>
              <w:jc w:val="center"/>
              <w:cnfStyle w:val="000000010000"/>
              <w:rPr>
                <w:sz w:val="20"/>
                <w:szCs w:val="20"/>
              </w:rPr>
            </w:pPr>
            <w:r w:rsidRPr="00483EEC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BD1B8B" w:rsidRPr="00483EEC" w:rsidRDefault="00BD1B8B" w:rsidP="00BD1B8B">
            <w:pPr>
              <w:jc w:val="center"/>
              <w:cnfStyle w:val="000000010000"/>
              <w:rPr>
                <w:sz w:val="20"/>
                <w:szCs w:val="20"/>
              </w:rPr>
            </w:pPr>
            <w:r w:rsidRPr="00483EEC">
              <w:rPr>
                <w:sz w:val="20"/>
                <w:szCs w:val="20"/>
              </w:rPr>
              <w:t>2.1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vAlign w:val="center"/>
          </w:tcPr>
          <w:p w:rsidR="00BD1B8B" w:rsidRPr="00483EEC" w:rsidRDefault="00BD1B8B" w:rsidP="00BD1B8B">
            <w:pPr>
              <w:jc w:val="center"/>
              <w:cnfStyle w:val="000000010000"/>
              <w:rPr>
                <w:sz w:val="20"/>
                <w:szCs w:val="20"/>
              </w:rPr>
            </w:pPr>
            <w:r w:rsidRPr="00483EEC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BD1B8B" w:rsidRPr="00483EEC" w:rsidRDefault="00BD1B8B" w:rsidP="00BD1B8B">
            <w:pPr>
              <w:jc w:val="center"/>
              <w:cnfStyle w:val="000000010000"/>
              <w:rPr>
                <w:sz w:val="20"/>
                <w:szCs w:val="20"/>
              </w:rPr>
            </w:pPr>
            <w:r w:rsidRPr="00483EEC">
              <w:rPr>
                <w:sz w:val="20"/>
                <w:szCs w:val="20"/>
              </w:rPr>
              <w:t>10.4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vAlign w:val="center"/>
          </w:tcPr>
          <w:p w:rsidR="00BD1B8B" w:rsidRPr="00483EEC" w:rsidRDefault="00BD1B8B" w:rsidP="00BD1B8B">
            <w:pPr>
              <w:jc w:val="center"/>
              <w:cnfStyle w:val="000000010000"/>
              <w:rPr>
                <w:sz w:val="20"/>
                <w:szCs w:val="20"/>
              </w:rPr>
            </w:pPr>
            <w:r w:rsidRPr="00483EEC">
              <w:rPr>
                <w:sz w:val="20"/>
                <w:szCs w:val="20"/>
              </w:rPr>
              <w:t>19</w:t>
            </w:r>
          </w:p>
        </w:tc>
        <w:tc>
          <w:tcPr>
            <w:tcW w:w="851" w:type="dxa"/>
            <w:vAlign w:val="center"/>
          </w:tcPr>
          <w:p w:rsidR="00BD1B8B" w:rsidRPr="00483EEC" w:rsidRDefault="00BD1B8B" w:rsidP="00BD1B8B">
            <w:pPr>
              <w:jc w:val="center"/>
              <w:cnfStyle w:val="000000010000"/>
              <w:rPr>
                <w:sz w:val="20"/>
                <w:szCs w:val="20"/>
              </w:rPr>
            </w:pPr>
            <w:r w:rsidRPr="00483EEC">
              <w:rPr>
                <w:sz w:val="20"/>
                <w:szCs w:val="20"/>
              </w:rPr>
              <w:t>39.6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708" w:type="dxa"/>
            <w:vAlign w:val="center"/>
          </w:tcPr>
          <w:p w:rsidR="00BD1B8B" w:rsidRPr="00483EEC" w:rsidRDefault="00BD1B8B" w:rsidP="00BD1B8B">
            <w:pPr>
              <w:jc w:val="center"/>
              <w:cnfStyle w:val="000000010000"/>
              <w:rPr>
                <w:sz w:val="20"/>
                <w:szCs w:val="20"/>
              </w:rPr>
            </w:pPr>
            <w:r w:rsidRPr="00483EEC">
              <w:rPr>
                <w:sz w:val="20"/>
                <w:szCs w:val="20"/>
              </w:rPr>
              <w:t>23</w:t>
            </w:r>
          </w:p>
        </w:tc>
        <w:tc>
          <w:tcPr>
            <w:tcW w:w="851" w:type="dxa"/>
            <w:vAlign w:val="center"/>
          </w:tcPr>
          <w:p w:rsidR="00BD1B8B" w:rsidRPr="00483EEC" w:rsidRDefault="00BD1B8B" w:rsidP="00BD1B8B">
            <w:pPr>
              <w:jc w:val="center"/>
              <w:cnfStyle w:val="000000010000"/>
              <w:rPr>
                <w:b/>
                <w:sz w:val="20"/>
                <w:szCs w:val="20"/>
              </w:rPr>
            </w:pPr>
            <w:r w:rsidRPr="00483EEC">
              <w:rPr>
                <w:b/>
                <w:sz w:val="20"/>
                <w:szCs w:val="20"/>
              </w:rPr>
              <w:t>47.9</w:t>
            </w:r>
            <w:r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:rsidR="00BD1B8B" w:rsidRPr="00483EEC" w:rsidRDefault="00BD1B8B" w:rsidP="00BD1B8B">
            <w:pPr>
              <w:jc w:val="center"/>
              <w:cnfStyle w:val="000000010000"/>
              <w:rPr>
                <w:sz w:val="20"/>
                <w:szCs w:val="20"/>
              </w:rPr>
            </w:pPr>
            <w:r w:rsidRPr="00483EEC">
              <w:rPr>
                <w:sz w:val="20"/>
                <w:szCs w:val="20"/>
              </w:rPr>
              <w:t>48</w:t>
            </w:r>
          </w:p>
        </w:tc>
      </w:tr>
      <w:tr w:rsidR="00BD1B8B" w:rsidTr="00BD1B8B">
        <w:trPr>
          <w:cnfStyle w:val="000000100000"/>
        </w:trPr>
        <w:tc>
          <w:tcPr>
            <w:cnfStyle w:val="001000000000"/>
            <w:tcW w:w="3085" w:type="dxa"/>
            <w:vAlign w:val="center"/>
          </w:tcPr>
          <w:p w:rsidR="00BD1B8B" w:rsidRPr="00483EEC" w:rsidRDefault="00BD1B8B" w:rsidP="00BD1B8B">
            <w:pPr>
              <w:rPr>
                <w:b w:val="0"/>
                <w:sz w:val="20"/>
                <w:szCs w:val="20"/>
              </w:rPr>
            </w:pPr>
            <w:r w:rsidRPr="00483EEC">
              <w:rPr>
                <w:b w:val="0"/>
                <w:sz w:val="20"/>
                <w:szCs w:val="20"/>
              </w:rPr>
              <w:t>Demonstrate flexibility and/or creative approaches</w:t>
            </w:r>
          </w:p>
        </w:tc>
        <w:tc>
          <w:tcPr>
            <w:tcW w:w="567" w:type="dxa"/>
            <w:vAlign w:val="center"/>
          </w:tcPr>
          <w:p w:rsidR="00BD1B8B" w:rsidRPr="00483EEC" w:rsidRDefault="00BD1B8B" w:rsidP="00BD1B8B">
            <w:pPr>
              <w:jc w:val="center"/>
              <w:cnfStyle w:val="000000100000"/>
              <w:rPr>
                <w:sz w:val="20"/>
                <w:szCs w:val="20"/>
              </w:rPr>
            </w:pPr>
            <w:r w:rsidRPr="00483EEC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BD1B8B" w:rsidRPr="00483EEC" w:rsidRDefault="00BD1B8B" w:rsidP="00BD1B8B">
            <w:pPr>
              <w:jc w:val="center"/>
              <w:cnfStyle w:val="000000100000"/>
              <w:rPr>
                <w:sz w:val="20"/>
                <w:szCs w:val="20"/>
              </w:rPr>
            </w:pPr>
            <w:r w:rsidRPr="00483EEC">
              <w:rPr>
                <w:sz w:val="20"/>
                <w:szCs w:val="20"/>
              </w:rPr>
              <w:t>2.4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vAlign w:val="center"/>
          </w:tcPr>
          <w:p w:rsidR="00BD1B8B" w:rsidRPr="00483EEC" w:rsidRDefault="00BD1B8B" w:rsidP="00BD1B8B">
            <w:pPr>
              <w:jc w:val="center"/>
              <w:cnfStyle w:val="000000100000"/>
              <w:rPr>
                <w:sz w:val="20"/>
                <w:szCs w:val="20"/>
              </w:rPr>
            </w:pPr>
            <w:r w:rsidRPr="00483EEC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vAlign w:val="center"/>
          </w:tcPr>
          <w:p w:rsidR="00BD1B8B" w:rsidRPr="00483EEC" w:rsidRDefault="00BD1B8B" w:rsidP="00BD1B8B">
            <w:pPr>
              <w:jc w:val="center"/>
              <w:cnfStyle w:val="000000100000"/>
              <w:rPr>
                <w:sz w:val="20"/>
                <w:szCs w:val="20"/>
              </w:rPr>
            </w:pPr>
            <w:r w:rsidRPr="00483EEC">
              <w:rPr>
                <w:sz w:val="20"/>
                <w:szCs w:val="20"/>
              </w:rPr>
              <w:t>14.3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vAlign w:val="center"/>
          </w:tcPr>
          <w:p w:rsidR="00BD1B8B" w:rsidRPr="00483EEC" w:rsidRDefault="00BD1B8B" w:rsidP="00BD1B8B">
            <w:pPr>
              <w:jc w:val="center"/>
              <w:cnfStyle w:val="000000100000"/>
              <w:rPr>
                <w:sz w:val="20"/>
                <w:szCs w:val="20"/>
              </w:rPr>
            </w:pPr>
            <w:r w:rsidRPr="00483EEC">
              <w:rPr>
                <w:sz w:val="20"/>
                <w:szCs w:val="20"/>
              </w:rPr>
              <w:t>32</w:t>
            </w:r>
          </w:p>
        </w:tc>
        <w:tc>
          <w:tcPr>
            <w:tcW w:w="851" w:type="dxa"/>
            <w:vAlign w:val="center"/>
          </w:tcPr>
          <w:p w:rsidR="00BD1B8B" w:rsidRPr="00483EEC" w:rsidRDefault="00BD1B8B" w:rsidP="00BD1B8B">
            <w:pPr>
              <w:jc w:val="center"/>
              <w:cnfStyle w:val="000000100000"/>
              <w:rPr>
                <w:sz w:val="20"/>
                <w:szCs w:val="20"/>
              </w:rPr>
            </w:pPr>
            <w:r w:rsidRPr="00483EEC">
              <w:rPr>
                <w:sz w:val="20"/>
                <w:szCs w:val="20"/>
              </w:rPr>
              <w:t>38.1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708" w:type="dxa"/>
            <w:vAlign w:val="center"/>
          </w:tcPr>
          <w:p w:rsidR="00BD1B8B" w:rsidRPr="00483EEC" w:rsidRDefault="00BD1B8B" w:rsidP="00BD1B8B">
            <w:pPr>
              <w:jc w:val="center"/>
              <w:cnfStyle w:val="000000100000"/>
              <w:rPr>
                <w:sz w:val="20"/>
                <w:szCs w:val="20"/>
              </w:rPr>
            </w:pPr>
            <w:r w:rsidRPr="00483EEC">
              <w:rPr>
                <w:sz w:val="20"/>
                <w:szCs w:val="20"/>
              </w:rPr>
              <w:t>38</w:t>
            </w:r>
          </w:p>
        </w:tc>
        <w:tc>
          <w:tcPr>
            <w:tcW w:w="851" w:type="dxa"/>
            <w:vAlign w:val="center"/>
          </w:tcPr>
          <w:p w:rsidR="00BD1B8B" w:rsidRPr="00483EEC" w:rsidRDefault="00BD1B8B" w:rsidP="00BD1B8B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483EEC">
              <w:rPr>
                <w:b/>
                <w:sz w:val="20"/>
                <w:szCs w:val="20"/>
              </w:rPr>
              <w:t>45.3</w:t>
            </w:r>
            <w:r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:rsidR="00BD1B8B" w:rsidRPr="00483EEC" w:rsidRDefault="00BD1B8B" w:rsidP="00BD1B8B">
            <w:pPr>
              <w:jc w:val="center"/>
              <w:cnfStyle w:val="000000100000"/>
              <w:rPr>
                <w:sz w:val="20"/>
                <w:szCs w:val="20"/>
              </w:rPr>
            </w:pPr>
            <w:r w:rsidRPr="00483EEC">
              <w:rPr>
                <w:sz w:val="20"/>
                <w:szCs w:val="20"/>
              </w:rPr>
              <w:t>84</w:t>
            </w:r>
          </w:p>
        </w:tc>
      </w:tr>
      <w:tr w:rsidR="00BD1B8B" w:rsidTr="00BD1B8B">
        <w:trPr>
          <w:cnfStyle w:val="000000010000"/>
        </w:trPr>
        <w:tc>
          <w:tcPr>
            <w:cnfStyle w:val="001000000000"/>
            <w:tcW w:w="3085" w:type="dxa"/>
            <w:vAlign w:val="center"/>
          </w:tcPr>
          <w:p w:rsidR="00BD1B8B" w:rsidRPr="00483EEC" w:rsidRDefault="00BD1B8B" w:rsidP="00BD1B8B">
            <w:pPr>
              <w:rPr>
                <w:b w:val="0"/>
                <w:sz w:val="20"/>
                <w:szCs w:val="20"/>
              </w:rPr>
            </w:pPr>
            <w:r w:rsidRPr="00483EEC">
              <w:rPr>
                <w:b w:val="0"/>
                <w:sz w:val="20"/>
                <w:szCs w:val="20"/>
              </w:rPr>
              <w:t>Provide a credible source of expertise</w:t>
            </w:r>
          </w:p>
        </w:tc>
        <w:tc>
          <w:tcPr>
            <w:tcW w:w="567" w:type="dxa"/>
            <w:vAlign w:val="center"/>
          </w:tcPr>
          <w:p w:rsidR="00BD1B8B" w:rsidRPr="00483EEC" w:rsidRDefault="00BD1B8B" w:rsidP="00BD1B8B">
            <w:pPr>
              <w:jc w:val="center"/>
              <w:cnfStyle w:val="000000010000"/>
              <w:rPr>
                <w:sz w:val="20"/>
                <w:szCs w:val="20"/>
              </w:rPr>
            </w:pPr>
            <w:r w:rsidRPr="00483EEC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BD1B8B" w:rsidRPr="00483EEC" w:rsidRDefault="00BD1B8B" w:rsidP="00BD1B8B">
            <w:pPr>
              <w:jc w:val="center"/>
              <w:cnfStyle w:val="000000010000"/>
              <w:rPr>
                <w:sz w:val="20"/>
                <w:szCs w:val="20"/>
              </w:rPr>
            </w:pPr>
            <w:r w:rsidRPr="00483EEC">
              <w:rPr>
                <w:sz w:val="20"/>
                <w:szCs w:val="20"/>
              </w:rPr>
              <w:t>1.9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vAlign w:val="center"/>
          </w:tcPr>
          <w:p w:rsidR="00BD1B8B" w:rsidRPr="00483EEC" w:rsidRDefault="00BD1B8B" w:rsidP="00BD1B8B">
            <w:pPr>
              <w:jc w:val="center"/>
              <w:cnfStyle w:val="000000010000"/>
              <w:rPr>
                <w:sz w:val="20"/>
                <w:szCs w:val="20"/>
              </w:rPr>
            </w:pPr>
            <w:r w:rsidRPr="00483EEC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vAlign w:val="center"/>
          </w:tcPr>
          <w:p w:rsidR="00BD1B8B" w:rsidRPr="00483EEC" w:rsidRDefault="00BD1B8B" w:rsidP="00BD1B8B">
            <w:pPr>
              <w:jc w:val="center"/>
              <w:cnfStyle w:val="000000010000"/>
              <w:rPr>
                <w:sz w:val="20"/>
                <w:szCs w:val="20"/>
              </w:rPr>
            </w:pPr>
            <w:r w:rsidRPr="00483EEC">
              <w:rPr>
                <w:sz w:val="20"/>
                <w:szCs w:val="20"/>
              </w:rPr>
              <w:t>13.7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vAlign w:val="center"/>
          </w:tcPr>
          <w:p w:rsidR="00BD1B8B" w:rsidRPr="00483EEC" w:rsidRDefault="00BD1B8B" w:rsidP="00BD1B8B">
            <w:pPr>
              <w:jc w:val="center"/>
              <w:cnfStyle w:val="000000010000"/>
              <w:rPr>
                <w:sz w:val="20"/>
                <w:szCs w:val="20"/>
              </w:rPr>
            </w:pPr>
            <w:r w:rsidRPr="00483EEC">
              <w:rPr>
                <w:sz w:val="20"/>
                <w:szCs w:val="20"/>
              </w:rPr>
              <w:t>37</w:t>
            </w:r>
          </w:p>
        </w:tc>
        <w:tc>
          <w:tcPr>
            <w:tcW w:w="851" w:type="dxa"/>
            <w:vAlign w:val="center"/>
          </w:tcPr>
          <w:p w:rsidR="00BD1B8B" w:rsidRPr="00483EEC" w:rsidRDefault="00BD1B8B" w:rsidP="00BD1B8B">
            <w:pPr>
              <w:jc w:val="center"/>
              <w:cnfStyle w:val="000000010000"/>
              <w:rPr>
                <w:sz w:val="20"/>
                <w:szCs w:val="20"/>
              </w:rPr>
            </w:pPr>
            <w:r w:rsidRPr="00483EEC">
              <w:rPr>
                <w:sz w:val="20"/>
                <w:szCs w:val="20"/>
              </w:rPr>
              <w:t>36.3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708" w:type="dxa"/>
            <w:vAlign w:val="center"/>
          </w:tcPr>
          <w:p w:rsidR="00BD1B8B" w:rsidRPr="00483EEC" w:rsidRDefault="00BD1B8B" w:rsidP="00BD1B8B">
            <w:pPr>
              <w:jc w:val="center"/>
              <w:cnfStyle w:val="000000010000"/>
              <w:rPr>
                <w:sz w:val="20"/>
                <w:szCs w:val="20"/>
              </w:rPr>
            </w:pPr>
            <w:r w:rsidRPr="00483EEC">
              <w:rPr>
                <w:sz w:val="20"/>
                <w:szCs w:val="20"/>
              </w:rPr>
              <w:t>49</w:t>
            </w:r>
          </w:p>
        </w:tc>
        <w:tc>
          <w:tcPr>
            <w:tcW w:w="851" w:type="dxa"/>
            <w:vAlign w:val="center"/>
          </w:tcPr>
          <w:p w:rsidR="00BD1B8B" w:rsidRPr="00483EEC" w:rsidRDefault="00BD1B8B" w:rsidP="00BD1B8B">
            <w:pPr>
              <w:jc w:val="center"/>
              <w:cnfStyle w:val="000000010000"/>
              <w:rPr>
                <w:b/>
                <w:sz w:val="20"/>
                <w:szCs w:val="20"/>
              </w:rPr>
            </w:pPr>
            <w:r w:rsidRPr="00483EEC">
              <w:rPr>
                <w:b/>
                <w:sz w:val="20"/>
                <w:szCs w:val="20"/>
              </w:rPr>
              <w:t>48</w:t>
            </w:r>
            <w:r w:rsidR="002910E4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:rsidR="00BD1B8B" w:rsidRPr="00483EEC" w:rsidRDefault="00BD1B8B" w:rsidP="00BD1B8B">
            <w:pPr>
              <w:jc w:val="center"/>
              <w:cnfStyle w:val="000000010000"/>
              <w:rPr>
                <w:sz w:val="20"/>
                <w:szCs w:val="20"/>
              </w:rPr>
            </w:pPr>
            <w:r w:rsidRPr="00483EEC">
              <w:rPr>
                <w:sz w:val="20"/>
                <w:szCs w:val="20"/>
              </w:rPr>
              <w:t>102</w:t>
            </w:r>
          </w:p>
        </w:tc>
      </w:tr>
      <w:tr w:rsidR="00BD1B8B" w:rsidTr="00BD1B8B">
        <w:trPr>
          <w:cnfStyle w:val="000000100000"/>
        </w:trPr>
        <w:tc>
          <w:tcPr>
            <w:cnfStyle w:val="001000000000"/>
            <w:tcW w:w="3085" w:type="dxa"/>
            <w:vAlign w:val="center"/>
          </w:tcPr>
          <w:p w:rsidR="00BD1B8B" w:rsidRDefault="00BD1B8B" w:rsidP="00BD1B8B">
            <w:pPr>
              <w:rPr>
                <w:b w:val="0"/>
                <w:sz w:val="20"/>
                <w:szCs w:val="20"/>
              </w:rPr>
            </w:pPr>
            <w:r w:rsidRPr="00483EEC">
              <w:rPr>
                <w:b w:val="0"/>
                <w:sz w:val="20"/>
                <w:szCs w:val="20"/>
              </w:rPr>
              <w:t>Communicate effectively</w:t>
            </w:r>
          </w:p>
          <w:p w:rsidR="00BD1B8B" w:rsidRPr="00483EEC" w:rsidRDefault="00BD1B8B" w:rsidP="00BD1B8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D1B8B" w:rsidRPr="00483EEC" w:rsidRDefault="00BD1B8B" w:rsidP="00BD1B8B">
            <w:pPr>
              <w:jc w:val="center"/>
              <w:cnfStyle w:val="000000100000"/>
              <w:rPr>
                <w:sz w:val="20"/>
                <w:szCs w:val="20"/>
              </w:rPr>
            </w:pPr>
            <w:r w:rsidRPr="00483EEC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BD1B8B" w:rsidRPr="00483EEC" w:rsidRDefault="00BD1B8B" w:rsidP="00BD1B8B">
            <w:pPr>
              <w:jc w:val="center"/>
              <w:cnfStyle w:val="000000100000"/>
              <w:rPr>
                <w:sz w:val="20"/>
                <w:szCs w:val="20"/>
              </w:rPr>
            </w:pPr>
            <w:r w:rsidRPr="00483EEC">
              <w:rPr>
                <w:sz w:val="20"/>
                <w:szCs w:val="20"/>
              </w:rPr>
              <w:t>2.9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vAlign w:val="center"/>
          </w:tcPr>
          <w:p w:rsidR="00BD1B8B" w:rsidRPr="00483EEC" w:rsidRDefault="00BD1B8B" w:rsidP="00BD1B8B">
            <w:pPr>
              <w:jc w:val="center"/>
              <w:cnfStyle w:val="000000100000"/>
              <w:rPr>
                <w:sz w:val="20"/>
                <w:szCs w:val="20"/>
              </w:rPr>
            </w:pPr>
            <w:r w:rsidRPr="00483EEC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vAlign w:val="center"/>
          </w:tcPr>
          <w:p w:rsidR="00BD1B8B" w:rsidRPr="00483EEC" w:rsidRDefault="00BD1B8B" w:rsidP="00BD1B8B">
            <w:pPr>
              <w:jc w:val="center"/>
              <w:cnfStyle w:val="000000100000"/>
              <w:rPr>
                <w:sz w:val="20"/>
                <w:szCs w:val="20"/>
              </w:rPr>
            </w:pPr>
            <w:r w:rsidRPr="00483EEC">
              <w:rPr>
                <w:sz w:val="20"/>
                <w:szCs w:val="20"/>
              </w:rPr>
              <w:t>16.7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vAlign w:val="center"/>
          </w:tcPr>
          <w:p w:rsidR="00BD1B8B" w:rsidRPr="00483EEC" w:rsidRDefault="00BD1B8B" w:rsidP="00BD1B8B">
            <w:pPr>
              <w:jc w:val="center"/>
              <w:cnfStyle w:val="000000100000"/>
              <w:rPr>
                <w:sz w:val="20"/>
                <w:szCs w:val="20"/>
              </w:rPr>
            </w:pPr>
            <w:r w:rsidRPr="00483EEC">
              <w:rPr>
                <w:sz w:val="20"/>
                <w:szCs w:val="20"/>
              </w:rPr>
              <w:t>36</w:t>
            </w:r>
          </w:p>
        </w:tc>
        <w:tc>
          <w:tcPr>
            <w:tcW w:w="851" w:type="dxa"/>
            <w:vAlign w:val="center"/>
          </w:tcPr>
          <w:p w:rsidR="00BD1B8B" w:rsidRPr="00483EEC" w:rsidRDefault="00BD1B8B" w:rsidP="00BD1B8B">
            <w:pPr>
              <w:jc w:val="center"/>
              <w:cnfStyle w:val="000000100000"/>
              <w:rPr>
                <w:sz w:val="20"/>
                <w:szCs w:val="20"/>
              </w:rPr>
            </w:pPr>
            <w:r w:rsidRPr="00483EEC">
              <w:rPr>
                <w:sz w:val="20"/>
                <w:szCs w:val="20"/>
              </w:rPr>
              <w:t>35.3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708" w:type="dxa"/>
            <w:vAlign w:val="center"/>
          </w:tcPr>
          <w:p w:rsidR="00BD1B8B" w:rsidRPr="00483EEC" w:rsidRDefault="00BD1B8B" w:rsidP="00BD1B8B">
            <w:pPr>
              <w:jc w:val="center"/>
              <w:cnfStyle w:val="000000100000"/>
              <w:rPr>
                <w:sz w:val="20"/>
                <w:szCs w:val="20"/>
              </w:rPr>
            </w:pPr>
            <w:r w:rsidRPr="00483EEC">
              <w:rPr>
                <w:sz w:val="20"/>
                <w:szCs w:val="20"/>
              </w:rPr>
              <w:t>46</w:t>
            </w:r>
          </w:p>
        </w:tc>
        <w:tc>
          <w:tcPr>
            <w:tcW w:w="851" w:type="dxa"/>
            <w:vAlign w:val="center"/>
          </w:tcPr>
          <w:p w:rsidR="00BD1B8B" w:rsidRPr="00483EEC" w:rsidRDefault="00BD1B8B" w:rsidP="00BD1B8B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483EEC">
              <w:rPr>
                <w:b/>
                <w:sz w:val="20"/>
                <w:szCs w:val="20"/>
              </w:rPr>
              <w:t>45.1</w:t>
            </w:r>
            <w:r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:rsidR="00BD1B8B" w:rsidRPr="00483EEC" w:rsidRDefault="00BD1B8B" w:rsidP="00BD1B8B">
            <w:pPr>
              <w:jc w:val="center"/>
              <w:cnfStyle w:val="000000100000"/>
              <w:rPr>
                <w:sz w:val="20"/>
                <w:szCs w:val="20"/>
              </w:rPr>
            </w:pPr>
            <w:r w:rsidRPr="00483EEC">
              <w:rPr>
                <w:sz w:val="20"/>
                <w:szCs w:val="20"/>
              </w:rPr>
              <w:t>102</w:t>
            </w:r>
          </w:p>
        </w:tc>
      </w:tr>
      <w:tr w:rsidR="00BD1B8B" w:rsidTr="00BD1B8B">
        <w:trPr>
          <w:cnfStyle w:val="000000010000"/>
        </w:trPr>
        <w:tc>
          <w:tcPr>
            <w:cnfStyle w:val="001000000000"/>
            <w:tcW w:w="3085" w:type="dxa"/>
            <w:vAlign w:val="center"/>
          </w:tcPr>
          <w:p w:rsidR="00BD1B8B" w:rsidRPr="00483EEC" w:rsidRDefault="00BD1B8B" w:rsidP="00BD1B8B">
            <w:pPr>
              <w:rPr>
                <w:b w:val="0"/>
                <w:sz w:val="20"/>
                <w:szCs w:val="20"/>
              </w:rPr>
            </w:pPr>
            <w:r w:rsidRPr="00483EEC">
              <w:rPr>
                <w:b w:val="0"/>
                <w:sz w:val="20"/>
                <w:szCs w:val="20"/>
              </w:rPr>
              <w:t>Build and maintain quality relationships</w:t>
            </w:r>
          </w:p>
        </w:tc>
        <w:tc>
          <w:tcPr>
            <w:tcW w:w="567" w:type="dxa"/>
            <w:vAlign w:val="center"/>
          </w:tcPr>
          <w:p w:rsidR="00BD1B8B" w:rsidRPr="00483EEC" w:rsidRDefault="00BD1B8B" w:rsidP="00BD1B8B">
            <w:pPr>
              <w:jc w:val="center"/>
              <w:cnfStyle w:val="000000010000"/>
              <w:rPr>
                <w:sz w:val="20"/>
                <w:szCs w:val="20"/>
              </w:rPr>
            </w:pPr>
            <w:r w:rsidRPr="00483EEC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BD1B8B" w:rsidRPr="00483EEC" w:rsidRDefault="00BD1B8B" w:rsidP="00BD1B8B">
            <w:pPr>
              <w:jc w:val="center"/>
              <w:cnfStyle w:val="000000010000"/>
              <w:rPr>
                <w:sz w:val="20"/>
                <w:szCs w:val="20"/>
              </w:rPr>
            </w:pPr>
            <w:r w:rsidRPr="00483EEC">
              <w:rPr>
                <w:sz w:val="20"/>
                <w:szCs w:val="20"/>
              </w:rPr>
              <w:t>3.9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vAlign w:val="center"/>
          </w:tcPr>
          <w:p w:rsidR="00BD1B8B" w:rsidRPr="00483EEC" w:rsidRDefault="00BD1B8B" w:rsidP="00BD1B8B">
            <w:pPr>
              <w:jc w:val="center"/>
              <w:cnfStyle w:val="000000010000"/>
              <w:rPr>
                <w:sz w:val="20"/>
                <w:szCs w:val="20"/>
              </w:rPr>
            </w:pPr>
            <w:r w:rsidRPr="00483EEC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vAlign w:val="center"/>
          </w:tcPr>
          <w:p w:rsidR="00BD1B8B" w:rsidRPr="00483EEC" w:rsidRDefault="00BD1B8B" w:rsidP="00BD1B8B">
            <w:pPr>
              <w:jc w:val="center"/>
              <w:cnfStyle w:val="000000010000"/>
              <w:rPr>
                <w:sz w:val="20"/>
                <w:szCs w:val="20"/>
              </w:rPr>
            </w:pPr>
            <w:r w:rsidRPr="00483EEC">
              <w:rPr>
                <w:sz w:val="20"/>
                <w:szCs w:val="20"/>
              </w:rPr>
              <w:t>16.7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vAlign w:val="center"/>
          </w:tcPr>
          <w:p w:rsidR="00BD1B8B" w:rsidRPr="00483EEC" w:rsidRDefault="00BD1B8B" w:rsidP="00BD1B8B">
            <w:pPr>
              <w:jc w:val="center"/>
              <w:cnfStyle w:val="000000010000"/>
              <w:rPr>
                <w:sz w:val="20"/>
                <w:szCs w:val="20"/>
              </w:rPr>
            </w:pPr>
            <w:r w:rsidRPr="00483EEC">
              <w:rPr>
                <w:sz w:val="20"/>
                <w:szCs w:val="20"/>
              </w:rPr>
              <w:t>36</w:t>
            </w:r>
          </w:p>
        </w:tc>
        <w:tc>
          <w:tcPr>
            <w:tcW w:w="851" w:type="dxa"/>
            <w:vAlign w:val="center"/>
          </w:tcPr>
          <w:p w:rsidR="00BD1B8B" w:rsidRPr="00483EEC" w:rsidRDefault="00BD1B8B" w:rsidP="00BD1B8B">
            <w:pPr>
              <w:jc w:val="center"/>
              <w:cnfStyle w:val="000000010000"/>
              <w:rPr>
                <w:sz w:val="20"/>
                <w:szCs w:val="20"/>
              </w:rPr>
            </w:pPr>
            <w:r w:rsidRPr="00483EEC">
              <w:rPr>
                <w:sz w:val="20"/>
                <w:szCs w:val="20"/>
              </w:rPr>
              <w:t>35.3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708" w:type="dxa"/>
            <w:vAlign w:val="center"/>
          </w:tcPr>
          <w:p w:rsidR="00BD1B8B" w:rsidRPr="00483EEC" w:rsidRDefault="00BD1B8B" w:rsidP="00BD1B8B">
            <w:pPr>
              <w:jc w:val="center"/>
              <w:cnfStyle w:val="000000010000"/>
              <w:rPr>
                <w:sz w:val="20"/>
                <w:szCs w:val="20"/>
              </w:rPr>
            </w:pPr>
            <w:r w:rsidRPr="00483EEC">
              <w:rPr>
                <w:sz w:val="20"/>
                <w:szCs w:val="20"/>
              </w:rPr>
              <w:t>45</w:t>
            </w:r>
          </w:p>
        </w:tc>
        <w:tc>
          <w:tcPr>
            <w:tcW w:w="851" w:type="dxa"/>
            <w:vAlign w:val="center"/>
          </w:tcPr>
          <w:p w:rsidR="00BD1B8B" w:rsidRPr="00483EEC" w:rsidRDefault="00BD1B8B" w:rsidP="00BD1B8B">
            <w:pPr>
              <w:jc w:val="center"/>
              <w:cnfStyle w:val="000000010000"/>
              <w:rPr>
                <w:b/>
                <w:sz w:val="20"/>
                <w:szCs w:val="20"/>
              </w:rPr>
            </w:pPr>
            <w:r w:rsidRPr="00483EEC">
              <w:rPr>
                <w:b/>
                <w:sz w:val="20"/>
                <w:szCs w:val="20"/>
              </w:rPr>
              <w:t>44.1</w:t>
            </w:r>
            <w:r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:rsidR="00BD1B8B" w:rsidRPr="00483EEC" w:rsidRDefault="00BD1B8B" w:rsidP="00BD1B8B">
            <w:pPr>
              <w:jc w:val="center"/>
              <w:cnfStyle w:val="000000010000"/>
              <w:rPr>
                <w:sz w:val="20"/>
                <w:szCs w:val="20"/>
              </w:rPr>
            </w:pPr>
            <w:r w:rsidRPr="00483EEC">
              <w:rPr>
                <w:sz w:val="20"/>
                <w:szCs w:val="20"/>
              </w:rPr>
              <w:t>102</w:t>
            </w:r>
          </w:p>
        </w:tc>
      </w:tr>
      <w:tr w:rsidR="00BD1B8B" w:rsidTr="00BD1B8B">
        <w:trPr>
          <w:cnfStyle w:val="000000100000"/>
        </w:trPr>
        <w:tc>
          <w:tcPr>
            <w:cnfStyle w:val="001000000000"/>
            <w:tcW w:w="3085" w:type="dxa"/>
            <w:vAlign w:val="center"/>
          </w:tcPr>
          <w:p w:rsidR="00BD1B8B" w:rsidRPr="00483EEC" w:rsidRDefault="00BD1B8B" w:rsidP="00BD1B8B">
            <w:pPr>
              <w:rPr>
                <w:b w:val="0"/>
                <w:sz w:val="20"/>
                <w:szCs w:val="20"/>
              </w:rPr>
            </w:pPr>
            <w:r w:rsidRPr="00483EEC">
              <w:rPr>
                <w:b w:val="0"/>
                <w:sz w:val="20"/>
                <w:szCs w:val="20"/>
              </w:rPr>
              <w:t>Influence the practice of establishments</w:t>
            </w:r>
          </w:p>
        </w:tc>
        <w:tc>
          <w:tcPr>
            <w:tcW w:w="567" w:type="dxa"/>
            <w:vAlign w:val="center"/>
          </w:tcPr>
          <w:p w:rsidR="00BD1B8B" w:rsidRPr="00483EEC" w:rsidRDefault="00BD1B8B" w:rsidP="00BD1B8B">
            <w:pPr>
              <w:jc w:val="center"/>
              <w:cnfStyle w:val="000000100000"/>
              <w:rPr>
                <w:sz w:val="20"/>
                <w:szCs w:val="20"/>
              </w:rPr>
            </w:pPr>
            <w:r w:rsidRPr="00483EEC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BD1B8B" w:rsidRPr="00483EEC" w:rsidRDefault="00BD1B8B" w:rsidP="00BD1B8B">
            <w:pPr>
              <w:jc w:val="center"/>
              <w:cnfStyle w:val="000000100000"/>
              <w:rPr>
                <w:sz w:val="20"/>
                <w:szCs w:val="20"/>
              </w:rPr>
            </w:pPr>
            <w:r w:rsidRPr="00483EEC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BD1B8B" w:rsidRPr="00483EEC" w:rsidRDefault="00BD1B8B" w:rsidP="00BD1B8B">
            <w:pPr>
              <w:jc w:val="center"/>
              <w:cnfStyle w:val="000000100000"/>
              <w:rPr>
                <w:sz w:val="20"/>
                <w:szCs w:val="20"/>
              </w:rPr>
            </w:pPr>
            <w:r w:rsidRPr="00483EEC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BD1B8B" w:rsidRPr="00483EEC" w:rsidRDefault="00BD1B8B" w:rsidP="00BD1B8B">
            <w:pPr>
              <w:jc w:val="center"/>
              <w:cnfStyle w:val="000000100000"/>
              <w:rPr>
                <w:sz w:val="20"/>
                <w:szCs w:val="20"/>
              </w:rPr>
            </w:pPr>
            <w:r w:rsidRPr="00483EEC">
              <w:rPr>
                <w:sz w:val="20"/>
                <w:szCs w:val="20"/>
              </w:rPr>
              <w:t>8.7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vAlign w:val="center"/>
          </w:tcPr>
          <w:p w:rsidR="00BD1B8B" w:rsidRPr="00483EEC" w:rsidRDefault="00BD1B8B" w:rsidP="00BD1B8B">
            <w:pPr>
              <w:jc w:val="center"/>
              <w:cnfStyle w:val="000000100000"/>
              <w:rPr>
                <w:sz w:val="20"/>
                <w:szCs w:val="20"/>
              </w:rPr>
            </w:pPr>
            <w:r w:rsidRPr="00483EEC">
              <w:rPr>
                <w:sz w:val="20"/>
                <w:szCs w:val="20"/>
              </w:rPr>
              <w:t>26</w:t>
            </w:r>
          </w:p>
        </w:tc>
        <w:tc>
          <w:tcPr>
            <w:tcW w:w="851" w:type="dxa"/>
            <w:vAlign w:val="center"/>
          </w:tcPr>
          <w:p w:rsidR="00BD1B8B" w:rsidRPr="00F67BDA" w:rsidRDefault="00BD1B8B" w:rsidP="00BD1B8B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F67BDA">
              <w:rPr>
                <w:b/>
                <w:sz w:val="20"/>
                <w:szCs w:val="20"/>
              </w:rPr>
              <w:t>56.5</w:t>
            </w:r>
            <w:r>
              <w:rPr>
                <w:b/>
                <w:sz w:val="20"/>
                <w:szCs w:val="20"/>
              </w:rPr>
              <w:t>%</w:t>
            </w:r>
          </w:p>
        </w:tc>
        <w:tc>
          <w:tcPr>
            <w:tcW w:w="708" w:type="dxa"/>
            <w:vAlign w:val="center"/>
          </w:tcPr>
          <w:p w:rsidR="00BD1B8B" w:rsidRPr="00483EEC" w:rsidRDefault="00BD1B8B" w:rsidP="00BD1B8B">
            <w:pPr>
              <w:jc w:val="center"/>
              <w:cnfStyle w:val="000000100000"/>
              <w:rPr>
                <w:sz w:val="20"/>
                <w:szCs w:val="20"/>
              </w:rPr>
            </w:pPr>
            <w:r w:rsidRPr="00483EEC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center"/>
          </w:tcPr>
          <w:p w:rsidR="00BD1B8B" w:rsidRPr="00F67BDA" w:rsidRDefault="00BD1B8B" w:rsidP="00BD1B8B">
            <w:pPr>
              <w:jc w:val="center"/>
              <w:cnfStyle w:val="000000100000"/>
              <w:rPr>
                <w:sz w:val="20"/>
                <w:szCs w:val="20"/>
              </w:rPr>
            </w:pPr>
            <w:r w:rsidRPr="00F67BDA">
              <w:rPr>
                <w:sz w:val="20"/>
                <w:szCs w:val="20"/>
              </w:rPr>
              <w:t>34.8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:rsidR="00BD1B8B" w:rsidRPr="00483EEC" w:rsidRDefault="00BD1B8B" w:rsidP="00BD1B8B">
            <w:pPr>
              <w:jc w:val="center"/>
              <w:cnfStyle w:val="000000100000"/>
              <w:rPr>
                <w:sz w:val="20"/>
                <w:szCs w:val="20"/>
              </w:rPr>
            </w:pPr>
            <w:r w:rsidRPr="00483EEC">
              <w:rPr>
                <w:sz w:val="20"/>
                <w:szCs w:val="20"/>
              </w:rPr>
              <w:t>46</w:t>
            </w:r>
          </w:p>
        </w:tc>
      </w:tr>
      <w:tr w:rsidR="00BD1B8B" w:rsidTr="00BD1B8B">
        <w:trPr>
          <w:cnfStyle w:val="000000010000"/>
        </w:trPr>
        <w:tc>
          <w:tcPr>
            <w:cnfStyle w:val="001000000000"/>
            <w:tcW w:w="3085" w:type="dxa"/>
            <w:vAlign w:val="center"/>
          </w:tcPr>
          <w:p w:rsidR="00BD1B8B" w:rsidRPr="00483EEC" w:rsidRDefault="00BD1B8B" w:rsidP="00BD1B8B">
            <w:pPr>
              <w:rPr>
                <w:b w:val="0"/>
                <w:sz w:val="20"/>
                <w:szCs w:val="20"/>
              </w:rPr>
            </w:pPr>
            <w:r w:rsidRPr="00483EEC">
              <w:rPr>
                <w:b w:val="0"/>
                <w:sz w:val="20"/>
                <w:szCs w:val="20"/>
              </w:rPr>
              <w:t>Influence classroom practice</w:t>
            </w:r>
          </w:p>
          <w:p w:rsidR="00BD1B8B" w:rsidRPr="00483EEC" w:rsidRDefault="00BD1B8B" w:rsidP="00BD1B8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D1B8B" w:rsidRPr="00483EEC" w:rsidRDefault="00BD1B8B" w:rsidP="00BD1B8B">
            <w:pPr>
              <w:jc w:val="center"/>
              <w:cnfStyle w:val="000000010000"/>
              <w:rPr>
                <w:sz w:val="20"/>
                <w:szCs w:val="20"/>
              </w:rPr>
            </w:pPr>
            <w:r w:rsidRPr="00483EEC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BD1B8B" w:rsidRPr="00483EEC" w:rsidRDefault="00BD1B8B" w:rsidP="00BD1B8B">
            <w:pPr>
              <w:jc w:val="center"/>
              <w:cnfStyle w:val="000000010000"/>
              <w:rPr>
                <w:sz w:val="20"/>
                <w:szCs w:val="20"/>
              </w:rPr>
            </w:pPr>
            <w:r w:rsidRPr="00483EE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vAlign w:val="center"/>
          </w:tcPr>
          <w:p w:rsidR="00BD1B8B" w:rsidRPr="00483EEC" w:rsidRDefault="00BD1B8B" w:rsidP="00BD1B8B">
            <w:pPr>
              <w:jc w:val="center"/>
              <w:cnfStyle w:val="000000010000"/>
              <w:rPr>
                <w:sz w:val="20"/>
                <w:szCs w:val="20"/>
              </w:rPr>
            </w:pPr>
            <w:r w:rsidRPr="00483EEC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vAlign w:val="center"/>
          </w:tcPr>
          <w:p w:rsidR="00BD1B8B" w:rsidRPr="00483EEC" w:rsidRDefault="00BD1B8B" w:rsidP="00BD1B8B">
            <w:pPr>
              <w:jc w:val="center"/>
              <w:cnfStyle w:val="000000010000"/>
              <w:rPr>
                <w:sz w:val="20"/>
                <w:szCs w:val="20"/>
              </w:rPr>
            </w:pPr>
            <w:r w:rsidRPr="00483EEC">
              <w:rPr>
                <w:sz w:val="20"/>
                <w:szCs w:val="20"/>
              </w:rPr>
              <w:t>24.2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vAlign w:val="center"/>
          </w:tcPr>
          <w:p w:rsidR="00BD1B8B" w:rsidRPr="00483EEC" w:rsidRDefault="00BD1B8B" w:rsidP="00BD1B8B">
            <w:pPr>
              <w:jc w:val="center"/>
              <w:cnfStyle w:val="000000010000"/>
              <w:rPr>
                <w:sz w:val="20"/>
                <w:szCs w:val="20"/>
              </w:rPr>
            </w:pPr>
            <w:r w:rsidRPr="00483EEC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vAlign w:val="center"/>
          </w:tcPr>
          <w:p w:rsidR="00BD1B8B" w:rsidRPr="00483EEC" w:rsidRDefault="00BD1B8B" w:rsidP="00BD1B8B">
            <w:pPr>
              <w:jc w:val="center"/>
              <w:cnfStyle w:val="000000010000"/>
              <w:rPr>
                <w:sz w:val="20"/>
                <w:szCs w:val="20"/>
              </w:rPr>
            </w:pPr>
            <w:r w:rsidRPr="00483EEC">
              <w:rPr>
                <w:sz w:val="20"/>
                <w:szCs w:val="20"/>
              </w:rPr>
              <w:t>27.3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708" w:type="dxa"/>
            <w:vAlign w:val="center"/>
          </w:tcPr>
          <w:p w:rsidR="00BD1B8B" w:rsidRPr="00483EEC" w:rsidRDefault="00BD1B8B" w:rsidP="00BD1B8B">
            <w:pPr>
              <w:jc w:val="center"/>
              <w:cnfStyle w:val="000000010000"/>
              <w:rPr>
                <w:sz w:val="20"/>
                <w:szCs w:val="20"/>
              </w:rPr>
            </w:pPr>
            <w:r w:rsidRPr="00483EEC"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vAlign w:val="center"/>
          </w:tcPr>
          <w:p w:rsidR="00BD1B8B" w:rsidRPr="00483EEC" w:rsidRDefault="00BD1B8B" w:rsidP="00BD1B8B">
            <w:pPr>
              <w:jc w:val="center"/>
              <w:cnfStyle w:val="000000010000"/>
              <w:rPr>
                <w:b/>
                <w:sz w:val="20"/>
                <w:szCs w:val="20"/>
              </w:rPr>
            </w:pPr>
            <w:r w:rsidRPr="00483EEC">
              <w:rPr>
                <w:b/>
                <w:sz w:val="20"/>
                <w:szCs w:val="20"/>
              </w:rPr>
              <w:t>45.5</w:t>
            </w:r>
            <w:r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:rsidR="00BD1B8B" w:rsidRPr="00483EEC" w:rsidRDefault="00BD1B8B" w:rsidP="00BD1B8B">
            <w:pPr>
              <w:jc w:val="center"/>
              <w:cnfStyle w:val="000000010000"/>
              <w:rPr>
                <w:sz w:val="20"/>
                <w:szCs w:val="20"/>
              </w:rPr>
            </w:pPr>
            <w:r w:rsidRPr="00483EEC">
              <w:rPr>
                <w:sz w:val="20"/>
                <w:szCs w:val="20"/>
              </w:rPr>
              <w:t>33</w:t>
            </w:r>
          </w:p>
        </w:tc>
      </w:tr>
      <w:tr w:rsidR="00BD1B8B" w:rsidTr="00BD1B8B">
        <w:trPr>
          <w:cnfStyle w:val="000000100000"/>
        </w:trPr>
        <w:tc>
          <w:tcPr>
            <w:cnfStyle w:val="001000000000"/>
            <w:tcW w:w="3085" w:type="dxa"/>
            <w:vAlign w:val="center"/>
          </w:tcPr>
          <w:p w:rsidR="00BD1B8B" w:rsidRPr="00483EEC" w:rsidRDefault="00BD1B8B" w:rsidP="00BD1B8B">
            <w:pPr>
              <w:rPr>
                <w:b w:val="0"/>
                <w:sz w:val="20"/>
                <w:szCs w:val="20"/>
              </w:rPr>
            </w:pPr>
            <w:r w:rsidRPr="00483EEC">
              <w:rPr>
                <w:b w:val="0"/>
                <w:sz w:val="20"/>
                <w:szCs w:val="20"/>
              </w:rPr>
              <w:t>Respond effectively to identified needs</w:t>
            </w:r>
          </w:p>
        </w:tc>
        <w:tc>
          <w:tcPr>
            <w:tcW w:w="567" w:type="dxa"/>
            <w:vAlign w:val="center"/>
          </w:tcPr>
          <w:p w:rsidR="00BD1B8B" w:rsidRPr="00483EEC" w:rsidRDefault="00BD1B8B" w:rsidP="00BD1B8B">
            <w:pPr>
              <w:jc w:val="center"/>
              <w:cnfStyle w:val="000000100000"/>
              <w:rPr>
                <w:sz w:val="20"/>
                <w:szCs w:val="20"/>
              </w:rPr>
            </w:pPr>
            <w:r w:rsidRPr="00483EEC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BD1B8B" w:rsidRPr="00483EEC" w:rsidRDefault="00BD1B8B" w:rsidP="00BD1B8B">
            <w:pPr>
              <w:jc w:val="center"/>
              <w:cnfStyle w:val="000000100000"/>
              <w:rPr>
                <w:sz w:val="20"/>
                <w:szCs w:val="20"/>
              </w:rPr>
            </w:pPr>
            <w:r w:rsidRPr="00483EEC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BD1B8B" w:rsidRPr="00483EEC" w:rsidRDefault="00BD1B8B" w:rsidP="00BD1B8B">
            <w:pPr>
              <w:jc w:val="center"/>
              <w:cnfStyle w:val="000000100000"/>
              <w:rPr>
                <w:sz w:val="20"/>
                <w:szCs w:val="20"/>
              </w:rPr>
            </w:pPr>
            <w:r w:rsidRPr="00483EEC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center"/>
          </w:tcPr>
          <w:p w:rsidR="00BD1B8B" w:rsidRPr="00483EEC" w:rsidRDefault="00BD1B8B" w:rsidP="00BD1B8B">
            <w:pPr>
              <w:jc w:val="center"/>
              <w:cnfStyle w:val="000000100000"/>
              <w:rPr>
                <w:sz w:val="20"/>
                <w:szCs w:val="20"/>
              </w:rPr>
            </w:pPr>
            <w:r w:rsidRPr="00483EEC">
              <w:rPr>
                <w:sz w:val="20"/>
                <w:szCs w:val="20"/>
              </w:rPr>
              <w:t>15.2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vAlign w:val="center"/>
          </w:tcPr>
          <w:p w:rsidR="00BD1B8B" w:rsidRPr="00483EEC" w:rsidRDefault="00BD1B8B" w:rsidP="00BD1B8B">
            <w:pPr>
              <w:jc w:val="center"/>
              <w:cnfStyle w:val="000000100000"/>
              <w:rPr>
                <w:sz w:val="20"/>
                <w:szCs w:val="20"/>
              </w:rPr>
            </w:pPr>
            <w:r w:rsidRPr="00483EEC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center"/>
          </w:tcPr>
          <w:p w:rsidR="00BD1B8B" w:rsidRPr="00483EEC" w:rsidRDefault="00BD1B8B" w:rsidP="00BD1B8B">
            <w:pPr>
              <w:jc w:val="center"/>
              <w:cnfStyle w:val="000000100000"/>
              <w:rPr>
                <w:sz w:val="20"/>
                <w:szCs w:val="20"/>
              </w:rPr>
            </w:pPr>
            <w:r w:rsidRPr="00483EEC">
              <w:rPr>
                <w:sz w:val="20"/>
                <w:szCs w:val="20"/>
              </w:rPr>
              <w:t>34.8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708" w:type="dxa"/>
            <w:vAlign w:val="center"/>
          </w:tcPr>
          <w:p w:rsidR="00BD1B8B" w:rsidRPr="00483EEC" w:rsidRDefault="00BD1B8B" w:rsidP="00BD1B8B">
            <w:pPr>
              <w:jc w:val="center"/>
              <w:cnfStyle w:val="000000100000"/>
              <w:rPr>
                <w:sz w:val="20"/>
                <w:szCs w:val="20"/>
              </w:rPr>
            </w:pPr>
            <w:r w:rsidRPr="00483EEC">
              <w:rPr>
                <w:sz w:val="20"/>
                <w:szCs w:val="20"/>
              </w:rPr>
              <w:t>23</w:t>
            </w:r>
          </w:p>
        </w:tc>
        <w:tc>
          <w:tcPr>
            <w:tcW w:w="851" w:type="dxa"/>
            <w:vAlign w:val="center"/>
          </w:tcPr>
          <w:p w:rsidR="00BD1B8B" w:rsidRPr="00483EEC" w:rsidRDefault="00BD1B8B" w:rsidP="00BD1B8B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483EEC">
              <w:rPr>
                <w:b/>
                <w:sz w:val="20"/>
                <w:szCs w:val="20"/>
              </w:rPr>
              <w:t>50</w:t>
            </w:r>
            <w:r w:rsidR="002910E4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:rsidR="00BD1B8B" w:rsidRPr="00483EEC" w:rsidRDefault="00BD1B8B" w:rsidP="00BD1B8B">
            <w:pPr>
              <w:jc w:val="center"/>
              <w:cnfStyle w:val="000000100000"/>
              <w:rPr>
                <w:sz w:val="20"/>
                <w:szCs w:val="20"/>
              </w:rPr>
            </w:pPr>
            <w:r w:rsidRPr="00483EEC">
              <w:rPr>
                <w:sz w:val="20"/>
                <w:szCs w:val="20"/>
              </w:rPr>
              <w:t>46</w:t>
            </w:r>
          </w:p>
        </w:tc>
      </w:tr>
      <w:tr w:rsidR="00BD1B8B" w:rsidTr="00BD1B8B">
        <w:trPr>
          <w:cnfStyle w:val="000000010000"/>
        </w:trPr>
        <w:tc>
          <w:tcPr>
            <w:cnfStyle w:val="001000000000"/>
            <w:tcW w:w="3085" w:type="dxa"/>
            <w:vAlign w:val="center"/>
          </w:tcPr>
          <w:p w:rsidR="00BD1B8B" w:rsidRPr="00483EEC" w:rsidRDefault="00BD1B8B" w:rsidP="00BD1B8B">
            <w:pPr>
              <w:rPr>
                <w:b w:val="0"/>
                <w:sz w:val="20"/>
                <w:szCs w:val="20"/>
              </w:rPr>
            </w:pPr>
            <w:r w:rsidRPr="00483EEC">
              <w:rPr>
                <w:b w:val="0"/>
                <w:sz w:val="20"/>
                <w:szCs w:val="20"/>
              </w:rPr>
              <w:t>Add value to the quality of the service you provide</w:t>
            </w:r>
          </w:p>
        </w:tc>
        <w:tc>
          <w:tcPr>
            <w:tcW w:w="567" w:type="dxa"/>
            <w:vAlign w:val="center"/>
          </w:tcPr>
          <w:p w:rsidR="00BD1B8B" w:rsidRPr="00483EEC" w:rsidRDefault="00BD1B8B" w:rsidP="00BD1B8B">
            <w:pPr>
              <w:jc w:val="center"/>
              <w:cnfStyle w:val="000000010000"/>
              <w:rPr>
                <w:sz w:val="20"/>
                <w:szCs w:val="20"/>
              </w:rPr>
            </w:pPr>
            <w:r w:rsidRPr="00483EEC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BD1B8B" w:rsidRPr="00483EEC" w:rsidRDefault="00BD1B8B" w:rsidP="00BD1B8B">
            <w:pPr>
              <w:jc w:val="center"/>
              <w:cnfStyle w:val="000000010000"/>
              <w:rPr>
                <w:sz w:val="20"/>
                <w:szCs w:val="20"/>
              </w:rPr>
            </w:pPr>
            <w:r w:rsidRPr="00483EEC">
              <w:rPr>
                <w:sz w:val="20"/>
                <w:szCs w:val="20"/>
              </w:rPr>
              <w:t>4.8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vAlign w:val="center"/>
          </w:tcPr>
          <w:p w:rsidR="00BD1B8B" w:rsidRPr="00483EEC" w:rsidRDefault="00BD1B8B" w:rsidP="00BD1B8B">
            <w:pPr>
              <w:jc w:val="center"/>
              <w:cnfStyle w:val="000000010000"/>
              <w:rPr>
                <w:sz w:val="20"/>
                <w:szCs w:val="20"/>
              </w:rPr>
            </w:pPr>
            <w:r w:rsidRPr="00483EEC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vAlign w:val="center"/>
          </w:tcPr>
          <w:p w:rsidR="00BD1B8B" w:rsidRPr="00483EEC" w:rsidRDefault="00BD1B8B" w:rsidP="00BD1B8B">
            <w:pPr>
              <w:jc w:val="center"/>
              <w:cnfStyle w:val="000000010000"/>
              <w:rPr>
                <w:sz w:val="20"/>
                <w:szCs w:val="20"/>
              </w:rPr>
            </w:pPr>
            <w:r w:rsidRPr="00483EEC">
              <w:rPr>
                <w:sz w:val="20"/>
                <w:szCs w:val="20"/>
              </w:rPr>
              <w:t>19.4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vAlign w:val="center"/>
          </w:tcPr>
          <w:p w:rsidR="00BD1B8B" w:rsidRPr="00483EEC" w:rsidRDefault="00BD1B8B" w:rsidP="00BD1B8B">
            <w:pPr>
              <w:jc w:val="center"/>
              <w:cnfStyle w:val="000000010000"/>
              <w:rPr>
                <w:sz w:val="20"/>
                <w:szCs w:val="20"/>
              </w:rPr>
            </w:pPr>
            <w:r w:rsidRPr="00483EEC">
              <w:rPr>
                <w:sz w:val="20"/>
                <w:szCs w:val="20"/>
              </w:rPr>
              <w:t>28</w:t>
            </w:r>
          </w:p>
        </w:tc>
        <w:tc>
          <w:tcPr>
            <w:tcW w:w="851" w:type="dxa"/>
            <w:vAlign w:val="center"/>
          </w:tcPr>
          <w:p w:rsidR="00BD1B8B" w:rsidRPr="00483EEC" w:rsidRDefault="00BD1B8B" w:rsidP="00BD1B8B">
            <w:pPr>
              <w:jc w:val="center"/>
              <w:cnfStyle w:val="000000010000"/>
              <w:rPr>
                <w:sz w:val="20"/>
                <w:szCs w:val="20"/>
              </w:rPr>
            </w:pPr>
            <w:r w:rsidRPr="00483EEC">
              <w:rPr>
                <w:sz w:val="20"/>
                <w:szCs w:val="20"/>
              </w:rPr>
              <w:t>27.2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708" w:type="dxa"/>
            <w:vAlign w:val="center"/>
          </w:tcPr>
          <w:p w:rsidR="00BD1B8B" w:rsidRPr="00483EEC" w:rsidRDefault="00BD1B8B" w:rsidP="00BD1B8B">
            <w:pPr>
              <w:jc w:val="center"/>
              <w:cnfStyle w:val="000000010000"/>
              <w:rPr>
                <w:sz w:val="20"/>
                <w:szCs w:val="20"/>
              </w:rPr>
            </w:pPr>
            <w:r w:rsidRPr="00483EEC">
              <w:rPr>
                <w:sz w:val="20"/>
                <w:szCs w:val="20"/>
              </w:rPr>
              <w:t>50</w:t>
            </w:r>
          </w:p>
        </w:tc>
        <w:tc>
          <w:tcPr>
            <w:tcW w:w="851" w:type="dxa"/>
            <w:vAlign w:val="center"/>
          </w:tcPr>
          <w:p w:rsidR="00BD1B8B" w:rsidRPr="00483EEC" w:rsidRDefault="00BD1B8B" w:rsidP="00BD1B8B">
            <w:pPr>
              <w:jc w:val="center"/>
              <w:cnfStyle w:val="000000010000"/>
              <w:rPr>
                <w:b/>
                <w:sz w:val="20"/>
                <w:szCs w:val="20"/>
              </w:rPr>
            </w:pPr>
            <w:r w:rsidRPr="00483EEC">
              <w:rPr>
                <w:b/>
                <w:sz w:val="20"/>
                <w:szCs w:val="20"/>
              </w:rPr>
              <w:t>48.5</w:t>
            </w:r>
            <w:r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:rsidR="00BD1B8B" w:rsidRPr="00483EEC" w:rsidRDefault="00BD1B8B" w:rsidP="00BD1B8B">
            <w:pPr>
              <w:jc w:val="center"/>
              <w:cnfStyle w:val="000000010000"/>
              <w:rPr>
                <w:sz w:val="20"/>
                <w:szCs w:val="20"/>
              </w:rPr>
            </w:pPr>
            <w:r w:rsidRPr="00483EEC">
              <w:rPr>
                <w:sz w:val="20"/>
                <w:szCs w:val="20"/>
              </w:rPr>
              <w:t>103</w:t>
            </w:r>
          </w:p>
        </w:tc>
      </w:tr>
      <w:tr w:rsidR="00BD1B8B" w:rsidTr="00BD1B8B">
        <w:trPr>
          <w:cnfStyle w:val="000000100000"/>
        </w:trPr>
        <w:tc>
          <w:tcPr>
            <w:cnfStyle w:val="001000000000"/>
            <w:tcW w:w="3085" w:type="dxa"/>
            <w:vAlign w:val="center"/>
          </w:tcPr>
          <w:p w:rsidR="00BD1B8B" w:rsidRPr="00483EEC" w:rsidRDefault="00BD1B8B" w:rsidP="00BD1B8B">
            <w:pPr>
              <w:rPr>
                <w:b w:val="0"/>
                <w:sz w:val="20"/>
                <w:szCs w:val="20"/>
              </w:rPr>
            </w:pPr>
            <w:r w:rsidRPr="00483EEC">
              <w:rPr>
                <w:b w:val="0"/>
                <w:sz w:val="20"/>
                <w:szCs w:val="20"/>
              </w:rPr>
              <w:t>Respond to your needs in a flexible way</w:t>
            </w:r>
          </w:p>
        </w:tc>
        <w:tc>
          <w:tcPr>
            <w:tcW w:w="567" w:type="dxa"/>
            <w:vAlign w:val="center"/>
          </w:tcPr>
          <w:p w:rsidR="00BD1B8B" w:rsidRPr="00483EEC" w:rsidRDefault="00BD1B8B" w:rsidP="00BD1B8B">
            <w:pPr>
              <w:jc w:val="center"/>
              <w:cnfStyle w:val="000000100000"/>
              <w:rPr>
                <w:sz w:val="20"/>
                <w:szCs w:val="20"/>
              </w:rPr>
            </w:pPr>
            <w:r w:rsidRPr="00483EEC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BD1B8B" w:rsidRPr="00483EEC" w:rsidRDefault="00BD1B8B" w:rsidP="00BD1B8B">
            <w:pPr>
              <w:jc w:val="center"/>
              <w:cnfStyle w:val="000000100000"/>
              <w:rPr>
                <w:sz w:val="20"/>
                <w:szCs w:val="20"/>
              </w:rPr>
            </w:pPr>
            <w:r w:rsidRPr="00483EEC">
              <w:rPr>
                <w:sz w:val="20"/>
                <w:szCs w:val="20"/>
              </w:rPr>
              <w:t>5.56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vAlign w:val="center"/>
          </w:tcPr>
          <w:p w:rsidR="00BD1B8B" w:rsidRPr="00483EEC" w:rsidRDefault="00BD1B8B" w:rsidP="00BD1B8B">
            <w:pPr>
              <w:jc w:val="center"/>
              <w:cnfStyle w:val="000000100000"/>
              <w:rPr>
                <w:sz w:val="20"/>
                <w:szCs w:val="20"/>
              </w:rPr>
            </w:pPr>
            <w:r w:rsidRPr="00483EEC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BD1B8B" w:rsidRPr="00483EEC" w:rsidRDefault="00BD1B8B" w:rsidP="00BD1B8B">
            <w:pPr>
              <w:jc w:val="center"/>
              <w:cnfStyle w:val="000000100000"/>
              <w:rPr>
                <w:sz w:val="20"/>
                <w:szCs w:val="20"/>
              </w:rPr>
            </w:pPr>
            <w:r w:rsidRPr="00483EEC">
              <w:rPr>
                <w:sz w:val="20"/>
                <w:szCs w:val="20"/>
              </w:rPr>
              <w:t>22.2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vAlign w:val="center"/>
          </w:tcPr>
          <w:p w:rsidR="00BD1B8B" w:rsidRPr="00483EEC" w:rsidRDefault="00BD1B8B" w:rsidP="00BD1B8B">
            <w:pPr>
              <w:jc w:val="center"/>
              <w:cnfStyle w:val="000000100000"/>
              <w:rPr>
                <w:sz w:val="20"/>
                <w:szCs w:val="20"/>
              </w:rPr>
            </w:pPr>
            <w:r w:rsidRPr="00483EEC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BD1B8B" w:rsidRPr="00483EEC" w:rsidRDefault="00BD1B8B" w:rsidP="00BD1B8B">
            <w:pPr>
              <w:jc w:val="center"/>
              <w:cnfStyle w:val="000000100000"/>
              <w:rPr>
                <w:sz w:val="20"/>
                <w:szCs w:val="20"/>
              </w:rPr>
            </w:pPr>
            <w:r w:rsidRPr="00483EEC">
              <w:rPr>
                <w:sz w:val="20"/>
                <w:szCs w:val="20"/>
              </w:rPr>
              <w:t>22.2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708" w:type="dxa"/>
            <w:vAlign w:val="center"/>
          </w:tcPr>
          <w:p w:rsidR="00BD1B8B" w:rsidRPr="00483EEC" w:rsidRDefault="00BD1B8B" w:rsidP="00BD1B8B">
            <w:pPr>
              <w:jc w:val="center"/>
              <w:cnfStyle w:val="000000100000"/>
              <w:rPr>
                <w:sz w:val="20"/>
                <w:szCs w:val="20"/>
              </w:rPr>
            </w:pPr>
            <w:r w:rsidRPr="00483EEC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vAlign w:val="center"/>
          </w:tcPr>
          <w:p w:rsidR="00BD1B8B" w:rsidRPr="00483EEC" w:rsidRDefault="00BD1B8B" w:rsidP="00BD1B8B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483EEC">
              <w:rPr>
                <w:b/>
                <w:sz w:val="20"/>
                <w:szCs w:val="20"/>
              </w:rPr>
              <w:t>50</w:t>
            </w:r>
            <w:r w:rsidR="002910E4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:rsidR="00BD1B8B" w:rsidRPr="00483EEC" w:rsidRDefault="00BD1B8B" w:rsidP="00BD1B8B">
            <w:pPr>
              <w:jc w:val="center"/>
              <w:cnfStyle w:val="000000100000"/>
              <w:rPr>
                <w:sz w:val="20"/>
                <w:szCs w:val="20"/>
              </w:rPr>
            </w:pPr>
            <w:r w:rsidRPr="00483EEC">
              <w:rPr>
                <w:sz w:val="20"/>
                <w:szCs w:val="20"/>
              </w:rPr>
              <w:t>18</w:t>
            </w:r>
          </w:p>
        </w:tc>
      </w:tr>
      <w:tr w:rsidR="00BD1B8B" w:rsidRPr="00E76381" w:rsidTr="00BD1B8B">
        <w:trPr>
          <w:cnfStyle w:val="000000010000"/>
        </w:trPr>
        <w:tc>
          <w:tcPr>
            <w:cnfStyle w:val="001000000000"/>
            <w:tcW w:w="3085" w:type="dxa"/>
            <w:vAlign w:val="center"/>
          </w:tcPr>
          <w:p w:rsidR="00BD1B8B" w:rsidRPr="00E76381" w:rsidRDefault="00BD1B8B" w:rsidP="00BD1B8B">
            <w:pPr>
              <w:rPr>
                <w:sz w:val="20"/>
                <w:szCs w:val="20"/>
              </w:rPr>
            </w:pPr>
            <w:r w:rsidRPr="00E76381">
              <w:rPr>
                <w:sz w:val="2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:rsidR="00BD1B8B" w:rsidRPr="00E76381" w:rsidRDefault="00BD1B8B" w:rsidP="00BD1B8B">
            <w:pPr>
              <w:jc w:val="center"/>
              <w:cnfStyle w:val="000000010000"/>
              <w:rPr>
                <w:b/>
                <w:sz w:val="20"/>
                <w:szCs w:val="20"/>
              </w:rPr>
            </w:pPr>
            <w:r w:rsidRPr="00E76381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851" w:type="dxa"/>
            <w:vAlign w:val="center"/>
          </w:tcPr>
          <w:p w:rsidR="00BD1B8B" w:rsidRPr="00E76381" w:rsidRDefault="00BD1B8B" w:rsidP="00BD1B8B">
            <w:pPr>
              <w:cnfStyle w:val="000000010000"/>
              <w:rPr>
                <w:b/>
                <w:sz w:val="20"/>
                <w:szCs w:val="20"/>
              </w:rPr>
            </w:pPr>
            <w:r w:rsidRPr="00E76381">
              <w:rPr>
                <w:b/>
                <w:sz w:val="20"/>
                <w:szCs w:val="20"/>
              </w:rPr>
              <w:t>2.77%</w:t>
            </w:r>
          </w:p>
        </w:tc>
        <w:tc>
          <w:tcPr>
            <w:tcW w:w="567" w:type="dxa"/>
            <w:vAlign w:val="center"/>
          </w:tcPr>
          <w:p w:rsidR="00BD1B8B" w:rsidRPr="00E76381" w:rsidRDefault="00BD1B8B" w:rsidP="00BD1B8B">
            <w:pPr>
              <w:jc w:val="center"/>
              <w:cnfStyle w:val="000000010000"/>
              <w:rPr>
                <w:b/>
                <w:sz w:val="20"/>
                <w:szCs w:val="20"/>
              </w:rPr>
            </w:pPr>
            <w:r w:rsidRPr="00E76381">
              <w:rPr>
                <w:b/>
                <w:sz w:val="20"/>
                <w:szCs w:val="20"/>
              </w:rPr>
              <w:t>108</w:t>
            </w:r>
          </w:p>
        </w:tc>
        <w:tc>
          <w:tcPr>
            <w:tcW w:w="850" w:type="dxa"/>
            <w:vAlign w:val="center"/>
          </w:tcPr>
          <w:p w:rsidR="00BD1B8B" w:rsidRPr="00E76381" w:rsidRDefault="00BD1B8B" w:rsidP="00BD1B8B">
            <w:pPr>
              <w:jc w:val="center"/>
              <w:cnfStyle w:val="000000010000"/>
              <w:rPr>
                <w:b/>
                <w:sz w:val="20"/>
                <w:szCs w:val="20"/>
              </w:rPr>
            </w:pPr>
            <w:r w:rsidRPr="00E76381">
              <w:rPr>
                <w:b/>
                <w:sz w:val="20"/>
                <w:szCs w:val="20"/>
              </w:rPr>
              <w:t>15.79%</w:t>
            </w:r>
          </w:p>
        </w:tc>
        <w:tc>
          <w:tcPr>
            <w:tcW w:w="567" w:type="dxa"/>
            <w:vAlign w:val="center"/>
          </w:tcPr>
          <w:p w:rsidR="00BD1B8B" w:rsidRPr="00E76381" w:rsidRDefault="00BD1B8B" w:rsidP="00BD1B8B">
            <w:pPr>
              <w:jc w:val="center"/>
              <w:cnfStyle w:val="000000010000"/>
              <w:rPr>
                <w:b/>
                <w:sz w:val="20"/>
                <w:szCs w:val="20"/>
              </w:rPr>
            </w:pPr>
            <w:r w:rsidRPr="00E76381">
              <w:rPr>
                <w:b/>
                <w:sz w:val="20"/>
                <w:szCs w:val="20"/>
              </w:rPr>
              <w:t>243</w:t>
            </w:r>
          </w:p>
        </w:tc>
        <w:tc>
          <w:tcPr>
            <w:tcW w:w="851" w:type="dxa"/>
            <w:vAlign w:val="center"/>
          </w:tcPr>
          <w:p w:rsidR="00BD1B8B" w:rsidRPr="00E76381" w:rsidRDefault="00BD1B8B" w:rsidP="00BD1B8B">
            <w:pPr>
              <w:jc w:val="center"/>
              <w:cnfStyle w:val="000000010000"/>
              <w:rPr>
                <w:b/>
                <w:sz w:val="20"/>
                <w:szCs w:val="20"/>
              </w:rPr>
            </w:pPr>
            <w:r w:rsidRPr="00E76381">
              <w:rPr>
                <w:b/>
                <w:sz w:val="20"/>
                <w:szCs w:val="20"/>
              </w:rPr>
              <w:t>35.52%</w:t>
            </w:r>
          </w:p>
        </w:tc>
        <w:tc>
          <w:tcPr>
            <w:tcW w:w="708" w:type="dxa"/>
            <w:vAlign w:val="center"/>
          </w:tcPr>
          <w:p w:rsidR="00BD1B8B" w:rsidRPr="00E76381" w:rsidRDefault="00BD1B8B" w:rsidP="00BD1B8B">
            <w:pPr>
              <w:jc w:val="center"/>
              <w:cnfStyle w:val="000000010000"/>
              <w:rPr>
                <w:b/>
                <w:sz w:val="20"/>
                <w:szCs w:val="20"/>
              </w:rPr>
            </w:pPr>
            <w:r w:rsidRPr="00E76381">
              <w:rPr>
                <w:b/>
                <w:sz w:val="20"/>
                <w:szCs w:val="20"/>
              </w:rPr>
              <w:t>314</w:t>
            </w:r>
          </w:p>
        </w:tc>
        <w:tc>
          <w:tcPr>
            <w:tcW w:w="851" w:type="dxa"/>
            <w:vAlign w:val="center"/>
          </w:tcPr>
          <w:p w:rsidR="00BD1B8B" w:rsidRPr="00E76381" w:rsidRDefault="00BD1B8B" w:rsidP="00BD1B8B">
            <w:pPr>
              <w:jc w:val="center"/>
              <w:cnfStyle w:val="000000010000"/>
              <w:rPr>
                <w:b/>
                <w:sz w:val="20"/>
                <w:szCs w:val="20"/>
              </w:rPr>
            </w:pPr>
            <w:r w:rsidRPr="00E76381">
              <w:rPr>
                <w:b/>
                <w:sz w:val="20"/>
                <w:szCs w:val="20"/>
              </w:rPr>
              <w:t>45.90%</w:t>
            </w:r>
          </w:p>
        </w:tc>
        <w:tc>
          <w:tcPr>
            <w:tcW w:w="1134" w:type="dxa"/>
            <w:vAlign w:val="center"/>
          </w:tcPr>
          <w:p w:rsidR="00BD1B8B" w:rsidRPr="00E76381" w:rsidRDefault="00BD1B8B" w:rsidP="00BD1B8B">
            <w:pPr>
              <w:jc w:val="center"/>
              <w:cnfStyle w:val="000000010000"/>
              <w:rPr>
                <w:b/>
                <w:sz w:val="20"/>
                <w:szCs w:val="20"/>
              </w:rPr>
            </w:pPr>
            <w:r w:rsidRPr="00E76381">
              <w:rPr>
                <w:b/>
                <w:sz w:val="20"/>
                <w:szCs w:val="20"/>
              </w:rPr>
              <w:t>684</w:t>
            </w:r>
          </w:p>
        </w:tc>
      </w:tr>
    </w:tbl>
    <w:p w:rsidR="000941F0" w:rsidRPr="00E76381" w:rsidRDefault="000941F0">
      <w:pPr>
        <w:rPr>
          <w:b/>
        </w:rPr>
      </w:pPr>
    </w:p>
    <w:p w:rsidR="000941F0" w:rsidRDefault="00104121">
      <w:r>
        <w:rPr>
          <w:noProof/>
          <w:lang w:eastAsia="en-GB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34" type="#_x0000_t68" style="position:absolute;margin-left:509.55pt;margin-top:160.2pt;width:7.15pt;height:11.2pt;z-index:251668480" fillcolor="#00b050">
            <v:textbox style="layout-flow:vertical-ideographic"/>
          </v:shape>
        </w:pict>
      </w:r>
      <w:r>
        <w:rPr>
          <w:noProof/>
          <w:lang w:eastAsia="en-GB"/>
        </w:rPr>
        <w:pict>
          <v:shape id="_x0000_s1026" type="#_x0000_t68" style="position:absolute;margin-left:510.05pt;margin-top:62pt;width:7.15pt;height:11.2pt;z-index:251660288" fillcolor="#00b050" strokecolor="black [3213]">
            <v:textbox style="layout-flow:vertical-ideographic"/>
          </v:shape>
        </w:pict>
      </w:r>
      <w:r>
        <w:rPr>
          <w:noProof/>
          <w:lang w:eastAsia="en-GB"/>
        </w:rPr>
        <w:pict>
          <v:shape id="_x0000_s1027" type="#_x0000_t68" style="position:absolute;margin-left:509.55pt;margin-top:85.35pt;width:7.15pt;height:11.2pt;z-index:251661312;mso-position-vertical:absolute" fillcolor="#00b050">
            <v:textbox style="layout-flow:vertical-ideographic"/>
          </v:shape>
        </w:pict>
      </w:r>
      <w:r>
        <w:rPr>
          <w:noProof/>
          <w:lang w:eastAsia="en-GB"/>
        </w:rPr>
        <w:pict>
          <v:shape id="_x0000_s1028" type="#_x0000_t68" style="position:absolute;margin-left:509.55pt;margin-top:111.25pt;width:7.15pt;height:11.2pt;z-index:251662336" fillcolor="#00b050">
            <v:textbox style="layout-flow:vertical-ideographic"/>
          </v:shape>
        </w:pict>
      </w:r>
      <w:r w:rsidRPr="00104121">
        <w:rPr>
          <w:b/>
          <w:noProof/>
          <w:lang w:eastAsia="en-GB"/>
        </w:rPr>
        <w:pict>
          <v:shape id="_x0000_s1029" type="#_x0000_t68" style="position:absolute;margin-left:509.55pt;margin-top:134.95pt;width:7.15pt;height:11.2pt;z-index:251663360" fillcolor="#00b050">
            <v:textbox style="layout-flow:vertical-ideographic"/>
          </v:shape>
        </w:pict>
      </w:r>
    </w:p>
    <w:p w:rsidR="00623E06" w:rsidRDefault="00104121">
      <w:pPr>
        <w:rPr>
          <w:b/>
          <w:noProof/>
          <w:lang w:eastAsia="en-GB"/>
        </w:rPr>
      </w:pPr>
      <w:r>
        <w:rPr>
          <w:b/>
          <w:noProof/>
          <w:lang w:eastAsia="en-GB"/>
        </w:rPr>
        <w:pict>
          <v:shape id="_x0000_s1044" type="#_x0000_t68" style="position:absolute;margin-left:506.7pt;margin-top:288.85pt;width:7.15pt;height:11.2pt;z-index:251678720" fillcolor="#00b050">
            <v:textbox style="layout-flow:vertical-ideographic"/>
          </v:shape>
        </w:pict>
      </w:r>
      <w:r>
        <w:rPr>
          <w:b/>
          <w:noProof/>
          <w:lang w:eastAsia="en-GB"/>
        </w:rPr>
        <w:pict>
          <v:shape id="_x0000_s1032" type="#_x0000_t68" style="position:absolute;margin-left:507.15pt;margin-top:270.1pt;width:7.15pt;height:11.2pt;z-index:251666432" fillcolor="#00b050">
            <v:textbox style="layout-flow:vertical-ideographic"/>
          </v:shape>
        </w:pict>
      </w:r>
      <w:r>
        <w:rPr>
          <w:b/>
          <w:noProof/>
          <w:lang w:eastAsia="en-GB"/>
        </w:rPr>
        <w:pict>
          <v:shape id="_x0000_s1037" type="#_x0000_t68" style="position:absolute;margin-left:508.1pt;margin-top:421.5pt;width:7.15pt;height:11.2pt;z-index:251671552" fillcolor="#00b050">
            <v:textbox style="layout-flow:vertical-ideographic"/>
          </v:shape>
        </w:pict>
      </w:r>
      <w:r>
        <w:rPr>
          <w:b/>
          <w:noProof/>
          <w:lang w:eastAsia="en-GB"/>
        </w:rPr>
        <w:pict>
          <v:shape id="_x0000_s1038" type="#_x0000_t68" style="position:absolute;margin-left:507.15pt;margin-top:398.3pt;width:7.15pt;height:11.2pt;z-index:251672576" fillcolor="#00b050" strokecolor="black [3213]">
            <v:textbox style="layout-flow:vertical-ideographic"/>
          </v:shape>
        </w:pict>
      </w:r>
      <w:r>
        <w:rPr>
          <w:b/>
          <w:noProof/>
          <w:lang w:eastAsia="en-GB"/>
        </w:rPr>
        <w:pict>
          <v:shape id="_x0000_s1039" type="#_x0000_t68" style="position:absolute;margin-left:507.15pt;margin-top:375.8pt;width:7.15pt;height:11.2pt;z-index:251673600" fillcolor="#00b050">
            <v:textbox style="layout-flow:vertical-ideographic"/>
          </v:shape>
        </w:pict>
      </w:r>
      <w:r>
        <w:rPr>
          <w:b/>
          <w:noProof/>
          <w:lang w:eastAsia="en-GB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5" type="#_x0000_t13" style="position:absolute;margin-left:508.15pt;margin-top:176.65pt;width:13.2pt;height:7.15pt;z-index:251669504" fillcolor="#f79646 [3209]"/>
        </w:pict>
      </w:r>
      <w:r>
        <w:rPr>
          <w:b/>
          <w:noProof/>
          <w:lang w:eastAsia="en-GB"/>
        </w:rPr>
        <w:pict>
          <v:shape id="_x0000_s1031" type="#_x0000_t68" style="position:absolute;margin-left:508.1pt;margin-top:244pt;width:7.15pt;height:11.2pt;z-index:251665408" fillcolor="#00b050">
            <v:textbox style="layout-flow:vertical-ideographic"/>
          </v:shape>
        </w:pict>
      </w:r>
      <w:r>
        <w:rPr>
          <w:b/>
          <w:noProof/>
          <w:lang w:eastAsia="en-GB"/>
        </w:rPr>
        <w:pict>
          <v:shape id="_x0000_s1030" type="#_x0000_t68" style="position:absolute;margin-left:509.05pt;margin-top:220.6pt;width:7.15pt;height:11.2pt;z-index:251664384" fillcolor="#00b050">
            <v:textbox style="layout-flow:vertical-ideographic"/>
          </v:shape>
        </w:pict>
      </w:r>
      <w:r w:rsidRPr="00104121">
        <w:rPr>
          <w:noProof/>
          <w:lang w:eastAsia="en-GB"/>
        </w:rPr>
        <w:pict>
          <v:shape id="_x0000_s1033" type="#_x0000_t68" style="position:absolute;margin-left:509.55pt;margin-top:197.2pt;width:7.15pt;height:11.2pt;z-index:251667456" fillcolor="#00b050">
            <v:textbox style="layout-flow:vertical-ideographic"/>
          </v:shape>
        </w:pict>
      </w:r>
    </w:p>
    <w:p w:rsidR="00414D8E" w:rsidRDefault="00104121">
      <w:pPr>
        <w:rPr>
          <w:b/>
          <w:noProof/>
          <w:lang w:eastAsia="en-GB"/>
        </w:rPr>
      </w:pPr>
      <w:r>
        <w:rPr>
          <w:b/>
          <w:noProof/>
          <w:lang w:eastAsia="en-GB"/>
        </w:rPr>
        <w:pict>
          <v:shape id="_x0000_s1043" type="#_x0000_t68" style="position:absolute;margin-left:505.25pt;margin-top:223.2pt;width:7.15pt;height:11.2pt;z-index:251677696" fillcolor="#00b050">
            <v:textbox style="layout-flow:vertical-ideographic"/>
          </v:shape>
        </w:pict>
      </w:r>
      <w:r>
        <w:rPr>
          <w:b/>
          <w:noProof/>
          <w:lang w:eastAsia="en-GB"/>
        </w:rPr>
        <w:pict>
          <v:shape id="_x0000_s1036" type="#_x0000_t68" style="position:absolute;margin-left:506.35pt;margin-top:205.15pt;width:7.15pt;height:11.2pt;z-index:251670528;mso-position-horizontal:absolute" fillcolor="#00b050">
            <v:textbox style="layout-flow:vertical-ideographic"/>
          </v:shape>
        </w:pict>
      </w:r>
      <w:r>
        <w:rPr>
          <w:b/>
          <w:noProof/>
          <w:lang w:eastAsia="en-GB"/>
        </w:rPr>
        <w:pict>
          <v:shape id="_x0000_s1040" type="#_x0000_t68" style="position:absolute;margin-left:505.75pt;margin-top:179.9pt;width:7.15pt;height:11.2pt;z-index:251674624" fillcolor="#00b050">
            <v:textbox style="layout-flow:vertical-ideographic"/>
          </v:shape>
        </w:pict>
      </w:r>
      <w:r>
        <w:rPr>
          <w:b/>
          <w:noProof/>
          <w:lang w:eastAsia="en-GB"/>
        </w:rPr>
        <w:pict>
          <v:shape id="_x0000_s1042" type="#_x0000_t68" style="position:absolute;margin-left:507.15pt;margin-top:156.55pt;width:7.15pt;height:11.2pt;z-index:251676672" fillcolor="#00b050">
            <v:textbox style="layout-flow:vertical-ideographic"/>
          </v:shape>
        </w:pict>
      </w:r>
      <w:r>
        <w:rPr>
          <w:b/>
          <w:noProof/>
          <w:lang w:eastAsia="en-GB"/>
        </w:rPr>
        <w:pict>
          <v:shape id="_x0000_s1041" type="#_x0000_t68" style="position:absolute;margin-left:507.15pt;margin-top:133.15pt;width:7.15pt;height:11.2pt;z-index:251675648" fillcolor="#00b050">
            <v:textbox style="layout-flow:vertical-ideographic"/>
          </v:shape>
        </w:pict>
      </w:r>
      <w:r w:rsidR="00414D8E">
        <w:rPr>
          <w:b/>
          <w:noProof/>
          <w:lang w:eastAsia="en-GB"/>
        </w:rPr>
        <w:t xml:space="preserve">      </w:t>
      </w:r>
    </w:p>
    <w:p w:rsidR="00623E06" w:rsidRDefault="00104121">
      <w:pPr>
        <w:rPr>
          <w:b/>
          <w:noProof/>
          <w:lang w:eastAsia="en-GB"/>
        </w:rPr>
      </w:pPr>
      <w:r>
        <w:rPr>
          <w:b/>
          <w:noProof/>
          <w:lang w:eastAsia="en-GB"/>
        </w:rPr>
        <w:pict>
          <v:shape id="_x0000_s1045" type="#_x0000_t68" style="position:absolute;margin-left:2.25pt;margin-top:1.1pt;width:7.15pt;height:11.2pt;z-index:251679744;mso-position-horizontal:absolute" fillcolor="#00b050">
            <v:textbox style="layout-flow:vertical-ideographic"/>
          </v:shape>
        </w:pict>
      </w:r>
      <w:r w:rsidR="00414D8E">
        <w:rPr>
          <w:b/>
          <w:noProof/>
          <w:lang w:eastAsia="en-GB"/>
        </w:rPr>
        <w:t xml:space="preserve">       =   Improvement on previous year</w:t>
      </w:r>
    </w:p>
    <w:p w:rsidR="00414D8E" w:rsidRDefault="00414D8E">
      <w:pPr>
        <w:rPr>
          <w:b/>
          <w:noProof/>
          <w:lang w:eastAsia="en-GB"/>
        </w:rPr>
      </w:pPr>
    </w:p>
    <w:p w:rsidR="00AC1628" w:rsidRDefault="00104121">
      <w:pPr>
        <w:rPr>
          <w:b/>
        </w:rPr>
      </w:pPr>
      <w:r>
        <w:rPr>
          <w:b/>
          <w:noProof/>
          <w:lang w:eastAsia="en-GB"/>
        </w:rPr>
        <w:pict>
          <v:shape id="_x0000_s1046" type="#_x0000_t13" style="position:absolute;margin-left:2.25pt;margin-top:2.2pt;width:13.2pt;height:7.15pt;z-index:251680768;mso-position-horizontal:absolute" fillcolor="#f79646 [3209]"/>
        </w:pict>
      </w:r>
      <w:r w:rsidR="000D155A">
        <w:rPr>
          <w:b/>
        </w:rPr>
        <w:t xml:space="preserve">         = On par with previous</w:t>
      </w:r>
      <w:r w:rsidR="00414D8E">
        <w:rPr>
          <w:b/>
        </w:rPr>
        <w:t xml:space="preserve"> year</w:t>
      </w:r>
    </w:p>
    <w:p w:rsidR="00414D8E" w:rsidRDefault="00414D8E">
      <w:pPr>
        <w:rPr>
          <w:b/>
        </w:rPr>
      </w:pPr>
    </w:p>
    <w:p w:rsidR="00414D8E" w:rsidRDefault="00104121">
      <w:pPr>
        <w:rPr>
          <w:b/>
        </w:rPr>
      </w:pPr>
      <w:r>
        <w:rPr>
          <w:b/>
          <w:noProof/>
          <w:lang w:eastAsia="en-GB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7" type="#_x0000_t67" style="position:absolute;margin-left:2.25pt;margin-top:-.3pt;width:7.15pt;height:15.9pt;z-index:251681792;mso-position-horizontal:absolute" fillcolor="red">
            <v:textbox style="layout-flow:vertical-ideographic"/>
          </v:shape>
        </w:pict>
      </w:r>
      <w:r w:rsidR="00414D8E">
        <w:rPr>
          <w:b/>
        </w:rPr>
        <w:t xml:space="preserve">       =  Less than previous year</w:t>
      </w:r>
    </w:p>
    <w:p w:rsidR="002910E4" w:rsidRPr="002910E4" w:rsidRDefault="002910E4"/>
    <w:sectPr w:rsidR="002910E4" w:rsidRPr="002910E4" w:rsidSect="00311483">
      <w:pgSz w:w="11906" w:h="16838"/>
      <w:pgMar w:top="510" w:right="737" w:bottom="510" w:left="73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EC5" w:rsidRDefault="00CA4EC5" w:rsidP="004451C7">
      <w:r>
        <w:separator/>
      </w:r>
    </w:p>
  </w:endnote>
  <w:endnote w:type="continuationSeparator" w:id="0">
    <w:p w:rsidR="00CA4EC5" w:rsidRDefault="00CA4EC5" w:rsidP="004451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EC5" w:rsidRDefault="00CA4EC5" w:rsidP="004451C7">
      <w:r>
        <w:separator/>
      </w:r>
    </w:p>
  </w:footnote>
  <w:footnote w:type="continuationSeparator" w:id="0">
    <w:p w:rsidR="00CA4EC5" w:rsidRDefault="00CA4EC5" w:rsidP="004451C7">
      <w:r>
        <w:continuationSeparator/>
      </w:r>
    </w:p>
  </w:footnote>
  <w:footnote w:id="1">
    <w:p w:rsidR="00CA4EC5" w:rsidRDefault="00CA4EC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>
          <w:rPr>
            <w:rStyle w:val="Hyperlink"/>
            <w:rFonts w:ascii="Arial" w:hAnsi="Arial" w:cs="Arial"/>
            <w:sz w:val="21"/>
            <w:szCs w:val="21"/>
          </w:rPr>
          <w:t>https://blogs.glowscotland.org.uk/fa/CurriculumSupport/</w:t>
        </w:r>
      </w:hyperlink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B18F3"/>
    <w:multiLevelType w:val="multilevel"/>
    <w:tmpl w:val="033C807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1">
    <w:nsid w:val="5A052B2D"/>
    <w:multiLevelType w:val="hybridMultilevel"/>
    <w:tmpl w:val="2BE69944"/>
    <w:lvl w:ilvl="0" w:tplc="82207FF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8B7702"/>
    <w:multiLevelType w:val="hybridMultilevel"/>
    <w:tmpl w:val="4D4A8DDC"/>
    <w:lvl w:ilvl="0" w:tplc="02061F48">
      <w:start w:val="1"/>
      <w:numFmt w:val="decimal"/>
      <w:lvlText w:val="%1"/>
      <w:lvlJc w:val="left"/>
      <w:pPr>
        <w:ind w:left="1440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55" w:hanging="360"/>
      </w:pPr>
    </w:lvl>
    <w:lvl w:ilvl="2" w:tplc="0809001B" w:tentative="1">
      <w:start w:val="1"/>
      <w:numFmt w:val="lowerRoman"/>
      <w:lvlText w:val="%3."/>
      <w:lvlJc w:val="right"/>
      <w:pPr>
        <w:ind w:left="2775" w:hanging="180"/>
      </w:pPr>
    </w:lvl>
    <w:lvl w:ilvl="3" w:tplc="0809000F" w:tentative="1">
      <w:start w:val="1"/>
      <w:numFmt w:val="decimal"/>
      <w:lvlText w:val="%4."/>
      <w:lvlJc w:val="left"/>
      <w:pPr>
        <w:ind w:left="3495" w:hanging="360"/>
      </w:pPr>
    </w:lvl>
    <w:lvl w:ilvl="4" w:tplc="08090019" w:tentative="1">
      <w:start w:val="1"/>
      <w:numFmt w:val="lowerLetter"/>
      <w:lvlText w:val="%5."/>
      <w:lvlJc w:val="left"/>
      <w:pPr>
        <w:ind w:left="4215" w:hanging="360"/>
      </w:pPr>
    </w:lvl>
    <w:lvl w:ilvl="5" w:tplc="0809001B" w:tentative="1">
      <w:start w:val="1"/>
      <w:numFmt w:val="lowerRoman"/>
      <w:lvlText w:val="%6."/>
      <w:lvlJc w:val="right"/>
      <w:pPr>
        <w:ind w:left="4935" w:hanging="180"/>
      </w:pPr>
    </w:lvl>
    <w:lvl w:ilvl="6" w:tplc="0809000F" w:tentative="1">
      <w:start w:val="1"/>
      <w:numFmt w:val="decimal"/>
      <w:lvlText w:val="%7."/>
      <w:lvlJc w:val="left"/>
      <w:pPr>
        <w:ind w:left="5655" w:hanging="360"/>
      </w:pPr>
    </w:lvl>
    <w:lvl w:ilvl="7" w:tplc="08090019" w:tentative="1">
      <w:start w:val="1"/>
      <w:numFmt w:val="lowerLetter"/>
      <w:lvlText w:val="%8."/>
      <w:lvlJc w:val="left"/>
      <w:pPr>
        <w:ind w:left="6375" w:hanging="360"/>
      </w:pPr>
    </w:lvl>
    <w:lvl w:ilvl="8" w:tplc="08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">
    <w:nsid w:val="79CF5FF6"/>
    <w:multiLevelType w:val="hybridMultilevel"/>
    <w:tmpl w:val="927665AC"/>
    <w:lvl w:ilvl="0" w:tplc="0AE696F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6DC2"/>
    <w:rsid w:val="00042D41"/>
    <w:rsid w:val="00077639"/>
    <w:rsid w:val="000941F0"/>
    <w:rsid w:val="000C6FFC"/>
    <w:rsid w:val="000D155A"/>
    <w:rsid w:val="00104121"/>
    <w:rsid w:val="001E1A20"/>
    <w:rsid w:val="001F0EAC"/>
    <w:rsid w:val="00226854"/>
    <w:rsid w:val="0025103E"/>
    <w:rsid w:val="00284338"/>
    <w:rsid w:val="002910E4"/>
    <w:rsid w:val="002B50A1"/>
    <w:rsid w:val="002E1881"/>
    <w:rsid w:val="002E2FD7"/>
    <w:rsid w:val="00311483"/>
    <w:rsid w:val="00351CB8"/>
    <w:rsid w:val="00391F36"/>
    <w:rsid w:val="003A5E67"/>
    <w:rsid w:val="003E3B29"/>
    <w:rsid w:val="003E7A26"/>
    <w:rsid w:val="0040158A"/>
    <w:rsid w:val="00414D8E"/>
    <w:rsid w:val="004451C7"/>
    <w:rsid w:val="004575AF"/>
    <w:rsid w:val="0046794F"/>
    <w:rsid w:val="00483EEC"/>
    <w:rsid w:val="00497152"/>
    <w:rsid w:val="004A072E"/>
    <w:rsid w:val="004A6EE9"/>
    <w:rsid w:val="00552DD8"/>
    <w:rsid w:val="005B545D"/>
    <w:rsid w:val="005D3FE1"/>
    <w:rsid w:val="00621E30"/>
    <w:rsid w:val="00623E06"/>
    <w:rsid w:val="006C2E41"/>
    <w:rsid w:val="006D02D3"/>
    <w:rsid w:val="006E52E4"/>
    <w:rsid w:val="0071033E"/>
    <w:rsid w:val="007654AC"/>
    <w:rsid w:val="007A0080"/>
    <w:rsid w:val="007E4BC8"/>
    <w:rsid w:val="00874C6D"/>
    <w:rsid w:val="008C47F0"/>
    <w:rsid w:val="008C7722"/>
    <w:rsid w:val="008F6D24"/>
    <w:rsid w:val="00910814"/>
    <w:rsid w:val="00924EAB"/>
    <w:rsid w:val="00933371"/>
    <w:rsid w:val="00983CC6"/>
    <w:rsid w:val="009E526B"/>
    <w:rsid w:val="00AA2F03"/>
    <w:rsid w:val="00AC1628"/>
    <w:rsid w:val="00AF3821"/>
    <w:rsid w:val="00B54A2F"/>
    <w:rsid w:val="00B56C9C"/>
    <w:rsid w:val="00BD1B8B"/>
    <w:rsid w:val="00C0174B"/>
    <w:rsid w:val="00C12CB2"/>
    <w:rsid w:val="00C21938"/>
    <w:rsid w:val="00C21D4D"/>
    <w:rsid w:val="00CA4EC5"/>
    <w:rsid w:val="00CB5543"/>
    <w:rsid w:val="00CC2661"/>
    <w:rsid w:val="00E27DDB"/>
    <w:rsid w:val="00E76381"/>
    <w:rsid w:val="00E94915"/>
    <w:rsid w:val="00EA6DC2"/>
    <w:rsid w:val="00F20F44"/>
    <w:rsid w:val="00F67BDA"/>
    <w:rsid w:val="00FA24D9"/>
    <w:rsid w:val="00FA7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4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4AC"/>
    <w:pPr>
      <w:ind w:left="720"/>
      <w:contextualSpacing/>
    </w:pPr>
  </w:style>
  <w:style w:type="table" w:styleId="TableGrid">
    <w:name w:val="Table Grid"/>
    <w:basedOn w:val="TableNormal"/>
    <w:uiPriority w:val="59"/>
    <w:rsid w:val="00EA6DC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EA6DC2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Grid-Accent4">
    <w:name w:val="Light Grid Accent 4"/>
    <w:basedOn w:val="TableNormal"/>
    <w:uiPriority w:val="62"/>
    <w:rsid w:val="00EA6DC2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B55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5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51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51C7"/>
  </w:style>
  <w:style w:type="paragraph" w:styleId="Footer">
    <w:name w:val="footer"/>
    <w:basedOn w:val="Normal"/>
    <w:link w:val="FooterChar"/>
    <w:uiPriority w:val="99"/>
    <w:unhideWhenUsed/>
    <w:rsid w:val="004451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51C7"/>
  </w:style>
  <w:style w:type="character" w:styleId="CommentReference">
    <w:name w:val="annotation reference"/>
    <w:basedOn w:val="DefaultParagraphFont"/>
    <w:uiPriority w:val="99"/>
    <w:semiHidden/>
    <w:unhideWhenUsed/>
    <w:rsid w:val="006C2E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2E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2E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2E41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A072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A072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A072E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CA4E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blogs.glowscotland.org.uk/fa/CurriculumSuppor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B13E1-A91B-42A0-9B75-E6BF2512F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Falkirk Council</Company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hqlaulyn0ta</dc:creator>
  <cp:lastModifiedBy>hqlaulyn0ta</cp:lastModifiedBy>
  <cp:revision>12</cp:revision>
  <cp:lastPrinted>2013-08-05T14:39:00Z</cp:lastPrinted>
  <dcterms:created xsi:type="dcterms:W3CDTF">2013-08-01T08:42:00Z</dcterms:created>
  <dcterms:modified xsi:type="dcterms:W3CDTF">2013-08-05T14:52:00Z</dcterms:modified>
</cp:coreProperties>
</file>