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EB" w:rsidRPr="00795E6B" w:rsidRDefault="001F4DEB" w:rsidP="001F4DEB">
      <w:pPr>
        <w:rPr>
          <w:b/>
          <w:sz w:val="28"/>
          <w:szCs w:val="28"/>
        </w:rPr>
      </w:pPr>
      <w:r w:rsidRPr="00795E6B">
        <w:rPr>
          <w:b/>
          <w:sz w:val="28"/>
          <w:szCs w:val="28"/>
        </w:rPr>
        <w:t>Approaches to assessment and moderation 2012 – 2013</w:t>
      </w:r>
    </w:p>
    <w:p w:rsidR="00531750" w:rsidRDefault="001F4DEB" w:rsidP="001F4D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r w:rsidR="00531750">
        <w:rPr>
          <w:b/>
          <w:sz w:val="28"/>
          <w:szCs w:val="28"/>
        </w:rPr>
        <w:t xml:space="preserve">on </w:t>
      </w:r>
      <w:r w:rsidR="00531750" w:rsidRPr="00795E6B">
        <w:rPr>
          <w:b/>
          <w:sz w:val="28"/>
          <w:szCs w:val="28"/>
        </w:rPr>
        <w:t>‘Innovation</w:t>
      </w:r>
      <w:r w:rsidRPr="00795E6B">
        <w:rPr>
          <w:b/>
          <w:sz w:val="28"/>
          <w:szCs w:val="28"/>
        </w:rPr>
        <w:t xml:space="preserve"> Funding’ – Moderation of skills across learning.</w:t>
      </w:r>
    </w:p>
    <w:p w:rsidR="00531750" w:rsidRPr="00531750" w:rsidRDefault="00531750" w:rsidP="001F4DEB">
      <w:pPr>
        <w:rPr>
          <w:sz w:val="24"/>
          <w:szCs w:val="24"/>
        </w:rPr>
      </w:pPr>
      <w:r>
        <w:rPr>
          <w:sz w:val="24"/>
          <w:szCs w:val="24"/>
        </w:rPr>
        <w:t xml:space="preserve">As previously intimated you are required </w:t>
      </w:r>
      <w:r w:rsidRPr="00795E6B">
        <w:rPr>
          <w:sz w:val="24"/>
          <w:szCs w:val="24"/>
        </w:rPr>
        <w:t xml:space="preserve">to provide a brief report on how the funding has supported </w:t>
      </w:r>
      <w:r>
        <w:rPr>
          <w:sz w:val="24"/>
          <w:szCs w:val="24"/>
        </w:rPr>
        <w:t>your</w:t>
      </w:r>
      <w:r w:rsidRPr="00795E6B">
        <w:rPr>
          <w:sz w:val="24"/>
          <w:szCs w:val="24"/>
        </w:rPr>
        <w:t xml:space="preserve"> work and how their work has impacted on the pupil experience</w:t>
      </w:r>
    </w:p>
    <w:p w:rsidR="00531750" w:rsidRDefault="00531750" w:rsidP="001F4D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would be grateful if you would complete the pro-forma and return to me at </w:t>
      </w:r>
      <w:hyperlink r:id="rId6" w:history="1">
        <w:r w:rsidRPr="0000012B">
          <w:rPr>
            <w:rStyle w:val="Hyperlink"/>
            <w:sz w:val="24"/>
            <w:szCs w:val="24"/>
          </w:rPr>
          <w:t>carol.paton@falkirk.gov.uk</w:t>
        </w:r>
      </w:hyperlink>
      <w:r>
        <w:rPr>
          <w:sz w:val="24"/>
          <w:szCs w:val="24"/>
        </w:rPr>
        <w:t xml:space="preserve">  by </w:t>
      </w:r>
      <w:r w:rsidRPr="00531750">
        <w:rPr>
          <w:b/>
          <w:sz w:val="24"/>
          <w:szCs w:val="24"/>
        </w:rPr>
        <w:t>10</w:t>
      </w:r>
      <w:r w:rsidRPr="00531750">
        <w:rPr>
          <w:b/>
          <w:sz w:val="24"/>
          <w:szCs w:val="24"/>
          <w:vertAlign w:val="superscript"/>
        </w:rPr>
        <w:t>th</w:t>
      </w:r>
      <w:r w:rsidRPr="00531750">
        <w:rPr>
          <w:b/>
          <w:sz w:val="24"/>
          <w:szCs w:val="24"/>
        </w:rPr>
        <w:t xml:space="preserve"> June 2013.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1750" w:rsidTr="0026075A"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 xml:space="preserve">School: </w:t>
            </w:r>
          </w:p>
          <w:p w:rsidR="00531750" w:rsidRDefault="00C30E5B" w:rsidP="0026075A">
            <w:r>
              <w:t>Graeme High School</w:t>
            </w:r>
          </w:p>
        </w:tc>
        <w:tc>
          <w:tcPr>
            <w:tcW w:w="4621" w:type="dxa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Accountable Person:</w:t>
            </w:r>
          </w:p>
          <w:p w:rsidR="00531750" w:rsidRDefault="00C30E5B" w:rsidP="00C30E5B">
            <w:r>
              <w:t>Elaine Peat</w:t>
            </w:r>
          </w:p>
        </w:tc>
      </w:tr>
      <w:tr w:rsidR="00531750" w:rsidTr="0026075A">
        <w:tc>
          <w:tcPr>
            <w:tcW w:w="9242" w:type="dxa"/>
            <w:gridSpan w:val="2"/>
          </w:tcPr>
          <w:p w:rsidR="00531750" w:rsidRPr="000033A8" w:rsidRDefault="00531750" w:rsidP="0026075A">
            <w:pPr>
              <w:rPr>
                <w:b/>
              </w:rPr>
            </w:pPr>
            <w:r w:rsidRPr="000033A8">
              <w:rPr>
                <w:b/>
              </w:rPr>
              <w:t>Focus:</w:t>
            </w:r>
            <w:r w:rsidR="00C30E5B">
              <w:rPr>
                <w:b/>
              </w:rPr>
              <w:t xml:space="preserve">  </w:t>
            </w:r>
            <w:r w:rsidR="00C30E5B" w:rsidRPr="00C30E5B">
              <w:t>Numeracy</w:t>
            </w:r>
          </w:p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was innovative about your approach to moderation of skills?</w:t>
            </w:r>
          </w:p>
          <w:p w:rsidR="00531750" w:rsidRPr="00531750" w:rsidRDefault="00531750" w:rsidP="0026075A"/>
          <w:p w:rsidR="00531750" w:rsidRPr="00531750" w:rsidRDefault="002A3913" w:rsidP="0026075A">
            <w:r>
              <w:t>The funding was used to buy two V</w:t>
            </w:r>
            <w:r w:rsidR="00C30E5B">
              <w:t xml:space="preserve">isualisers to be used in relation to the moderation of numeracy outcomes across levels. </w:t>
            </w:r>
            <w:r w:rsidR="00AC460C">
              <w:t xml:space="preserve">  Short clips have been filmed by the Maths department</w:t>
            </w:r>
            <w:r w:rsidR="00BE4A0A">
              <w:t xml:space="preserve"> demonstrating</w:t>
            </w:r>
            <w:r w:rsidR="00AC460C">
              <w:t xml:space="preserve"> how certain topics are taught in Maths, and </w:t>
            </w:r>
            <w:r w:rsidR="00BE4A0A">
              <w:t>illustrating</w:t>
            </w:r>
            <w:r w:rsidR="00AC460C">
              <w:t xml:space="preserve"> what is expected at each level.  These are saved in the shared area and can be viewed </w:t>
            </w:r>
            <w:r w:rsidR="006951FE">
              <w:t xml:space="preserve">by other departments.  Departments </w:t>
            </w:r>
            <w:r w:rsidR="00BE4A0A">
              <w:t>will now be</w:t>
            </w:r>
            <w:r w:rsidR="006951FE">
              <w:t xml:space="preserve"> given the task of</w:t>
            </w:r>
            <w:r>
              <w:t xml:space="preserve"> creating short clips showing</w:t>
            </w:r>
            <w:r w:rsidR="006951FE">
              <w:t xml:space="preserve"> work </w:t>
            </w:r>
            <w:r>
              <w:t xml:space="preserve">being carried out in their subject area </w:t>
            </w:r>
            <w:r w:rsidR="006951FE">
              <w:t>which covers numeracy o</w:t>
            </w:r>
            <w:r>
              <w:t>utcomes, and these will be viewed at Numeracy group meetings an</w:t>
            </w:r>
            <w:r w:rsidR="00DB55B7">
              <w:t>d will allow for discussions as</w:t>
            </w:r>
            <w:r>
              <w:t xml:space="preserve"> to whether or not agreed standards are being met.</w:t>
            </w:r>
            <w:r w:rsidR="00141E6E">
              <w:t xml:space="preserve">  The clips provide pupils with a different learning resource and allow teaching strategies to be recorded and moderated rather than solely moderating pieces of completed work.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impact did this approach have on :</w:t>
            </w:r>
          </w:p>
          <w:p w:rsidR="00531750" w:rsidRPr="00531750" w:rsidRDefault="00531750" w:rsidP="0026075A"/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Pupils’ learning</w:t>
            </w:r>
          </w:p>
          <w:p w:rsidR="00531750" w:rsidRPr="00531750" w:rsidRDefault="00531750" w:rsidP="0026075A"/>
          <w:p w:rsidR="00531750" w:rsidRPr="00531750" w:rsidRDefault="00C30E5B" w:rsidP="0026075A">
            <w:r>
              <w:t xml:space="preserve">Consistent teaching approaches and expectations </w:t>
            </w:r>
            <w:r w:rsidR="001E1725">
              <w:t>will contribute</w:t>
            </w:r>
            <w:r>
              <w:t xml:space="preserve"> to pupils’ confidence in topics, and allows them to relate their learning across subjects.</w:t>
            </w:r>
          </w:p>
          <w:p w:rsidR="00531750" w:rsidRPr="00531750" w:rsidRDefault="00531750" w:rsidP="0026075A"/>
          <w:p w:rsid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Teacher planning</w:t>
            </w:r>
          </w:p>
          <w:p w:rsidR="00C30E5B" w:rsidRDefault="00C30E5B" w:rsidP="0026075A">
            <w:pPr>
              <w:rPr>
                <w:b/>
              </w:rPr>
            </w:pPr>
          </w:p>
          <w:p w:rsidR="00531750" w:rsidRPr="00531750" w:rsidRDefault="00C30E5B" w:rsidP="0026075A">
            <w:r w:rsidRPr="00C30E5B">
              <w:t xml:space="preserve">Teachers </w:t>
            </w:r>
            <w:r w:rsidR="00AC460C">
              <w:t>are now becoming more confident</w:t>
            </w:r>
            <w:r w:rsidR="002A3913">
              <w:t xml:space="preserve"> at planning work which covers Numeracy outcomes, and like having the short clips which they can show to their classes to assist in their lessons.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How did you evaluate this impact?</w:t>
            </w:r>
          </w:p>
          <w:p w:rsidR="00531750" w:rsidRPr="00531750" w:rsidRDefault="00531750" w:rsidP="0026075A"/>
          <w:p w:rsidR="00531750" w:rsidRPr="00531750" w:rsidRDefault="002A3913" w:rsidP="0026075A">
            <w:r>
              <w:t xml:space="preserve">I </w:t>
            </w:r>
            <w:r w:rsidR="00BE4A0A">
              <w:t xml:space="preserve">have </w:t>
            </w:r>
            <w:r>
              <w:t>spoke</w:t>
            </w:r>
            <w:r w:rsidR="00BE4A0A">
              <w:t>n</w:t>
            </w:r>
            <w:r>
              <w:t xml:space="preserve"> to staff who have used the short clips</w:t>
            </w:r>
            <w:r w:rsidR="00BE4A0A">
              <w:t xml:space="preserve"> and they reported that the clips are allowing them to feel more confident in the delivery of numeracy in their subject</w:t>
            </w:r>
            <w:r>
              <w:t>.</w:t>
            </w:r>
            <w:r w:rsidR="001E1725">
              <w:t xml:space="preserve">  Next session, when the use of the visualisers has been embedded across more subject areas, I will survey pupils to evaluate what they think the impact is on Numeracy across their learning.</w:t>
            </w:r>
          </w:p>
          <w:p w:rsidR="00531750" w:rsidRPr="00531750" w:rsidRDefault="00531750" w:rsidP="0026075A"/>
        </w:tc>
      </w:tr>
      <w:tr w:rsidR="00531750" w:rsidTr="0026075A">
        <w:tc>
          <w:tcPr>
            <w:tcW w:w="9242" w:type="dxa"/>
            <w:gridSpan w:val="2"/>
          </w:tcPr>
          <w:p w:rsidR="00531750" w:rsidRPr="00531750" w:rsidRDefault="00531750" w:rsidP="0026075A">
            <w:pPr>
              <w:rPr>
                <w:b/>
              </w:rPr>
            </w:pPr>
            <w:r w:rsidRPr="00531750">
              <w:rPr>
                <w:b/>
              </w:rPr>
              <w:t>What will you take forward from this experience?</w:t>
            </w:r>
          </w:p>
          <w:p w:rsidR="00531750" w:rsidRPr="00531750" w:rsidRDefault="00531750" w:rsidP="0026075A"/>
          <w:p w:rsidR="00531750" w:rsidRPr="00531750" w:rsidRDefault="001E1725" w:rsidP="0026075A">
            <w:r>
              <w:t>The visualisers have been a great tool to begin the moderation process for numeracy outcomes.  Next session, I will continue to embed the use of visualisers across all departments.</w:t>
            </w:r>
            <w:bookmarkStart w:id="0" w:name="_GoBack"/>
            <w:bookmarkEnd w:id="0"/>
          </w:p>
          <w:p w:rsidR="00531750" w:rsidRPr="00531750" w:rsidRDefault="00531750" w:rsidP="0026075A"/>
        </w:tc>
      </w:tr>
    </w:tbl>
    <w:p w:rsidR="001F4DEB" w:rsidRDefault="001F4DEB"/>
    <w:p w:rsidR="001F4DEB" w:rsidRDefault="001F4DEB">
      <w:r>
        <w:lastRenderedPageBreak/>
        <w:tab/>
      </w:r>
      <w:r>
        <w:tab/>
      </w:r>
    </w:p>
    <w:sectPr w:rsidR="001F4DEB" w:rsidSect="00BE7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DEB" w:rsidRDefault="001F4DEB" w:rsidP="001F4DEB">
      <w:pPr>
        <w:spacing w:after="0" w:line="240" w:lineRule="auto"/>
      </w:pPr>
      <w:r>
        <w:separator/>
      </w:r>
    </w:p>
  </w:endnote>
  <w:end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DEB" w:rsidRDefault="001F4DEB" w:rsidP="001F4DEB">
      <w:pPr>
        <w:spacing w:after="0" w:line="240" w:lineRule="auto"/>
      </w:pPr>
      <w:r>
        <w:separator/>
      </w:r>
    </w:p>
  </w:footnote>
  <w:footnote w:type="continuationSeparator" w:id="0">
    <w:p w:rsidR="001F4DEB" w:rsidRDefault="001F4DEB" w:rsidP="001F4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DEB"/>
    <w:rsid w:val="000033A8"/>
    <w:rsid w:val="00070551"/>
    <w:rsid w:val="000D2347"/>
    <w:rsid w:val="00141E6E"/>
    <w:rsid w:val="00157F30"/>
    <w:rsid w:val="001E1725"/>
    <w:rsid w:val="001F4DEB"/>
    <w:rsid w:val="002A3913"/>
    <w:rsid w:val="0031029C"/>
    <w:rsid w:val="0033162B"/>
    <w:rsid w:val="00346952"/>
    <w:rsid w:val="003707A9"/>
    <w:rsid w:val="003B71FB"/>
    <w:rsid w:val="00531750"/>
    <w:rsid w:val="00560F8B"/>
    <w:rsid w:val="005D7A08"/>
    <w:rsid w:val="006951FE"/>
    <w:rsid w:val="00865FCE"/>
    <w:rsid w:val="00AC460C"/>
    <w:rsid w:val="00BA6733"/>
    <w:rsid w:val="00BE4A0A"/>
    <w:rsid w:val="00BE7218"/>
    <w:rsid w:val="00C30E5B"/>
    <w:rsid w:val="00DB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D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D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DE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1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.paton@falkirk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Paton</dc:creator>
  <cp:lastModifiedBy>Carol Paton</cp:lastModifiedBy>
  <cp:revision>2</cp:revision>
  <dcterms:created xsi:type="dcterms:W3CDTF">2013-06-12T12:47:00Z</dcterms:created>
  <dcterms:modified xsi:type="dcterms:W3CDTF">2013-06-12T12:47:00Z</dcterms:modified>
</cp:coreProperties>
</file>