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46C04" w:rsidP="00846C04" w:rsidRDefault="00B246FC" w14:paraId="6CE8E80C" w14:textId="1CB613E0">
      <w:pPr>
        <w:pStyle w:val="Title"/>
        <w:jc w:val="center"/>
        <w:rPr>
          <w:sz w:val="48"/>
          <w:szCs w:val="48"/>
        </w:rPr>
      </w:pPr>
      <w:r w:rsidRPr="005D4B14">
        <w:rPr>
          <w:rFonts w:eastAsia="Calibri"/>
          <w:noProof/>
          <w:sz w:val="36"/>
          <w:szCs w:val="36"/>
          <w:lang w:eastAsia="en-GB"/>
        </w:rPr>
        <w:drawing>
          <wp:anchor distT="0" distB="0" distL="114300" distR="114300" simplePos="0" relativeHeight="251658240" behindDoc="1" locked="0" layoutInCell="1" allowOverlap="1" wp14:anchorId="47082667" wp14:editId="1EB614B6">
            <wp:simplePos x="0" y="0"/>
            <wp:positionH relativeFrom="margin">
              <wp:align>right</wp:align>
            </wp:positionH>
            <wp:positionV relativeFrom="paragraph">
              <wp:posOffset>9886</wp:posOffset>
            </wp:positionV>
            <wp:extent cx="725805" cy="733425"/>
            <wp:effectExtent l="0" t="0" r="0" b="9525"/>
            <wp:wrapTight wrapText="bothSides">
              <wp:wrapPolygon edited="0">
                <wp:start x="0" y="0"/>
                <wp:lineTo x="0" y="21319"/>
                <wp:lineTo x="20976" y="21319"/>
                <wp:lineTo x="209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8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C04" w:rsidR="00437D65">
        <w:rPr>
          <w:sz w:val="48"/>
          <w:szCs w:val="48"/>
        </w:rPr>
        <w:t xml:space="preserve">CNES </w:t>
      </w:r>
      <w:r w:rsidR="007910A3">
        <w:rPr>
          <w:sz w:val="48"/>
          <w:szCs w:val="48"/>
        </w:rPr>
        <w:t>Gold</w:t>
      </w:r>
      <w:r w:rsidR="00965621">
        <w:rPr>
          <w:sz w:val="48"/>
          <w:szCs w:val="48"/>
        </w:rPr>
        <w:t xml:space="preserve"> Award Evidence File</w:t>
      </w:r>
      <w:r w:rsidRPr="00846C04" w:rsidR="0015042B">
        <w:rPr>
          <w:sz w:val="48"/>
          <w:szCs w:val="48"/>
        </w:rPr>
        <w:t xml:space="preserve"> </w:t>
      </w:r>
    </w:p>
    <w:p w:rsidRPr="00846C04" w:rsidR="00BD0570" w:rsidP="00846C04" w:rsidRDefault="0015042B" w14:paraId="3E1B1157" w14:textId="77777777">
      <w:pPr>
        <w:pStyle w:val="Title"/>
        <w:jc w:val="center"/>
        <w:rPr>
          <w:sz w:val="48"/>
          <w:szCs w:val="48"/>
        </w:rPr>
      </w:pPr>
      <w:r w:rsidRPr="00846C04">
        <w:rPr>
          <w:sz w:val="48"/>
          <w:szCs w:val="48"/>
        </w:rPr>
        <w:t>e-Saf</w:t>
      </w:r>
      <w:r w:rsidRPr="00846C04" w:rsidR="00437D65">
        <w:rPr>
          <w:sz w:val="48"/>
          <w:szCs w:val="48"/>
        </w:rPr>
        <w:t>ety School</w:t>
      </w:r>
    </w:p>
    <w:p w:rsidR="00846C04" w:rsidRDefault="00846C04" w14:paraId="2F750F8C" w14:textId="77777777">
      <w:pPr>
        <w:rPr>
          <w:rFonts w:ascii="Arial" w:hAnsi="Arial" w:cs="Arial"/>
          <w:u w:val="single"/>
        </w:rPr>
      </w:pPr>
    </w:p>
    <w:p w:rsidRPr="00846C04" w:rsidR="00A94EF0" w:rsidP="00A94EF0" w:rsidRDefault="00A94EF0" w14:paraId="1C81193F" w14:textId="6E7E504B">
      <w:pPr>
        <w:rPr>
          <w:rFonts w:ascii="Arial" w:hAnsi="Arial" w:cs="Arial"/>
          <w:b/>
          <w:u w:val="single"/>
        </w:rPr>
      </w:pPr>
      <w:r w:rsidRPr="3F886AC0" w:rsidR="00A94EF0">
        <w:rPr>
          <w:rFonts w:ascii="Arial" w:hAnsi="Arial" w:cs="Arial"/>
          <w:b w:val="1"/>
          <w:bCs w:val="1"/>
          <w:u w:val="single"/>
        </w:rPr>
        <w:t xml:space="preserve">Criteria expected to achieve the </w:t>
      </w:r>
      <w:r w:rsidRPr="3F886AC0" w:rsidR="007910A3">
        <w:rPr>
          <w:rFonts w:ascii="Arial" w:hAnsi="Arial" w:cs="Arial"/>
          <w:b w:val="1"/>
          <w:bCs w:val="1"/>
          <w:u w:val="single"/>
        </w:rPr>
        <w:t>Gold</w:t>
      </w:r>
      <w:r w:rsidRPr="3F886AC0" w:rsidR="00A94EF0">
        <w:rPr>
          <w:rFonts w:ascii="Arial" w:hAnsi="Arial" w:cs="Arial"/>
          <w:b w:val="1"/>
          <w:bCs w:val="1"/>
          <w:u w:val="single"/>
        </w:rPr>
        <w:t xml:space="preserve"> Award – Certificate of Advancement </w:t>
      </w:r>
    </w:p>
    <w:p w:rsidRPr="00AD30D7" w:rsidR="00965621" w:rsidP="3F886AC0" w:rsidRDefault="007B755B" w14:paraId="7AC631B6" w14:textId="1BAE1DB1">
      <w:pPr>
        <w:pStyle w:val="Normal"/>
        <w:rPr>
          <w:rFonts w:ascii="Arial" w:hAnsi="Arial" w:cs="Arial"/>
        </w:rPr>
      </w:pPr>
      <w:r w:rsidRPr="3F886AC0" w:rsidR="47523307">
        <w:rPr>
          <w:rFonts w:ascii="Arial" w:hAnsi="Arial" w:eastAsia="Arial" w:cs="Arial"/>
          <w:b w:val="0"/>
          <w:bCs w:val="0"/>
          <w:i w:val="0"/>
          <w:iCs w:val="0"/>
          <w:caps w:val="0"/>
          <w:smallCaps w:val="0"/>
          <w:noProof w:val="0"/>
          <w:color w:val="000000" w:themeColor="text1" w:themeTint="FF" w:themeShade="FF"/>
          <w:sz w:val="22"/>
          <w:szCs w:val="22"/>
          <w:lang w:val="en-GB"/>
        </w:rPr>
        <w:t>Download a copy and save as  “</w:t>
      </w:r>
      <w:proofErr w:type="spellStart"/>
      <w:r w:rsidRPr="3F886AC0" w:rsidR="47523307">
        <w:rPr>
          <w:rFonts w:ascii="Arial" w:hAnsi="Arial" w:eastAsia="Arial" w:cs="Arial"/>
          <w:b w:val="0"/>
          <w:bCs w:val="0"/>
          <w:i w:val="0"/>
          <w:iCs w:val="0"/>
          <w:caps w:val="0"/>
          <w:smallCaps w:val="0"/>
          <w:noProof w:val="0"/>
          <w:color w:val="000000" w:themeColor="text1" w:themeTint="FF" w:themeShade="FF"/>
          <w:sz w:val="22"/>
          <w:szCs w:val="22"/>
          <w:lang w:val="en-GB"/>
        </w:rPr>
        <w:t>SchoolnameGoldaward</w:t>
      </w:r>
      <w:proofErr w:type="spellEnd"/>
      <w:r w:rsidRPr="3F886AC0" w:rsidR="47523307">
        <w:rPr>
          <w:rFonts w:ascii="Arial" w:hAnsi="Arial" w:eastAsia="Arial" w:cs="Arial"/>
          <w:b w:val="0"/>
          <w:bCs w:val="0"/>
          <w:i w:val="0"/>
          <w:iCs w:val="0"/>
          <w:caps w:val="0"/>
          <w:smallCaps w:val="0"/>
          <w:noProof w:val="0"/>
          <w:color w:val="000000" w:themeColor="text1" w:themeTint="FF" w:themeShade="FF"/>
          <w:sz w:val="22"/>
          <w:szCs w:val="22"/>
          <w:lang w:val="en-GB"/>
        </w:rPr>
        <w:t>” complete</w:t>
      </w:r>
      <w:r w:rsidRPr="3F886AC0" w:rsidR="47523307">
        <w:rPr>
          <w:rFonts w:ascii="Arial" w:hAnsi="Arial" w:eastAsia="Arial" w:cs="Arial"/>
          <w:noProof w:val="0"/>
          <w:sz w:val="22"/>
          <w:szCs w:val="22"/>
          <w:lang w:val="en-GB"/>
        </w:rPr>
        <w:t xml:space="preserve"> </w:t>
      </w:r>
      <w:r w:rsidRPr="3F886AC0" w:rsidR="6E1DEA33">
        <w:rPr>
          <w:rFonts w:ascii="Arial" w:hAnsi="Arial" w:cs="Arial"/>
        </w:rPr>
        <w:t xml:space="preserve">and </w:t>
      </w:r>
      <w:r w:rsidRPr="3F886AC0" w:rsidR="007B755B">
        <w:rPr>
          <w:rFonts w:ascii="Arial" w:hAnsi="Arial" w:cs="Arial"/>
        </w:rPr>
        <w:t>upload</w:t>
      </w:r>
      <w:r w:rsidRPr="3F886AC0" w:rsidR="0CE3045F">
        <w:rPr>
          <w:rFonts w:ascii="Arial" w:hAnsi="Arial" w:cs="Arial"/>
        </w:rPr>
        <w:t xml:space="preserve"> th</w:t>
      </w:r>
      <w:r w:rsidRPr="3F886AC0" w:rsidR="0954E6ED">
        <w:rPr>
          <w:rFonts w:ascii="Arial" w:hAnsi="Arial" w:cs="Arial"/>
        </w:rPr>
        <w:t>e</w:t>
      </w:r>
      <w:r w:rsidRPr="3F886AC0" w:rsidR="0CE3045F">
        <w:rPr>
          <w:rFonts w:ascii="Arial" w:hAnsi="Arial" w:cs="Arial"/>
        </w:rPr>
        <w:t xml:space="preserve"> </w:t>
      </w:r>
      <w:r w:rsidRPr="3F886AC0" w:rsidR="0CE3045F">
        <w:rPr>
          <w:rFonts w:ascii="Arial" w:hAnsi="Arial" w:cs="Arial"/>
        </w:rPr>
        <w:t>document</w:t>
      </w:r>
      <w:r w:rsidRPr="3F886AC0" w:rsidR="007B755B">
        <w:rPr>
          <w:rFonts w:ascii="Arial" w:hAnsi="Arial" w:cs="Arial"/>
        </w:rPr>
        <w:t xml:space="preserve"> </w:t>
      </w:r>
      <w:hyperlink r:id="R6bf8b0ad5f994295">
        <w:r w:rsidRPr="3F886AC0" w:rsidR="007B755B">
          <w:rPr>
            <w:rStyle w:val="Hyperlink"/>
            <w:rFonts w:ascii="Arial" w:hAnsi="Arial" w:cs="Arial"/>
          </w:rPr>
          <w:t>here</w:t>
        </w:r>
      </w:hyperlink>
    </w:p>
    <w:p w:rsidRPr="00846C04" w:rsidR="00250C1D" w:rsidRDefault="00250C1D" w14:paraId="4B482DD1" w14:textId="77777777">
      <w:pPr>
        <w:rPr>
          <w:rFonts w:ascii="Arial" w:hAnsi="Arial" w:cs="Arial"/>
        </w:rPr>
      </w:pPr>
    </w:p>
    <w:tbl>
      <w:tblPr>
        <w:tblStyle w:val="TableGrid"/>
        <w:tblW w:w="15447" w:type="dxa"/>
        <w:tblLook w:val="04A0" w:firstRow="1" w:lastRow="0" w:firstColumn="1" w:lastColumn="0" w:noHBand="0" w:noVBand="1"/>
      </w:tblPr>
      <w:tblGrid>
        <w:gridCol w:w="4673"/>
        <w:gridCol w:w="1819"/>
        <w:gridCol w:w="1441"/>
        <w:gridCol w:w="2864"/>
        <w:gridCol w:w="4650"/>
      </w:tblGrid>
      <w:tr w:rsidR="00965621" w:rsidTr="009D0E7B" w14:paraId="107D42EA" w14:textId="77777777">
        <w:tc>
          <w:tcPr>
            <w:tcW w:w="4673" w:type="dxa"/>
          </w:tcPr>
          <w:p w:rsidRPr="00326112" w:rsidR="00965621" w:rsidRDefault="00965621" w14:paraId="4456A59B" w14:textId="2D151EE1">
            <w:pPr>
              <w:rPr>
                <w:rFonts w:ascii="Arial" w:hAnsi="Arial" w:cs="Arial"/>
                <w:b/>
                <w:bCs/>
              </w:rPr>
            </w:pPr>
            <w:r w:rsidRPr="00326112">
              <w:rPr>
                <w:rFonts w:ascii="Arial" w:hAnsi="Arial" w:cs="Arial"/>
                <w:b/>
                <w:bCs/>
              </w:rPr>
              <w:t>Expected Criteria</w:t>
            </w:r>
          </w:p>
        </w:tc>
        <w:tc>
          <w:tcPr>
            <w:tcW w:w="1819" w:type="dxa"/>
          </w:tcPr>
          <w:p w:rsidRPr="00326112" w:rsidR="00965621" w:rsidRDefault="00965621" w14:paraId="4B1C0440" w14:textId="764B49E5">
            <w:pPr>
              <w:rPr>
                <w:rFonts w:ascii="Arial" w:hAnsi="Arial" w:cs="Arial"/>
                <w:b/>
                <w:bCs/>
              </w:rPr>
            </w:pPr>
            <w:r w:rsidRPr="00326112">
              <w:rPr>
                <w:rFonts w:ascii="Arial" w:hAnsi="Arial" w:cs="Arial"/>
                <w:b/>
                <w:bCs/>
              </w:rPr>
              <w:t>Responsible Person/s</w:t>
            </w:r>
          </w:p>
        </w:tc>
        <w:tc>
          <w:tcPr>
            <w:tcW w:w="1441" w:type="dxa"/>
          </w:tcPr>
          <w:p w:rsidR="03A46374" w:rsidP="394581E6" w:rsidRDefault="0F155ED4" w14:paraId="07830AEA" w14:textId="1C4987C4">
            <w:pPr>
              <w:rPr>
                <w:rFonts w:ascii="Arial" w:hAnsi="Arial" w:cs="Arial"/>
                <w:b/>
                <w:bCs/>
              </w:rPr>
            </w:pPr>
            <w:r w:rsidRPr="394581E6">
              <w:rPr>
                <w:rFonts w:ascii="Arial" w:hAnsi="Arial" w:cs="Arial"/>
                <w:b/>
                <w:bCs/>
              </w:rPr>
              <w:t xml:space="preserve">Insert </w:t>
            </w:r>
            <w:r w:rsidRPr="394581E6">
              <w:rPr>
                <w:rFonts w:ascii="Arial" w:hAnsi="Arial" w:cs="Arial"/>
                <w:b/>
                <w:bCs/>
                <w:color w:val="FF0000"/>
              </w:rPr>
              <w:t>R</w:t>
            </w:r>
            <w:r w:rsidRPr="394581E6">
              <w:rPr>
                <w:rFonts w:ascii="Arial" w:hAnsi="Arial" w:cs="Arial"/>
                <w:b/>
                <w:bCs/>
                <w:color w:val="FFC000" w:themeColor="accent4"/>
              </w:rPr>
              <w:t>A</w:t>
            </w:r>
            <w:r w:rsidRPr="394581E6">
              <w:rPr>
                <w:rFonts w:ascii="Arial" w:hAnsi="Arial" w:cs="Arial"/>
                <w:b/>
                <w:bCs/>
                <w:color w:val="00B050"/>
              </w:rPr>
              <w:t>G</w:t>
            </w:r>
            <w:r w:rsidRPr="394581E6">
              <w:rPr>
                <w:rFonts w:ascii="Arial" w:hAnsi="Arial" w:cs="Arial"/>
                <w:b/>
                <w:bCs/>
              </w:rPr>
              <w:t xml:space="preserve"> </w:t>
            </w:r>
          </w:p>
          <w:p w:rsidR="03A46374" w:rsidP="03A46374" w:rsidRDefault="03A46374" w14:paraId="3126CB0F" w14:textId="08CC02CA">
            <w:pPr>
              <w:rPr>
                <w:rFonts w:ascii="Arial" w:hAnsi="Arial" w:cs="Arial"/>
                <w:b/>
                <w:bCs/>
              </w:rPr>
            </w:pPr>
          </w:p>
        </w:tc>
        <w:tc>
          <w:tcPr>
            <w:tcW w:w="2864" w:type="dxa"/>
          </w:tcPr>
          <w:p w:rsidRPr="00326112" w:rsidR="00965621" w:rsidRDefault="00965621" w14:paraId="0CDBD608" w14:textId="24A83B8D">
            <w:pPr>
              <w:rPr>
                <w:rFonts w:ascii="Arial" w:hAnsi="Arial" w:cs="Arial"/>
                <w:b/>
                <w:bCs/>
              </w:rPr>
            </w:pPr>
            <w:r w:rsidRPr="00326112">
              <w:rPr>
                <w:rFonts w:ascii="Arial" w:hAnsi="Arial" w:cs="Arial"/>
                <w:b/>
                <w:bCs/>
              </w:rPr>
              <w:t>Completed (Yes/No/Date)</w:t>
            </w:r>
          </w:p>
        </w:tc>
        <w:tc>
          <w:tcPr>
            <w:tcW w:w="4650" w:type="dxa"/>
          </w:tcPr>
          <w:p w:rsidRPr="00326112" w:rsidR="00965621" w:rsidRDefault="00965621" w14:paraId="68AEAF05" w14:textId="133A1881">
            <w:pPr>
              <w:rPr>
                <w:rFonts w:ascii="Arial" w:hAnsi="Arial" w:cs="Arial"/>
                <w:b/>
                <w:bCs/>
              </w:rPr>
            </w:pPr>
            <w:r w:rsidRPr="00326112">
              <w:rPr>
                <w:rFonts w:ascii="Arial" w:hAnsi="Arial" w:cs="Arial"/>
                <w:b/>
                <w:bCs/>
              </w:rPr>
              <w:t>Evidence/Comment</w:t>
            </w:r>
          </w:p>
        </w:tc>
      </w:tr>
      <w:tr w:rsidR="00965621" w:rsidTr="009D0E7B" w14:paraId="0EDD4BC1" w14:textId="77777777">
        <w:tc>
          <w:tcPr>
            <w:tcW w:w="4673" w:type="dxa"/>
          </w:tcPr>
          <w:p w:rsidRPr="00A24059" w:rsidR="00A24059" w:rsidP="0093755B" w:rsidRDefault="00A24059" w14:paraId="6F137A1A" w14:textId="77777777">
            <w:pPr>
              <w:spacing w:line="256" w:lineRule="auto"/>
              <w:jc w:val="both"/>
              <w:rPr>
                <w:rFonts w:ascii="Arial" w:hAnsi="Arial" w:cs="Arial"/>
              </w:rPr>
            </w:pPr>
            <w:r w:rsidRPr="00A24059">
              <w:rPr>
                <w:rFonts w:ascii="Arial" w:hAnsi="Arial" w:cs="Arial"/>
              </w:rPr>
              <w:t xml:space="preserve">There is an on-line e-safety group with representation from pupils, parents, staff (including a representative from the SMT and the Child Protection Co-ordinator). The group has a clear role with areas of responsibility. </w:t>
            </w:r>
          </w:p>
          <w:p w:rsidR="00965621" w:rsidP="0093755B" w:rsidRDefault="00965621" w14:paraId="307CB44B" w14:textId="77777777">
            <w:pPr>
              <w:jc w:val="both"/>
              <w:rPr>
                <w:rFonts w:ascii="Arial" w:hAnsi="Arial" w:cs="Arial"/>
              </w:rPr>
            </w:pPr>
          </w:p>
        </w:tc>
        <w:tc>
          <w:tcPr>
            <w:tcW w:w="1819" w:type="dxa"/>
          </w:tcPr>
          <w:p w:rsidR="00965621" w:rsidRDefault="00965621" w14:paraId="3B1D7E4F" w14:textId="77777777">
            <w:pPr>
              <w:rPr>
                <w:rFonts w:ascii="Arial" w:hAnsi="Arial" w:cs="Arial"/>
              </w:rPr>
            </w:pPr>
          </w:p>
        </w:tc>
        <w:tc>
          <w:tcPr>
            <w:tcW w:w="1441" w:type="dxa"/>
          </w:tcPr>
          <w:p w:rsidR="03A46374" w:rsidP="03A46374" w:rsidRDefault="03A46374" w14:paraId="06EDD285" w14:textId="05DC4CBA">
            <w:pPr>
              <w:rPr>
                <w:rFonts w:ascii="Arial" w:hAnsi="Arial" w:cs="Arial"/>
              </w:rPr>
            </w:pPr>
          </w:p>
        </w:tc>
        <w:tc>
          <w:tcPr>
            <w:tcW w:w="2864" w:type="dxa"/>
          </w:tcPr>
          <w:p w:rsidR="00965621" w:rsidRDefault="00965621" w14:paraId="7583671A" w14:textId="77777777">
            <w:pPr>
              <w:rPr>
                <w:rFonts w:ascii="Arial" w:hAnsi="Arial" w:cs="Arial"/>
              </w:rPr>
            </w:pPr>
          </w:p>
        </w:tc>
        <w:tc>
          <w:tcPr>
            <w:tcW w:w="4650" w:type="dxa"/>
          </w:tcPr>
          <w:p w:rsidR="00965621" w:rsidRDefault="00965621" w14:paraId="4D173872" w14:textId="77777777">
            <w:pPr>
              <w:rPr>
                <w:rFonts w:ascii="Arial" w:hAnsi="Arial" w:cs="Arial"/>
              </w:rPr>
            </w:pPr>
          </w:p>
        </w:tc>
      </w:tr>
      <w:tr w:rsidR="00965621" w:rsidTr="009D0E7B" w14:paraId="07B05692" w14:textId="77777777">
        <w:tc>
          <w:tcPr>
            <w:tcW w:w="4673" w:type="dxa"/>
          </w:tcPr>
          <w:p w:rsidRPr="00A24059" w:rsidR="00A24059" w:rsidP="0093755B" w:rsidRDefault="00A24059" w14:paraId="55704315" w14:textId="77777777">
            <w:pPr>
              <w:spacing w:line="256" w:lineRule="auto"/>
              <w:jc w:val="both"/>
              <w:rPr>
                <w:rFonts w:ascii="Arial" w:hAnsi="Arial" w:cs="Arial"/>
              </w:rPr>
            </w:pPr>
            <w:r w:rsidRPr="00A24059">
              <w:rPr>
                <w:rFonts w:ascii="Arial" w:hAnsi="Arial" w:cs="Arial"/>
              </w:rPr>
              <w:t xml:space="preserve">There is a designated member of staff who has responsibility for online safety with clear responsibilities. These include facilitating the e-safety group, organising staff training and co-ordinating the e-safety programme and resources. </w:t>
            </w:r>
          </w:p>
          <w:p w:rsidR="00965621" w:rsidP="0093755B" w:rsidRDefault="00965621" w14:paraId="5AAFD286" w14:textId="3BDCB6C4">
            <w:pPr>
              <w:jc w:val="both"/>
              <w:rPr>
                <w:rFonts w:ascii="Arial" w:hAnsi="Arial" w:cs="Arial"/>
              </w:rPr>
            </w:pPr>
          </w:p>
        </w:tc>
        <w:tc>
          <w:tcPr>
            <w:tcW w:w="1819" w:type="dxa"/>
          </w:tcPr>
          <w:p w:rsidR="00965621" w:rsidRDefault="00965621" w14:paraId="262C4D5A" w14:textId="77777777">
            <w:pPr>
              <w:rPr>
                <w:rFonts w:ascii="Arial" w:hAnsi="Arial" w:cs="Arial"/>
              </w:rPr>
            </w:pPr>
          </w:p>
        </w:tc>
        <w:tc>
          <w:tcPr>
            <w:tcW w:w="1441" w:type="dxa"/>
          </w:tcPr>
          <w:p w:rsidR="03A46374" w:rsidP="03A46374" w:rsidRDefault="03A46374" w14:paraId="698D637F" w14:textId="346C3CDF">
            <w:pPr>
              <w:rPr>
                <w:rFonts w:ascii="Arial" w:hAnsi="Arial" w:cs="Arial"/>
              </w:rPr>
            </w:pPr>
          </w:p>
        </w:tc>
        <w:tc>
          <w:tcPr>
            <w:tcW w:w="2864" w:type="dxa"/>
          </w:tcPr>
          <w:p w:rsidR="00965621" w:rsidRDefault="00965621" w14:paraId="0CA0340A" w14:textId="77777777">
            <w:pPr>
              <w:rPr>
                <w:rFonts w:ascii="Arial" w:hAnsi="Arial" w:cs="Arial"/>
              </w:rPr>
            </w:pPr>
          </w:p>
        </w:tc>
        <w:tc>
          <w:tcPr>
            <w:tcW w:w="4650" w:type="dxa"/>
          </w:tcPr>
          <w:p w:rsidR="00965621" w:rsidRDefault="00965621" w14:paraId="78F91BE7" w14:textId="77777777">
            <w:pPr>
              <w:rPr>
                <w:rFonts w:ascii="Arial" w:hAnsi="Arial" w:cs="Arial"/>
              </w:rPr>
            </w:pPr>
          </w:p>
        </w:tc>
      </w:tr>
      <w:tr w:rsidR="00965621" w:rsidTr="009D0E7B" w14:paraId="02EDA27A" w14:textId="77777777">
        <w:tc>
          <w:tcPr>
            <w:tcW w:w="4673" w:type="dxa"/>
          </w:tcPr>
          <w:p w:rsidRPr="00A24059" w:rsidR="00A24059" w:rsidP="0093755B" w:rsidRDefault="00A24059" w14:paraId="36C9B4D1" w14:textId="1C0706D0">
            <w:pPr>
              <w:spacing w:line="256" w:lineRule="auto"/>
              <w:jc w:val="both"/>
              <w:rPr>
                <w:rFonts w:ascii="Arial" w:hAnsi="Arial" w:cs="Arial"/>
              </w:rPr>
            </w:pPr>
            <w:r w:rsidRPr="00A24059">
              <w:rPr>
                <w:rFonts w:ascii="Arial" w:hAnsi="Arial" w:cs="Arial"/>
              </w:rPr>
              <w:t xml:space="preserve">There is an e-safety policy which includes mobile devices and social media. The policy has been created in consultation with a wide range of staff, pupils, parents and other partners and meets the school’s, LA’s and national child protection and </w:t>
            </w:r>
            <w:proofErr w:type="gramStart"/>
            <w:r w:rsidRPr="00A24059">
              <w:rPr>
                <w:rFonts w:ascii="Arial" w:hAnsi="Arial" w:cs="Arial"/>
              </w:rPr>
              <w:t>safe guarding</w:t>
            </w:r>
            <w:proofErr w:type="gramEnd"/>
            <w:r w:rsidRPr="00A24059">
              <w:rPr>
                <w:rFonts w:ascii="Arial" w:hAnsi="Arial" w:cs="Arial"/>
              </w:rPr>
              <w:t xml:space="preserve"> obligations.</w:t>
            </w:r>
            <w:r w:rsidR="009D0E7B">
              <w:rPr>
                <w:rFonts w:ascii="Arial" w:hAnsi="Arial" w:cs="Arial"/>
              </w:rPr>
              <w:t xml:space="preserve"> </w:t>
            </w:r>
            <w:r w:rsidR="009D0E7B">
              <w:rPr>
                <w:rStyle w:val="normaltextrun"/>
                <w:rFonts w:ascii="Arial" w:hAnsi="Arial" w:cs="Arial"/>
                <w:color w:val="000000"/>
                <w:shd w:val="clear" w:color="auto" w:fill="FFFFFF"/>
              </w:rPr>
              <w:t>This is shared appropriately with all users.</w:t>
            </w:r>
            <w:r w:rsidR="009D0E7B">
              <w:rPr>
                <w:rStyle w:val="eop"/>
                <w:rFonts w:ascii="Arial" w:hAnsi="Arial" w:cs="Arial"/>
                <w:color w:val="000000"/>
                <w:shd w:val="clear" w:color="auto" w:fill="FFFFFF"/>
              </w:rPr>
              <w:t> </w:t>
            </w:r>
          </w:p>
          <w:p w:rsidR="00965621" w:rsidP="0093755B" w:rsidRDefault="00965621" w14:paraId="12F5D703" w14:textId="77777777">
            <w:pPr>
              <w:jc w:val="both"/>
              <w:rPr>
                <w:rFonts w:ascii="Arial" w:hAnsi="Arial" w:cs="Arial"/>
              </w:rPr>
            </w:pPr>
          </w:p>
        </w:tc>
        <w:tc>
          <w:tcPr>
            <w:tcW w:w="1819" w:type="dxa"/>
          </w:tcPr>
          <w:p w:rsidR="00965621" w:rsidRDefault="00965621" w14:paraId="7C465BDD" w14:textId="77777777">
            <w:pPr>
              <w:rPr>
                <w:rFonts w:ascii="Arial" w:hAnsi="Arial" w:cs="Arial"/>
              </w:rPr>
            </w:pPr>
          </w:p>
        </w:tc>
        <w:tc>
          <w:tcPr>
            <w:tcW w:w="1441" w:type="dxa"/>
          </w:tcPr>
          <w:p w:rsidR="03A46374" w:rsidP="03A46374" w:rsidRDefault="03A46374" w14:paraId="243DE07A" w14:textId="7FB50A4F">
            <w:pPr>
              <w:rPr>
                <w:rFonts w:ascii="Arial" w:hAnsi="Arial" w:cs="Arial"/>
              </w:rPr>
            </w:pPr>
          </w:p>
        </w:tc>
        <w:tc>
          <w:tcPr>
            <w:tcW w:w="2864" w:type="dxa"/>
          </w:tcPr>
          <w:p w:rsidR="00965621" w:rsidRDefault="00965621" w14:paraId="323F1BF5" w14:textId="77777777">
            <w:pPr>
              <w:rPr>
                <w:rFonts w:ascii="Arial" w:hAnsi="Arial" w:cs="Arial"/>
              </w:rPr>
            </w:pPr>
          </w:p>
        </w:tc>
        <w:tc>
          <w:tcPr>
            <w:tcW w:w="4650" w:type="dxa"/>
          </w:tcPr>
          <w:p w:rsidR="00965621" w:rsidRDefault="00965621" w14:paraId="3A20446B" w14:textId="77777777">
            <w:pPr>
              <w:rPr>
                <w:rFonts w:ascii="Arial" w:hAnsi="Arial" w:cs="Arial"/>
              </w:rPr>
            </w:pPr>
          </w:p>
        </w:tc>
      </w:tr>
      <w:tr w:rsidR="00965621" w:rsidTr="009D0E7B" w14:paraId="47209222" w14:textId="77777777">
        <w:tc>
          <w:tcPr>
            <w:tcW w:w="4673" w:type="dxa"/>
          </w:tcPr>
          <w:p w:rsidRPr="00A24059" w:rsidR="00A24059" w:rsidP="0093755B" w:rsidRDefault="00A24059" w14:paraId="1602B318" w14:textId="77777777">
            <w:pPr>
              <w:spacing w:line="256" w:lineRule="auto"/>
              <w:jc w:val="both"/>
              <w:rPr>
                <w:rFonts w:ascii="Arial" w:hAnsi="Arial" w:cs="Arial"/>
              </w:rPr>
            </w:pPr>
            <w:r w:rsidRPr="00A24059">
              <w:rPr>
                <w:rFonts w:ascii="Arial" w:hAnsi="Arial" w:cs="Arial"/>
              </w:rPr>
              <w:t>There is an acceptable use of technology agreement in place for all users of technology within the school which is clearly understood by all.</w:t>
            </w:r>
          </w:p>
          <w:p w:rsidR="00965621" w:rsidP="0093755B" w:rsidRDefault="00965621" w14:paraId="717EE17B" w14:textId="77777777">
            <w:pPr>
              <w:jc w:val="both"/>
              <w:rPr>
                <w:rFonts w:ascii="Arial" w:hAnsi="Arial" w:cs="Arial"/>
              </w:rPr>
            </w:pPr>
          </w:p>
        </w:tc>
        <w:tc>
          <w:tcPr>
            <w:tcW w:w="1819" w:type="dxa"/>
          </w:tcPr>
          <w:p w:rsidR="00965621" w:rsidRDefault="00965621" w14:paraId="2B9D309C" w14:textId="77777777">
            <w:pPr>
              <w:rPr>
                <w:rFonts w:ascii="Arial" w:hAnsi="Arial" w:cs="Arial"/>
              </w:rPr>
            </w:pPr>
          </w:p>
        </w:tc>
        <w:tc>
          <w:tcPr>
            <w:tcW w:w="1441" w:type="dxa"/>
          </w:tcPr>
          <w:p w:rsidR="03A46374" w:rsidP="03A46374" w:rsidRDefault="03A46374" w14:paraId="17C84156" w14:textId="0D7BFADF">
            <w:pPr>
              <w:rPr>
                <w:rFonts w:ascii="Arial" w:hAnsi="Arial" w:cs="Arial"/>
              </w:rPr>
            </w:pPr>
          </w:p>
        </w:tc>
        <w:tc>
          <w:tcPr>
            <w:tcW w:w="2864" w:type="dxa"/>
          </w:tcPr>
          <w:p w:rsidR="00965621" w:rsidRDefault="00965621" w14:paraId="485EA411" w14:textId="77777777">
            <w:pPr>
              <w:rPr>
                <w:rFonts w:ascii="Arial" w:hAnsi="Arial" w:cs="Arial"/>
              </w:rPr>
            </w:pPr>
          </w:p>
        </w:tc>
        <w:tc>
          <w:tcPr>
            <w:tcW w:w="4650" w:type="dxa"/>
          </w:tcPr>
          <w:p w:rsidR="00965621" w:rsidRDefault="00965621" w14:paraId="71C90062" w14:textId="77777777">
            <w:pPr>
              <w:rPr>
                <w:rFonts w:ascii="Arial" w:hAnsi="Arial" w:cs="Arial"/>
              </w:rPr>
            </w:pPr>
          </w:p>
        </w:tc>
      </w:tr>
      <w:tr w:rsidR="00965621" w:rsidTr="009D0E7B" w14:paraId="0C323702" w14:textId="77777777">
        <w:tc>
          <w:tcPr>
            <w:tcW w:w="4673" w:type="dxa"/>
          </w:tcPr>
          <w:p w:rsidRPr="00A24059" w:rsidR="00A24059" w:rsidP="0093755B" w:rsidRDefault="00A24059" w14:paraId="2C49BE6B" w14:textId="77777777">
            <w:pPr>
              <w:spacing w:line="256" w:lineRule="auto"/>
              <w:jc w:val="both"/>
              <w:rPr>
                <w:rFonts w:ascii="Arial" w:hAnsi="Arial" w:cs="Arial"/>
              </w:rPr>
            </w:pPr>
            <w:r w:rsidRPr="00A24059">
              <w:rPr>
                <w:rFonts w:ascii="Arial" w:hAnsi="Arial" w:cs="Arial"/>
              </w:rPr>
              <w:t>On-line safety is a strong feature within the school’s self-evaluations procedures. It is embedded in all relevant policies and procedures, including advice on making best use of digital technology, while adhering to the on-line safety policy. The school has a well-considered and consistent approach to online safety and shares this effectively to all members of the school community.</w:t>
            </w:r>
          </w:p>
          <w:p w:rsidR="00965621" w:rsidP="0093755B" w:rsidRDefault="00965621" w14:paraId="121D54DD" w14:textId="77777777">
            <w:pPr>
              <w:jc w:val="both"/>
              <w:rPr>
                <w:rFonts w:ascii="Arial" w:hAnsi="Arial" w:cs="Arial"/>
              </w:rPr>
            </w:pPr>
          </w:p>
          <w:p w:rsidR="0093755B" w:rsidP="0093755B" w:rsidRDefault="0093755B" w14:paraId="56F0A834" w14:textId="77777777">
            <w:pPr>
              <w:jc w:val="both"/>
              <w:rPr>
                <w:rFonts w:ascii="Arial" w:hAnsi="Arial" w:cs="Arial"/>
              </w:rPr>
            </w:pPr>
          </w:p>
          <w:p w:rsidR="0093755B" w:rsidP="0093755B" w:rsidRDefault="0093755B" w14:paraId="4792F6CC" w14:textId="0A4D6A38">
            <w:pPr>
              <w:jc w:val="both"/>
              <w:rPr>
                <w:rFonts w:ascii="Arial" w:hAnsi="Arial" w:cs="Arial"/>
              </w:rPr>
            </w:pPr>
          </w:p>
        </w:tc>
        <w:tc>
          <w:tcPr>
            <w:tcW w:w="1819" w:type="dxa"/>
          </w:tcPr>
          <w:p w:rsidR="00965621" w:rsidRDefault="00965621" w14:paraId="6C12BEC8" w14:textId="77777777">
            <w:pPr>
              <w:rPr>
                <w:rFonts w:ascii="Arial" w:hAnsi="Arial" w:cs="Arial"/>
              </w:rPr>
            </w:pPr>
          </w:p>
        </w:tc>
        <w:tc>
          <w:tcPr>
            <w:tcW w:w="1441" w:type="dxa"/>
          </w:tcPr>
          <w:p w:rsidR="03A46374" w:rsidP="03A46374" w:rsidRDefault="03A46374" w14:paraId="6AF25890" w14:textId="641FCA39">
            <w:pPr>
              <w:rPr>
                <w:rFonts w:ascii="Arial" w:hAnsi="Arial" w:cs="Arial"/>
              </w:rPr>
            </w:pPr>
          </w:p>
        </w:tc>
        <w:tc>
          <w:tcPr>
            <w:tcW w:w="2864" w:type="dxa"/>
          </w:tcPr>
          <w:p w:rsidR="00965621" w:rsidRDefault="00965621" w14:paraId="262DF438" w14:textId="77777777">
            <w:pPr>
              <w:rPr>
                <w:rFonts w:ascii="Arial" w:hAnsi="Arial" w:cs="Arial"/>
              </w:rPr>
            </w:pPr>
          </w:p>
        </w:tc>
        <w:tc>
          <w:tcPr>
            <w:tcW w:w="4650" w:type="dxa"/>
          </w:tcPr>
          <w:p w:rsidR="00965621" w:rsidRDefault="00965621" w14:paraId="4BFEE208" w14:textId="77777777">
            <w:pPr>
              <w:rPr>
                <w:rFonts w:ascii="Arial" w:hAnsi="Arial" w:cs="Arial"/>
              </w:rPr>
            </w:pPr>
          </w:p>
        </w:tc>
      </w:tr>
      <w:tr w:rsidR="00965621" w:rsidTr="009D0E7B" w14:paraId="0C4BA276" w14:textId="77777777">
        <w:tc>
          <w:tcPr>
            <w:tcW w:w="4673" w:type="dxa"/>
          </w:tcPr>
          <w:p w:rsidRPr="00A24059" w:rsidR="00A24059" w:rsidP="0093755B" w:rsidRDefault="00A24059" w14:paraId="69D69CBA" w14:textId="77777777">
            <w:pPr>
              <w:spacing w:line="256" w:lineRule="auto"/>
              <w:jc w:val="both"/>
              <w:rPr>
                <w:rFonts w:ascii="Arial" w:hAnsi="Arial" w:cs="Arial"/>
              </w:rPr>
            </w:pPr>
            <w:r w:rsidRPr="00A24059">
              <w:rPr>
                <w:rFonts w:ascii="Arial" w:hAnsi="Arial" w:cs="Arial"/>
              </w:rPr>
              <w:t xml:space="preserve">Strategies for developing safe and responsible use online are clearly stated in the online policy and relate to both the behaviour and anti-bullying policies. These are shared appropriately with all users and are regularly reviewed </w:t>
            </w:r>
            <w:proofErr w:type="gramStart"/>
            <w:r w:rsidRPr="00A24059">
              <w:rPr>
                <w:rFonts w:ascii="Arial" w:hAnsi="Arial" w:cs="Arial"/>
              </w:rPr>
              <w:t>in light of</w:t>
            </w:r>
            <w:proofErr w:type="gramEnd"/>
            <w:r w:rsidRPr="00A24059">
              <w:rPr>
                <w:rFonts w:ascii="Arial" w:hAnsi="Arial" w:cs="Arial"/>
              </w:rPr>
              <w:t xml:space="preserve"> current practice.</w:t>
            </w:r>
          </w:p>
          <w:p w:rsidR="00965621" w:rsidP="0093755B" w:rsidRDefault="00965621" w14:paraId="7D7502FE" w14:textId="77777777">
            <w:pPr>
              <w:jc w:val="both"/>
              <w:rPr>
                <w:rFonts w:ascii="Arial" w:hAnsi="Arial" w:cs="Arial"/>
              </w:rPr>
            </w:pPr>
          </w:p>
        </w:tc>
        <w:tc>
          <w:tcPr>
            <w:tcW w:w="1819" w:type="dxa"/>
          </w:tcPr>
          <w:p w:rsidR="00965621" w:rsidRDefault="00965621" w14:paraId="0D00BE1E" w14:textId="77777777">
            <w:pPr>
              <w:rPr>
                <w:rFonts w:ascii="Arial" w:hAnsi="Arial" w:cs="Arial"/>
              </w:rPr>
            </w:pPr>
          </w:p>
        </w:tc>
        <w:tc>
          <w:tcPr>
            <w:tcW w:w="1441" w:type="dxa"/>
          </w:tcPr>
          <w:p w:rsidR="03A46374" w:rsidP="03A46374" w:rsidRDefault="03A46374" w14:paraId="29BA28C8" w14:textId="6FD355C1">
            <w:pPr>
              <w:rPr>
                <w:rFonts w:ascii="Arial" w:hAnsi="Arial" w:cs="Arial"/>
              </w:rPr>
            </w:pPr>
          </w:p>
        </w:tc>
        <w:tc>
          <w:tcPr>
            <w:tcW w:w="2864" w:type="dxa"/>
          </w:tcPr>
          <w:p w:rsidR="00965621" w:rsidRDefault="00965621" w14:paraId="708A317A" w14:textId="77777777">
            <w:pPr>
              <w:rPr>
                <w:rFonts w:ascii="Arial" w:hAnsi="Arial" w:cs="Arial"/>
              </w:rPr>
            </w:pPr>
          </w:p>
        </w:tc>
        <w:tc>
          <w:tcPr>
            <w:tcW w:w="4650" w:type="dxa"/>
          </w:tcPr>
          <w:p w:rsidR="00965621" w:rsidRDefault="00965621" w14:paraId="00991873" w14:textId="77777777">
            <w:pPr>
              <w:rPr>
                <w:rFonts w:ascii="Arial" w:hAnsi="Arial" w:cs="Arial"/>
              </w:rPr>
            </w:pPr>
          </w:p>
        </w:tc>
      </w:tr>
      <w:tr w:rsidR="00965621" w:rsidTr="009D0E7B" w14:paraId="553C1A3D" w14:textId="77777777">
        <w:tc>
          <w:tcPr>
            <w:tcW w:w="4673" w:type="dxa"/>
          </w:tcPr>
          <w:p w:rsidRPr="00A24059" w:rsidR="00A24059" w:rsidP="0093755B" w:rsidRDefault="00A24059" w14:paraId="65B48E1D" w14:textId="77777777">
            <w:pPr>
              <w:spacing w:line="256" w:lineRule="auto"/>
              <w:jc w:val="both"/>
              <w:rPr>
                <w:rFonts w:ascii="Arial" w:hAnsi="Arial" w:cs="Arial"/>
              </w:rPr>
            </w:pPr>
            <w:r w:rsidRPr="00A24059">
              <w:rPr>
                <w:rFonts w:ascii="Arial" w:hAnsi="Arial" w:cs="Arial"/>
              </w:rPr>
              <w:t xml:space="preserve">Users understand the importance of being responsible digital citizens and </w:t>
            </w:r>
            <w:proofErr w:type="gramStart"/>
            <w:r w:rsidRPr="00A24059">
              <w:rPr>
                <w:rFonts w:ascii="Arial" w:hAnsi="Arial" w:cs="Arial"/>
              </w:rPr>
              <w:t>are able to</w:t>
            </w:r>
            <w:proofErr w:type="gramEnd"/>
            <w:r w:rsidRPr="00A24059">
              <w:rPr>
                <w:rFonts w:ascii="Arial" w:hAnsi="Arial" w:cs="Arial"/>
              </w:rPr>
              <w:t xml:space="preserve"> identify appropriate ways to report concerns. There are established links with outside agencies who can assist the school and members of the community in dealing with these issues.</w:t>
            </w:r>
          </w:p>
          <w:p w:rsidR="007D6117" w:rsidP="0093755B" w:rsidRDefault="007D6117" w14:paraId="4CA44290" w14:textId="175B9A21">
            <w:pPr>
              <w:jc w:val="both"/>
              <w:rPr>
                <w:rFonts w:ascii="Arial" w:hAnsi="Arial" w:cs="Arial"/>
              </w:rPr>
            </w:pPr>
          </w:p>
        </w:tc>
        <w:tc>
          <w:tcPr>
            <w:tcW w:w="1819" w:type="dxa"/>
          </w:tcPr>
          <w:p w:rsidR="00965621" w:rsidRDefault="00965621" w14:paraId="549A6E68" w14:textId="77777777">
            <w:pPr>
              <w:rPr>
                <w:rFonts w:ascii="Arial" w:hAnsi="Arial" w:cs="Arial"/>
              </w:rPr>
            </w:pPr>
          </w:p>
        </w:tc>
        <w:tc>
          <w:tcPr>
            <w:tcW w:w="1441" w:type="dxa"/>
          </w:tcPr>
          <w:p w:rsidR="03A46374" w:rsidP="03A46374" w:rsidRDefault="03A46374" w14:paraId="727B541F" w14:textId="6CB62FA4">
            <w:pPr>
              <w:rPr>
                <w:rFonts w:ascii="Arial" w:hAnsi="Arial" w:cs="Arial"/>
              </w:rPr>
            </w:pPr>
          </w:p>
        </w:tc>
        <w:tc>
          <w:tcPr>
            <w:tcW w:w="2864" w:type="dxa"/>
          </w:tcPr>
          <w:p w:rsidR="00965621" w:rsidRDefault="00965621" w14:paraId="438A7714" w14:textId="77777777">
            <w:pPr>
              <w:rPr>
                <w:rFonts w:ascii="Arial" w:hAnsi="Arial" w:cs="Arial"/>
              </w:rPr>
            </w:pPr>
          </w:p>
        </w:tc>
        <w:tc>
          <w:tcPr>
            <w:tcW w:w="4650" w:type="dxa"/>
          </w:tcPr>
          <w:p w:rsidR="00965621" w:rsidRDefault="00965621" w14:paraId="3207184D" w14:textId="77777777">
            <w:pPr>
              <w:rPr>
                <w:rFonts w:ascii="Arial" w:hAnsi="Arial" w:cs="Arial"/>
              </w:rPr>
            </w:pPr>
          </w:p>
        </w:tc>
      </w:tr>
      <w:tr w:rsidR="007E71E4" w:rsidTr="009D0E7B" w14:paraId="590C83CA" w14:textId="77777777">
        <w:tc>
          <w:tcPr>
            <w:tcW w:w="4673" w:type="dxa"/>
          </w:tcPr>
          <w:p w:rsidRPr="00A24059" w:rsidR="00A24059" w:rsidP="0093755B" w:rsidRDefault="00A24059" w14:paraId="68FC8FA1" w14:textId="2D67C4FF">
            <w:pPr>
              <w:spacing w:line="256" w:lineRule="auto"/>
              <w:jc w:val="both"/>
              <w:rPr>
                <w:rFonts w:ascii="Arial" w:hAnsi="Arial" w:cs="Arial"/>
              </w:rPr>
            </w:pPr>
            <w:r w:rsidRPr="00A24059">
              <w:rPr>
                <w:rFonts w:ascii="Arial" w:hAnsi="Arial" w:cs="Arial"/>
              </w:rPr>
              <w:t>The school has a clear policy, in collaboration with the Local Authority</w:t>
            </w:r>
            <w:r w:rsidR="006268DF">
              <w:rPr>
                <w:rFonts w:ascii="Arial" w:hAnsi="Arial" w:cs="Arial"/>
              </w:rPr>
              <w:t xml:space="preserve"> </w:t>
            </w:r>
            <w:r w:rsidR="006268DF">
              <w:rPr>
                <w:rStyle w:val="normaltextrun"/>
                <w:rFonts w:ascii="Arial" w:hAnsi="Arial" w:cs="Arial"/>
                <w:color w:val="000000"/>
                <w:shd w:val="clear" w:color="auto" w:fill="FFFFFF"/>
              </w:rPr>
              <w:t>(</w:t>
            </w:r>
            <w:proofErr w:type="gramStart"/>
            <w:r w:rsidR="006268DF">
              <w:rPr>
                <w:rStyle w:val="normaltextrun"/>
                <w:rFonts w:ascii="Arial" w:hAnsi="Arial" w:cs="Arial"/>
                <w:color w:val="000000"/>
                <w:shd w:val="clear" w:color="auto" w:fill="FFFFFF"/>
              </w:rPr>
              <w:t>e.g.</w:t>
            </w:r>
            <w:proofErr w:type="gramEnd"/>
            <w:r w:rsidR="006268DF">
              <w:rPr>
                <w:rStyle w:val="normaltextrun"/>
                <w:rFonts w:ascii="Arial" w:hAnsi="Arial" w:cs="Arial"/>
                <w:color w:val="000000"/>
                <w:shd w:val="clear" w:color="auto" w:fill="FFFFFF"/>
              </w:rPr>
              <w:t> </w:t>
            </w:r>
            <w:proofErr w:type="spellStart"/>
            <w:r w:rsidR="006268DF">
              <w:rPr>
                <w:rStyle w:val="normaltextrun"/>
                <w:rFonts w:ascii="Arial" w:hAnsi="Arial" w:cs="Arial"/>
                <w:color w:val="000000"/>
                <w:shd w:val="clear" w:color="auto" w:fill="FFFFFF"/>
              </w:rPr>
              <w:t>CnES</w:t>
            </w:r>
            <w:proofErr w:type="spellEnd"/>
            <w:r w:rsidR="006268DF">
              <w:rPr>
                <w:rStyle w:val="normaltextrun"/>
                <w:rFonts w:ascii="Arial" w:hAnsi="Arial" w:cs="Arial"/>
                <w:color w:val="000000"/>
                <w:shd w:val="clear" w:color="auto" w:fill="FFFFFF"/>
              </w:rPr>
              <w:t> eLearning Working group)</w:t>
            </w:r>
            <w:r w:rsidRPr="00A24059">
              <w:rPr>
                <w:rFonts w:ascii="Arial" w:hAnsi="Arial" w:cs="Arial"/>
              </w:rPr>
              <w:t xml:space="preserve"> relating to the use by pupils, staff and other users of social media. The school also has a planned, progressive programme related to understanding the safe and appropriate use of social media. This programme is embedded as part of a wider online safety programme and is supported by parents and the wider community.</w:t>
            </w:r>
          </w:p>
          <w:p w:rsidRPr="00965621" w:rsidR="007E71E4" w:rsidP="0093755B" w:rsidRDefault="007E71E4" w14:paraId="0017F6B7" w14:textId="77777777">
            <w:pPr>
              <w:jc w:val="both"/>
              <w:rPr>
                <w:rFonts w:ascii="Arial" w:hAnsi="Arial" w:cs="Arial"/>
              </w:rPr>
            </w:pPr>
          </w:p>
        </w:tc>
        <w:tc>
          <w:tcPr>
            <w:tcW w:w="1819" w:type="dxa"/>
          </w:tcPr>
          <w:p w:rsidR="007E71E4" w:rsidRDefault="007E71E4" w14:paraId="32606FE9" w14:textId="77777777">
            <w:pPr>
              <w:rPr>
                <w:rFonts w:ascii="Arial" w:hAnsi="Arial" w:cs="Arial"/>
              </w:rPr>
            </w:pPr>
          </w:p>
        </w:tc>
        <w:tc>
          <w:tcPr>
            <w:tcW w:w="1441" w:type="dxa"/>
          </w:tcPr>
          <w:p w:rsidR="03A46374" w:rsidP="03A46374" w:rsidRDefault="03A46374" w14:paraId="0E38520E" w14:textId="40326C00">
            <w:pPr>
              <w:rPr>
                <w:rFonts w:ascii="Arial" w:hAnsi="Arial" w:cs="Arial"/>
              </w:rPr>
            </w:pPr>
          </w:p>
        </w:tc>
        <w:tc>
          <w:tcPr>
            <w:tcW w:w="2864" w:type="dxa"/>
          </w:tcPr>
          <w:p w:rsidR="007E71E4" w:rsidRDefault="007E71E4" w14:paraId="38B1F9ED" w14:textId="77777777">
            <w:pPr>
              <w:rPr>
                <w:rFonts w:ascii="Arial" w:hAnsi="Arial" w:cs="Arial"/>
              </w:rPr>
            </w:pPr>
          </w:p>
        </w:tc>
        <w:tc>
          <w:tcPr>
            <w:tcW w:w="4650" w:type="dxa"/>
          </w:tcPr>
          <w:p w:rsidR="007E71E4" w:rsidRDefault="007E71E4" w14:paraId="1ECDD261" w14:textId="77777777">
            <w:pPr>
              <w:rPr>
                <w:rFonts w:ascii="Arial" w:hAnsi="Arial" w:cs="Arial"/>
              </w:rPr>
            </w:pPr>
          </w:p>
        </w:tc>
      </w:tr>
      <w:tr w:rsidR="007E71E4" w:rsidTr="009D0E7B" w14:paraId="3692D99A" w14:textId="77777777">
        <w:tc>
          <w:tcPr>
            <w:tcW w:w="4673" w:type="dxa"/>
          </w:tcPr>
          <w:p w:rsidRPr="00A24059" w:rsidR="00A24059" w:rsidP="0093755B" w:rsidRDefault="00A24059" w14:paraId="7028605C" w14:textId="77777777">
            <w:pPr>
              <w:spacing w:line="256" w:lineRule="auto"/>
              <w:jc w:val="both"/>
              <w:rPr>
                <w:rFonts w:ascii="Arial" w:hAnsi="Arial" w:cs="Arial"/>
              </w:rPr>
            </w:pPr>
            <w:r w:rsidRPr="00A24059">
              <w:rPr>
                <w:rFonts w:ascii="Arial" w:hAnsi="Arial" w:cs="Arial"/>
              </w:rPr>
              <w:t>The school has a clearly understood strategy on the use of and publication of digital and video images. Parental permissions are gained when publishing personal images on the website or other publications.</w:t>
            </w:r>
          </w:p>
          <w:p w:rsidRPr="00965621" w:rsidR="007E71E4" w:rsidP="0093755B" w:rsidRDefault="007E71E4" w14:paraId="00B0DF13" w14:textId="77777777">
            <w:pPr>
              <w:jc w:val="both"/>
              <w:rPr>
                <w:rFonts w:ascii="Arial" w:hAnsi="Arial" w:cs="Arial"/>
              </w:rPr>
            </w:pPr>
          </w:p>
        </w:tc>
        <w:tc>
          <w:tcPr>
            <w:tcW w:w="1819" w:type="dxa"/>
          </w:tcPr>
          <w:p w:rsidR="007E71E4" w:rsidRDefault="007E71E4" w14:paraId="1C6A9A18" w14:textId="77777777">
            <w:pPr>
              <w:rPr>
                <w:rFonts w:ascii="Arial" w:hAnsi="Arial" w:cs="Arial"/>
              </w:rPr>
            </w:pPr>
          </w:p>
        </w:tc>
        <w:tc>
          <w:tcPr>
            <w:tcW w:w="1441" w:type="dxa"/>
          </w:tcPr>
          <w:p w:rsidR="03A46374" w:rsidP="03A46374" w:rsidRDefault="03A46374" w14:paraId="5CC9F1E9" w14:textId="50C6C792">
            <w:pPr>
              <w:rPr>
                <w:rFonts w:ascii="Arial" w:hAnsi="Arial" w:cs="Arial"/>
              </w:rPr>
            </w:pPr>
          </w:p>
        </w:tc>
        <w:tc>
          <w:tcPr>
            <w:tcW w:w="2864" w:type="dxa"/>
          </w:tcPr>
          <w:p w:rsidR="007E71E4" w:rsidRDefault="007E71E4" w14:paraId="40A65B6B" w14:textId="77777777">
            <w:pPr>
              <w:rPr>
                <w:rFonts w:ascii="Arial" w:hAnsi="Arial" w:cs="Arial"/>
              </w:rPr>
            </w:pPr>
          </w:p>
        </w:tc>
        <w:tc>
          <w:tcPr>
            <w:tcW w:w="4650" w:type="dxa"/>
          </w:tcPr>
          <w:p w:rsidR="007E71E4" w:rsidRDefault="007E71E4" w14:paraId="490DEEE6" w14:textId="77777777">
            <w:pPr>
              <w:rPr>
                <w:rFonts w:ascii="Arial" w:hAnsi="Arial" w:cs="Arial"/>
              </w:rPr>
            </w:pPr>
          </w:p>
        </w:tc>
      </w:tr>
      <w:tr w:rsidR="007E71E4" w:rsidTr="009D0E7B" w14:paraId="664E036C" w14:textId="77777777">
        <w:tc>
          <w:tcPr>
            <w:tcW w:w="4673" w:type="dxa"/>
          </w:tcPr>
          <w:p w:rsidRPr="00A24059" w:rsidR="00A24059" w:rsidP="0093755B" w:rsidRDefault="00A24059" w14:paraId="73AA01FB" w14:textId="77777777">
            <w:pPr>
              <w:spacing w:line="256" w:lineRule="auto"/>
              <w:jc w:val="both"/>
              <w:rPr>
                <w:rFonts w:ascii="Arial" w:hAnsi="Arial" w:cs="Arial"/>
              </w:rPr>
            </w:pPr>
            <w:r w:rsidRPr="00A24059">
              <w:rPr>
                <w:rFonts w:ascii="Arial" w:hAnsi="Arial" w:cs="Arial"/>
              </w:rPr>
              <w:t>The school’s public online communications are used to provide information about online safety.</w:t>
            </w:r>
          </w:p>
          <w:p w:rsidRPr="00965621" w:rsidR="007E71E4" w:rsidP="0093755B" w:rsidRDefault="007E71E4" w14:paraId="12671BA6" w14:textId="77777777">
            <w:pPr>
              <w:jc w:val="both"/>
              <w:rPr>
                <w:rFonts w:ascii="Arial" w:hAnsi="Arial" w:cs="Arial"/>
              </w:rPr>
            </w:pPr>
          </w:p>
        </w:tc>
        <w:tc>
          <w:tcPr>
            <w:tcW w:w="1819" w:type="dxa"/>
          </w:tcPr>
          <w:p w:rsidR="007E71E4" w:rsidRDefault="007E71E4" w14:paraId="189C6089" w14:textId="77777777">
            <w:pPr>
              <w:rPr>
                <w:rFonts w:ascii="Arial" w:hAnsi="Arial" w:cs="Arial"/>
              </w:rPr>
            </w:pPr>
          </w:p>
        </w:tc>
        <w:tc>
          <w:tcPr>
            <w:tcW w:w="1441" w:type="dxa"/>
          </w:tcPr>
          <w:p w:rsidR="03A46374" w:rsidP="03A46374" w:rsidRDefault="03A46374" w14:paraId="2F20073D" w14:textId="48E25920">
            <w:pPr>
              <w:rPr>
                <w:rFonts w:ascii="Arial" w:hAnsi="Arial" w:cs="Arial"/>
              </w:rPr>
            </w:pPr>
          </w:p>
        </w:tc>
        <w:tc>
          <w:tcPr>
            <w:tcW w:w="2864" w:type="dxa"/>
          </w:tcPr>
          <w:p w:rsidR="007E71E4" w:rsidRDefault="007E71E4" w14:paraId="42302835" w14:textId="77777777">
            <w:pPr>
              <w:rPr>
                <w:rFonts w:ascii="Arial" w:hAnsi="Arial" w:cs="Arial"/>
              </w:rPr>
            </w:pPr>
          </w:p>
        </w:tc>
        <w:tc>
          <w:tcPr>
            <w:tcW w:w="4650" w:type="dxa"/>
          </w:tcPr>
          <w:p w:rsidR="007E71E4" w:rsidRDefault="007E71E4" w14:paraId="4C835B2F" w14:textId="77777777">
            <w:pPr>
              <w:rPr>
                <w:rFonts w:ascii="Arial" w:hAnsi="Arial" w:cs="Arial"/>
              </w:rPr>
            </w:pPr>
          </w:p>
        </w:tc>
      </w:tr>
      <w:tr w:rsidR="007E71E4" w:rsidTr="009D0E7B" w14:paraId="10659625" w14:textId="77777777">
        <w:tc>
          <w:tcPr>
            <w:tcW w:w="4673" w:type="dxa"/>
          </w:tcPr>
          <w:p w:rsidRPr="00A24059" w:rsidR="0093755B" w:rsidP="0093755B" w:rsidRDefault="007666A1" w14:paraId="7B58E6A7" w14:textId="0259286D">
            <w:pPr>
              <w:spacing w:line="256" w:lineRule="auto"/>
              <w:jc w:val="both"/>
              <w:rPr>
                <w:rFonts w:ascii="Arial" w:hAnsi="Arial" w:cs="Arial"/>
              </w:rPr>
            </w:pPr>
            <w:r>
              <w:rPr>
                <w:rStyle w:val="normaltextrun"/>
                <w:rFonts w:ascii="Arial" w:hAnsi="Arial" w:cs="Arial"/>
                <w:color w:val="000000"/>
                <w:shd w:val="clear" w:color="auto" w:fill="FFFFFF"/>
              </w:rPr>
              <w:t>All staff should follow the relevant Professional Standards, the </w:t>
            </w:r>
            <w:hyperlink w:tgtFrame="_blank" w:history="1" r:id="rId12">
              <w:r>
                <w:rPr>
                  <w:rStyle w:val="normaltextrun"/>
                  <w:rFonts w:ascii="Arial" w:hAnsi="Arial" w:cs="Arial"/>
                  <w:color w:val="0563C1"/>
                  <w:u w:val="single"/>
                  <w:shd w:val="clear" w:color="auto" w:fill="FFFFFF"/>
                </w:rPr>
                <w:t>Code of Professionalism</w:t>
              </w:r>
            </w:hyperlink>
            <w:r>
              <w:rPr>
                <w:rStyle w:val="normaltextrun"/>
                <w:rFonts w:ascii="Arial" w:hAnsi="Arial" w:cs="Arial"/>
                <w:color w:val="000000"/>
                <w:shd w:val="clear" w:color="auto" w:fill="FFFFFF"/>
              </w:rPr>
              <w:t> and Conduct, the </w:t>
            </w:r>
            <w:hyperlink w:tgtFrame="_blank" w:history="1" r:id="rId13">
              <w:r>
                <w:rPr>
                  <w:rStyle w:val="normaltextrun"/>
                  <w:rFonts w:ascii="Arial" w:hAnsi="Arial" w:cs="Arial"/>
                  <w:color w:val="0563C1"/>
                  <w:u w:val="single"/>
                  <w:shd w:val="clear" w:color="auto" w:fill="FFFFFF"/>
                </w:rPr>
                <w:t>Local Authority’s Acceptable Use Policy</w:t>
              </w:r>
            </w:hyperlink>
            <w:r>
              <w:rPr>
                <w:rStyle w:val="normaltextrun"/>
                <w:rFonts w:ascii="Arial" w:hAnsi="Arial" w:cs="Arial"/>
                <w:color w:val="000000"/>
                <w:shd w:val="clear" w:color="auto" w:fill="FFFFFF"/>
              </w:rPr>
              <w:t> and any other appropriate national guidance on the responsible professional use of digital technology</w:t>
            </w:r>
            <w:r w:rsidRPr="00A24059" w:rsidR="0093755B">
              <w:rPr>
                <w:rFonts w:ascii="Arial" w:hAnsi="Arial" w:cs="Arial"/>
              </w:rPr>
              <w:t xml:space="preserve">. All staff understand </w:t>
            </w:r>
            <w:proofErr w:type="gramStart"/>
            <w:r w:rsidRPr="00A24059" w:rsidR="0093755B">
              <w:rPr>
                <w:rFonts w:ascii="Arial" w:hAnsi="Arial" w:cs="Arial"/>
              </w:rPr>
              <w:t>that  communication</w:t>
            </w:r>
            <w:proofErr w:type="gramEnd"/>
            <w:r w:rsidRPr="00A24059" w:rsidR="0093755B">
              <w:rPr>
                <w:rFonts w:ascii="Arial" w:hAnsi="Arial" w:cs="Arial"/>
              </w:rPr>
              <w:t xml:space="preserve"> between pupils, parents and other members of the school community should be professional in nature and take place through the official school system’s (e.g. School emails, GLOW platforms, etc.)</w:t>
            </w:r>
          </w:p>
          <w:p w:rsidRPr="00965621" w:rsidR="007E71E4" w:rsidP="0093755B" w:rsidRDefault="007E71E4" w14:paraId="59E62EE8" w14:textId="77777777">
            <w:pPr>
              <w:jc w:val="both"/>
              <w:rPr>
                <w:rFonts w:ascii="Arial" w:hAnsi="Arial" w:cs="Arial"/>
              </w:rPr>
            </w:pPr>
          </w:p>
        </w:tc>
        <w:tc>
          <w:tcPr>
            <w:tcW w:w="1819" w:type="dxa"/>
          </w:tcPr>
          <w:p w:rsidR="007E71E4" w:rsidRDefault="007E71E4" w14:paraId="6EA270F7" w14:textId="77777777">
            <w:pPr>
              <w:rPr>
                <w:rFonts w:ascii="Arial" w:hAnsi="Arial" w:cs="Arial"/>
              </w:rPr>
            </w:pPr>
          </w:p>
        </w:tc>
        <w:tc>
          <w:tcPr>
            <w:tcW w:w="1441" w:type="dxa"/>
          </w:tcPr>
          <w:p w:rsidR="03A46374" w:rsidP="03A46374" w:rsidRDefault="03A46374" w14:paraId="44317A30" w14:textId="394C483D">
            <w:pPr>
              <w:rPr>
                <w:rFonts w:ascii="Arial" w:hAnsi="Arial" w:cs="Arial"/>
              </w:rPr>
            </w:pPr>
          </w:p>
        </w:tc>
        <w:tc>
          <w:tcPr>
            <w:tcW w:w="2864" w:type="dxa"/>
          </w:tcPr>
          <w:p w:rsidR="007E71E4" w:rsidRDefault="007E71E4" w14:paraId="68D4A924" w14:textId="77777777">
            <w:pPr>
              <w:rPr>
                <w:rFonts w:ascii="Arial" w:hAnsi="Arial" w:cs="Arial"/>
              </w:rPr>
            </w:pPr>
          </w:p>
        </w:tc>
        <w:tc>
          <w:tcPr>
            <w:tcW w:w="4650" w:type="dxa"/>
          </w:tcPr>
          <w:p w:rsidR="007E71E4" w:rsidRDefault="007E71E4" w14:paraId="4169BC32" w14:textId="77777777">
            <w:pPr>
              <w:rPr>
                <w:rFonts w:ascii="Arial" w:hAnsi="Arial" w:cs="Arial"/>
              </w:rPr>
            </w:pPr>
          </w:p>
        </w:tc>
      </w:tr>
      <w:tr w:rsidR="007E71E4" w:rsidTr="009D0E7B" w14:paraId="2D7A8032" w14:textId="77777777">
        <w:tc>
          <w:tcPr>
            <w:tcW w:w="4673" w:type="dxa"/>
          </w:tcPr>
          <w:p w:rsidRPr="00A24059" w:rsidR="0093755B" w:rsidP="0093755B" w:rsidRDefault="0093755B" w14:paraId="10CB57CA" w14:textId="37F6CB69">
            <w:pPr>
              <w:spacing w:line="256" w:lineRule="auto"/>
              <w:jc w:val="both"/>
              <w:rPr>
                <w:rFonts w:ascii="Arial" w:hAnsi="Arial" w:cs="Arial"/>
              </w:rPr>
            </w:pPr>
            <w:r w:rsidRPr="00A24059">
              <w:rPr>
                <w:rFonts w:ascii="Arial" w:hAnsi="Arial" w:cs="Arial"/>
              </w:rPr>
              <w:t>All staff should use strong passwords for user access to networks and devices and have received appropriate training. Routines are in place to provide appropriate access for temporary staff/users.</w:t>
            </w:r>
          </w:p>
          <w:p w:rsidRPr="00965621" w:rsidR="007E71E4" w:rsidP="0093755B" w:rsidRDefault="007E71E4" w14:paraId="17B00C1D" w14:textId="77777777">
            <w:pPr>
              <w:jc w:val="both"/>
              <w:rPr>
                <w:rFonts w:ascii="Arial" w:hAnsi="Arial" w:cs="Arial"/>
              </w:rPr>
            </w:pPr>
          </w:p>
        </w:tc>
        <w:tc>
          <w:tcPr>
            <w:tcW w:w="1819" w:type="dxa"/>
          </w:tcPr>
          <w:p w:rsidR="007E71E4" w:rsidRDefault="007E71E4" w14:paraId="57CD69A8" w14:textId="77777777">
            <w:pPr>
              <w:rPr>
                <w:rFonts w:ascii="Arial" w:hAnsi="Arial" w:cs="Arial"/>
              </w:rPr>
            </w:pPr>
          </w:p>
        </w:tc>
        <w:tc>
          <w:tcPr>
            <w:tcW w:w="1441" w:type="dxa"/>
          </w:tcPr>
          <w:p w:rsidR="03A46374" w:rsidP="03A46374" w:rsidRDefault="03A46374" w14:paraId="5E2FF201" w14:textId="091DFC88">
            <w:pPr>
              <w:rPr>
                <w:rFonts w:ascii="Arial" w:hAnsi="Arial" w:cs="Arial"/>
              </w:rPr>
            </w:pPr>
          </w:p>
        </w:tc>
        <w:tc>
          <w:tcPr>
            <w:tcW w:w="2864" w:type="dxa"/>
          </w:tcPr>
          <w:p w:rsidR="007E71E4" w:rsidRDefault="007E71E4" w14:paraId="7E5B49EA" w14:textId="77777777">
            <w:pPr>
              <w:rPr>
                <w:rFonts w:ascii="Arial" w:hAnsi="Arial" w:cs="Arial"/>
              </w:rPr>
            </w:pPr>
          </w:p>
        </w:tc>
        <w:tc>
          <w:tcPr>
            <w:tcW w:w="4650" w:type="dxa"/>
          </w:tcPr>
          <w:p w:rsidR="007E71E4" w:rsidRDefault="007E71E4" w14:paraId="0F2F87D4" w14:textId="77777777">
            <w:pPr>
              <w:rPr>
                <w:rFonts w:ascii="Arial" w:hAnsi="Arial" w:cs="Arial"/>
              </w:rPr>
            </w:pPr>
          </w:p>
        </w:tc>
      </w:tr>
      <w:tr w:rsidR="007E71E4" w:rsidTr="009D0E7B" w14:paraId="5C68B8C5" w14:textId="77777777">
        <w:tc>
          <w:tcPr>
            <w:tcW w:w="4673" w:type="dxa"/>
          </w:tcPr>
          <w:p w:rsidRPr="00A24059" w:rsidR="0093755B" w:rsidP="0093755B" w:rsidRDefault="0093755B" w14:paraId="0179EFCE" w14:textId="77777777">
            <w:pPr>
              <w:spacing w:line="256" w:lineRule="auto"/>
              <w:jc w:val="both"/>
              <w:rPr>
                <w:rFonts w:ascii="Arial" w:hAnsi="Arial" w:cs="Arial"/>
              </w:rPr>
            </w:pPr>
            <w:r w:rsidRPr="00A24059">
              <w:rPr>
                <w:rFonts w:ascii="Arial" w:hAnsi="Arial" w:cs="Arial"/>
              </w:rPr>
              <w:t>Internet access is filtered for all users and regularly updated. There is an appropriate and balanced approach to providing access to online content.</w:t>
            </w:r>
          </w:p>
          <w:p w:rsidRPr="00965621" w:rsidR="007E71E4" w:rsidP="0093755B" w:rsidRDefault="007E71E4" w14:paraId="4F94D023" w14:textId="77777777">
            <w:pPr>
              <w:jc w:val="both"/>
              <w:rPr>
                <w:rFonts w:ascii="Arial" w:hAnsi="Arial" w:cs="Arial"/>
              </w:rPr>
            </w:pPr>
          </w:p>
        </w:tc>
        <w:tc>
          <w:tcPr>
            <w:tcW w:w="1819" w:type="dxa"/>
          </w:tcPr>
          <w:p w:rsidR="007E71E4" w:rsidRDefault="007E71E4" w14:paraId="1B019D9E" w14:textId="77777777">
            <w:pPr>
              <w:rPr>
                <w:rFonts w:ascii="Arial" w:hAnsi="Arial" w:cs="Arial"/>
              </w:rPr>
            </w:pPr>
          </w:p>
        </w:tc>
        <w:tc>
          <w:tcPr>
            <w:tcW w:w="1441" w:type="dxa"/>
          </w:tcPr>
          <w:p w:rsidR="03A46374" w:rsidP="03A46374" w:rsidRDefault="03A46374" w14:paraId="01AE5989" w14:textId="7CE4ECB2">
            <w:pPr>
              <w:rPr>
                <w:rFonts w:ascii="Arial" w:hAnsi="Arial" w:cs="Arial"/>
              </w:rPr>
            </w:pPr>
          </w:p>
        </w:tc>
        <w:tc>
          <w:tcPr>
            <w:tcW w:w="2864" w:type="dxa"/>
          </w:tcPr>
          <w:p w:rsidR="007E71E4" w:rsidRDefault="007E71E4" w14:paraId="28087424" w14:textId="77777777">
            <w:pPr>
              <w:rPr>
                <w:rFonts w:ascii="Arial" w:hAnsi="Arial" w:cs="Arial"/>
              </w:rPr>
            </w:pPr>
          </w:p>
        </w:tc>
        <w:tc>
          <w:tcPr>
            <w:tcW w:w="4650" w:type="dxa"/>
          </w:tcPr>
          <w:p w:rsidR="007E71E4" w:rsidRDefault="007E71E4" w14:paraId="675C5654" w14:textId="77777777">
            <w:pPr>
              <w:rPr>
                <w:rFonts w:ascii="Arial" w:hAnsi="Arial" w:cs="Arial"/>
              </w:rPr>
            </w:pPr>
          </w:p>
        </w:tc>
      </w:tr>
      <w:tr w:rsidR="007E71E4" w:rsidTr="009D0E7B" w14:paraId="36B0873F" w14:textId="77777777">
        <w:tc>
          <w:tcPr>
            <w:tcW w:w="4673" w:type="dxa"/>
          </w:tcPr>
          <w:p w:rsidRPr="00A24059" w:rsidR="0093755B" w:rsidP="0093755B" w:rsidRDefault="0093755B" w14:paraId="0A9A2C85" w14:textId="77777777">
            <w:pPr>
              <w:spacing w:line="256" w:lineRule="auto"/>
              <w:jc w:val="both"/>
              <w:rPr>
                <w:rFonts w:ascii="Arial" w:hAnsi="Arial" w:cs="Arial"/>
              </w:rPr>
            </w:pPr>
            <w:r w:rsidRPr="00A24059">
              <w:rPr>
                <w:rFonts w:ascii="Arial" w:hAnsi="Arial" w:cs="Arial"/>
              </w:rPr>
              <w:t xml:space="preserve">Network access requires user identification for all users. Devices and network equipment are physically secured and managed by the Local Authority. Anti-virus and malware prevention is applied and regularly updated across the </w:t>
            </w:r>
            <w:proofErr w:type="gramStart"/>
            <w:r w:rsidRPr="00A24059">
              <w:rPr>
                <w:rFonts w:ascii="Arial" w:hAnsi="Arial" w:cs="Arial"/>
              </w:rPr>
              <w:t>schools</w:t>
            </w:r>
            <w:proofErr w:type="gramEnd"/>
            <w:r w:rsidRPr="00A24059">
              <w:rPr>
                <w:rFonts w:ascii="Arial" w:hAnsi="Arial" w:cs="Arial"/>
              </w:rPr>
              <w:t xml:space="preserve"> systems.</w:t>
            </w:r>
          </w:p>
          <w:p w:rsidRPr="00965621" w:rsidR="007E71E4" w:rsidP="0093755B" w:rsidRDefault="007E71E4" w14:paraId="388538C1" w14:textId="77777777">
            <w:pPr>
              <w:jc w:val="both"/>
              <w:rPr>
                <w:rFonts w:ascii="Arial" w:hAnsi="Arial" w:cs="Arial"/>
              </w:rPr>
            </w:pPr>
          </w:p>
        </w:tc>
        <w:tc>
          <w:tcPr>
            <w:tcW w:w="1819" w:type="dxa"/>
          </w:tcPr>
          <w:p w:rsidR="007E71E4" w:rsidRDefault="007E71E4" w14:paraId="69DF201F" w14:textId="77777777">
            <w:pPr>
              <w:rPr>
                <w:rFonts w:ascii="Arial" w:hAnsi="Arial" w:cs="Arial"/>
              </w:rPr>
            </w:pPr>
          </w:p>
        </w:tc>
        <w:tc>
          <w:tcPr>
            <w:tcW w:w="1441" w:type="dxa"/>
          </w:tcPr>
          <w:p w:rsidR="03A46374" w:rsidP="03A46374" w:rsidRDefault="03A46374" w14:paraId="23C76CCC" w14:textId="0845150B">
            <w:pPr>
              <w:rPr>
                <w:rFonts w:ascii="Arial" w:hAnsi="Arial" w:cs="Arial"/>
              </w:rPr>
            </w:pPr>
          </w:p>
        </w:tc>
        <w:tc>
          <w:tcPr>
            <w:tcW w:w="2864" w:type="dxa"/>
          </w:tcPr>
          <w:p w:rsidR="007E71E4" w:rsidRDefault="007E71E4" w14:paraId="2FE04790" w14:textId="77777777">
            <w:pPr>
              <w:rPr>
                <w:rFonts w:ascii="Arial" w:hAnsi="Arial" w:cs="Arial"/>
              </w:rPr>
            </w:pPr>
          </w:p>
        </w:tc>
        <w:tc>
          <w:tcPr>
            <w:tcW w:w="4650" w:type="dxa"/>
          </w:tcPr>
          <w:p w:rsidR="007E71E4" w:rsidRDefault="007E71E4" w14:paraId="4A263448" w14:textId="77777777">
            <w:pPr>
              <w:rPr>
                <w:rFonts w:ascii="Arial" w:hAnsi="Arial" w:cs="Arial"/>
              </w:rPr>
            </w:pPr>
          </w:p>
        </w:tc>
      </w:tr>
      <w:tr w:rsidR="007E71E4" w:rsidTr="009D0E7B" w14:paraId="7CFC8303" w14:textId="77777777">
        <w:tc>
          <w:tcPr>
            <w:tcW w:w="4673" w:type="dxa"/>
          </w:tcPr>
          <w:p w:rsidRPr="00A24059" w:rsidR="0093755B" w:rsidP="0093755B" w:rsidRDefault="0093755B" w14:paraId="532EEFCF" w14:textId="77777777">
            <w:pPr>
              <w:spacing w:line="256" w:lineRule="auto"/>
              <w:jc w:val="both"/>
              <w:rPr>
                <w:rFonts w:ascii="Arial" w:hAnsi="Arial" w:cs="Arial"/>
              </w:rPr>
            </w:pPr>
            <w:r w:rsidRPr="00A24059">
              <w:rPr>
                <w:rFonts w:ascii="Arial" w:hAnsi="Arial" w:cs="Arial"/>
              </w:rPr>
              <w:t>Parents are informed about their rights and about the use of personal data through the privacy notice in the school handbook. The school, with the support of the Local Authority, has processes in place to manage Freedom of Information requests.</w:t>
            </w:r>
          </w:p>
          <w:p w:rsidRPr="00965621" w:rsidR="007E71E4" w:rsidP="0093755B" w:rsidRDefault="007E71E4" w14:paraId="2D41549A" w14:textId="77777777">
            <w:pPr>
              <w:jc w:val="both"/>
              <w:rPr>
                <w:rFonts w:ascii="Arial" w:hAnsi="Arial" w:cs="Arial"/>
              </w:rPr>
            </w:pPr>
          </w:p>
        </w:tc>
        <w:tc>
          <w:tcPr>
            <w:tcW w:w="1819" w:type="dxa"/>
          </w:tcPr>
          <w:p w:rsidR="007E71E4" w:rsidRDefault="007E71E4" w14:paraId="3E57742F" w14:textId="77777777">
            <w:pPr>
              <w:rPr>
                <w:rFonts w:ascii="Arial" w:hAnsi="Arial" w:cs="Arial"/>
              </w:rPr>
            </w:pPr>
          </w:p>
        </w:tc>
        <w:tc>
          <w:tcPr>
            <w:tcW w:w="1441" w:type="dxa"/>
          </w:tcPr>
          <w:p w:rsidR="03A46374" w:rsidP="03A46374" w:rsidRDefault="03A46374" w14:paraId="40429168" w14:textId="25592A9C">
            <w:pPr>
              <w:rPr>
                <w:rFonts w:ascii="Arial" w:hAnsi="Arial" w:cs="Arial"/>
              </w:rPr>
            </w:pPr>
          </w:p>
        </w:tc>
        <w:tc>
          <w:tcPr>
            <w:tcW w:w="2864" w:type="dxa"/>
          </w:tcPr>
          <w:p w:rsidR="007E71E4" w:rsidRDefault="007E71E4" w14:paraId="3C10F98E" w14:textId="77777777">
            <w:pPr>
              <w:rPr>
                <w:rFonts w:ascii="Arial" w:hAnsi="Arial" w:cs="Arial"/>
              </w:rPr>
            </w:pPr>
          </w:p>
        </w:tc>
        <w:tc>
          <w:tcPr>
            <w:tcW w:w="4650" w:type="dxa"/>
          </w:tcPr>
          <w:p w:rsidR="007E71E4" w:rsidRDefault="007E71E4" w14:paraId="72428530" w14:textId="77777777">
            <w:pPr>
              <w:rPr>
                <w:rFonts w:ascii="Arial" w:hAnsi="Arial" w:cs="Arial"/>
              </w:rPr>
            </w:pPr>
          </w:p>
        </w:tc>
      </w:tr>
      <w:tr w:rsidR="007E71E4" w:rsidTr="009D0E7B" w14:paraId="45B898F2" w14:textId="77777777">
        <w:tc>
          <w:tcPr>
            <w:tcW w:w="4673" w:type="dxa"/>
          </w:tcPr>
          <w:p w:rsidRPr="00A24059" w:rsidR="0093755B" w:rsidP="0093755B" w:rsidRDefault="0093755B" w14:paraId="2AD1FE84" w14:textId="77777777">
            <w:pPr>
              <w:spacing w:line="256" w:lineRule="auto"/>
              <w:jc w:val="both"/>
              <w:rPr>
                <w:rFonts w:ascii="Arial" w:hAnsi="Arial" w:cs="Arial"/>
              </w:rPr>
            </w:pPr>
            <w:r w:rsidRPr="00A24059">
              <w:rPr>
                <w:rFonts w:ascii="Arial" w:hAnsi="Arial" w:cs="Arial"/>
              </w:rPr>
              <w:t>A planned online safety education programme is in place through both discrete lessons and wider curriculum opportunities. It is fully embedded in all aspects of the curriculum across the school. All pupils understand what it means to be responsible digital citizens.</w:t>
            </w:r>
          </w:p>
          <w:p w:rsidRPr="00965621" w:rsidR="007E71E4" w:rsidP="0093755B" w:rsidRDefault="007E71E4" w14:paraId="4E1B5F9C" w14:textId="77777777">
            <w:pPr>
              <w:jc w:val="both"/>
              <w:rPr>
                <w:rFonts w:ascii="Arial" w:hAnsi="Arial" w:cs="Arial"/>
              </w:rPr>
            </w:pPr>
          </w:p>
        </w:tc>
        <w:tc>
          <w:tcPr>
            <w:tcW w:w="1819" w:type="dxa"/>
          </w:tcPr>
          <w:p w:rsidR="007E71E4" w:rsidRDefault="007E71E4" w14:paraId="0B2FB25A" w14:textId="77777777">
            <w:pPr>
              <w:rPr>
                <w:rFonts w:ascii="Arial" w:hAnsi="Arial" w:cs="Arial"/>
              </w:rPr>
            </w:pPr>
          </w:p>
        </w:tc>
        <w:tc>
          <w:tcPr>
            <w:tcW w:w="1441" w:type="dxa"/>
          </w:tcPr>
          <w:p w:rsidR="03A46374" w:rsidP="03A46374" w:rsidRDefault="03A46374" w14:paraId="191F5011" w14:textId="075561FD">
            <w:pPr>
              <w:rPr>
                <w:rFonts w:ascii="Arial" w:hAnsi="Arial" w:cs="Arial"/>
              </w:rPr>
            </w:pPr>
          </w:p>
        </w:tc>
        <w:tc>
          <w:tcPr>
            <w:tcW w:w="2864" w:type="dxa"/>
          </w:tcPr>
          <w:p w:rsidR="007E71E4" w:rsidRDefault="007E71E4" w14:paraId="3FD9CF88" w14:textId="77777777">
            <w:pPr>
              <w:rPr>
                <w:rFonts w:ascii="Arial" w:hAnsi="Arial" w:cs="Arial"/>
              </w:rPr>
            </w:pPr>
          </w:p>
        </w:tc>
        <w:tc>
          <w:tcPr>
            <w:tcW w:w="4650" w:type="dxa"/>
          </w:tcPr>
          <w:p w:rsidR="007E71E4" w:rsidRDefault="007E71E4" w14:paraId="21FB6E06" w14:textId="77777777">
            <w:pPr>
              <w:rPr>
                <w:rFonts w:ascii="Arial" w:hAnsi="Arial" w:cs="Arial"/>
              </w:rPr>
            </w:pPr>
          </w:p>
        </w:tc>
      </w:tr>
      <w:tr w:rsidR="007E71E4" w:rsidTr="009D0E7B" w14:paraId="5070BBEF" w14:textId="77777777">
        <w:tc>
          <w:tcPr>
            <w:tcW w:w="4673" w:type="dxa"/>
          </w:tcPr>
          <w:p w:rsidRPr="00A24059" w:rsidR="0093755B" w:rsidP="0093755B" w:rsidRDefault="0093755B" w14:paraId="5D783A32" w14:textId="77777777">
            <w:pPr>
              <w:spacing w:line="256" w:lineRule="auto"/>
              <w:jc w:val="both"/>
              <w:rPr>
                <w:rFonts w:ascii="Arial" w:hAnsi="Arial" w:cs="Arial"/>
              </w:rPr>
            </w:pPr>
            <w:r w:rsidRPr="00A24059">
              <w:rPr>
                <w:rFonts w:ascii="Arial" w:hAnsi="Arial" w:cs="Arial"/>
              </w:rPr>
              <w:t xml:space="preserve">Opportunities are provided for pupils, within a wide range of lessons, to develop skills in using digital technologies to extend their learning, to become more independent and to develop creativity. The school acknowledges, learns </w:t>
            </w:r>
            <w:proofErr w:type="gramStart"/>
            <w:r w:rsidRPr="00A24059">
              <w:rPr>
                <w:rFonts w:ascii="Arial" w:hAnsi="Arial" w:cs="Arial"/>
              </w:rPr>
              <w:t>from</w:t>
            </w:r>
            <w:proofErr w:type="gramEnd"/>
            <w:r w:rsidRPr="00A24059">
              <w:rPr>
                <w:rFonts w:ascii="Arial" w:hAnsi="Arial" w:cs="Arial"/>
              </w:rPr>
              <w:t xml:space="preserve"> and uses the skills and knowledge of pupils in the use of new technologies. This also helps to inform school online safety policy and programmes.</w:t>
            </w:r>
          </w:p>
          <w:p w:rsidRPr="00965621" w:rsidR="007E71E4" w:rsidP="0093755B" w:rsidRDefault="007E71E4" w14:paraId="55D061AA" w14:textId="77777777">
            <w:pPr>
              <w:jc w:val="both"/>
              <w:rPr>
                <w:rFonts w:ascii="Arial" w:hAnsi="Arial" w:cs="Arial"/>
              </w:rPr>
            </w:pPr>
          </w:p>
        </w:tc>
        <w:tc>
          <w:tcPr>
            <w:tcW w:w="1819" w:type="dxa"/>
          </w:tcPr>
          <w:p w:rsidR="007E71E4" w:rsidRDefault="007E71E4" w14:paraId="363FAA39" w14:textId="77777777">
            <w:pPr>
              <w:rPr>
                <w:rFonts w:ascii="Arial" w:hAnsi="Arial" w:cs="Arial"/>
              </w:rPr>
            </w:pPr>
          </w:p>
        </w:tc>
        <w:tc>
          <w:tcPr>
            <w:tcW w:w="1441" w:type="dxa"/>
          </w:tcPr>
          <w:p w:rsidR="03A46374" w:rsidP="03A46374" w:rsidRDefault="03A46374" w14:paraId="7D02CDE8" w14:textId="69B6EEE5">
            <w:pPr>
              <w:rPr>
                <w:rFonts w:ascii="Arial" w:hAnsi="Arial" w:cs="Arial"/>
              </w:rPr>
            </w:pPr>
          </w:p>
        </w:tc>
        <w:tc>
          <w:tcPr>
            <w:tcW w:w="2864" w:type="dxa"/>
          </w:tcPr>
          <w:p w:rsidR="007E71E4" w:rsidRDefault="007E71E4" w14:paraId="43722306" w14:textId="77777777">
            <w:pPr>
              <w:rPr>
                <w:rFonts w:ascii="Arial" w:hAnsi="Arial" w:cs="Arial"/>
              </w:rPr>
            </w:pPr>
          </w:p>
        </w:tc>
        <w:tc>
          <w:tcPr>
            <w:tcW w:w="4650" w:type="dxa"/>
          </w:tcPr>
          <w:p w:rsidR="007E71E4" w:rsidRDefault="007E71E4" w14:paraId="0CB6809D" w14:textId="77777777">
            <w:pPr>
              <w:rPr>
                <w:rFonts w:ascii="Arial" w:hAnsi="Arial" w:cs="Arial"/>
              </w:rPr>
            </w:pPr>
          </w:p>
        </w:tc>
      </w:tr>
      <w:tr w:rsidR="007E71E4" w:rsidTr="009D0E7B" w14:paraId="0651CB82" w14:textId="77777777">
        <w:tc>
          <w:tcPr>
            <w:tcW w:w="4673" w:type="dxa"/>
          </w:tcPr>
          <w:p w:rsidRPr="00A24059" w:rsidR="0093755B" w:rsidP="0093755B" w:rsidRDefault="0093755B" w14:paraId="154099BC" w14:textId="77777777">
            <w:pPr>
              <w:spacing w:line="256" w:lineRule="auto"/>
              <w:jc w:val="both"/>
              <w:rPr>
                <w:rFonts w:ascii="Arial" w:hAnsi="Arial" w:cs="Arial"/>
              </w:rPr>
            </w:pPr>
            <w:r w:rsidRPr="00A24059">
              <w:rPr>
                <w:rFonts w:ascii="Arial" w:hAnsi="Arial" w:cs="Arial"/>
              </w:rPr>
              <w:t>There is a planned programme of staff online safety professional learning that is regularly revisited and updated in line with local and national developments. It is clearly aligned and consistent with the school’s child protection and safeguarding training. The culture of the school ensures that staff support each other in sharing knowledge and good practice about online safety and they participate more widely in local and national professional learning events.</w:t>
            </w:r>
          </w:p>
          <w:p w:rsidRPr="00965621" w:rsidR="007E71E4" w:rsidP="0093755B" w:rsidRDefault="007E71E4" w14:paraId="0FE6A2CF" w14:textId="77777777">
            <w:pPr>
              <w:jc w:val="both"/>
              <w:rPr>
                <w:rFonts w:ascii="Arial" w:hAnsi="Arial" w:cs="Arial"/>
              </w:rPr>
            </w:pPr>
          </w:p>
        </w:tc>
        <w:tc>
          <w:tcPr>
            <w:tcW w:w="1819" w:type="dxa"/>
          </w:tcPr>
          <w:p w:rsidR="007E71E4" w:rsidRDefault="007E71E4" w14:paraId="1E0090A7" w14:textId="77777777">
            <w:pPr>
              <w:rPr>
                <w:rFonts w:ascii="Arial" w:hAnsi="Arial" w:cs="Arial"/>
              </w:rPr>
            </w:pPr>
          </w:p>
        </w:tc>
        <w:tc>
          <w:tcPr>
            <w:tcW w:w="1441" w:type="dxa"/>
          </w:tcPr>
          <w:p w:rsidR="03A46374" w:rsidP="03A46374" w:rsidRDefault="03A46374" w14:paraId="7BD7B676" w14:textId="057C7086">
            <w:pPr>
              <w:rPr>
                <w:rFonts w:ascii="Arial" w:hAnsi="Arial" w:cs="Arial"/>
              </w:rPr>
            </w:pPr>
          </w:p>
        </w:tc>
        <w:tc>
          <w:tcPr>
            <w:tcW w:w="2864" w:type="dxa"/>
          </w:tcPr>
          <w:p w:rsidR="007E71E4" w:rsidRDefault="007E71E4" w14:paraId="16BA2C04" w14:textId="77777777">
            <w:pPr>
              <w:rPr>
                <w:rFonts w:ascii="Arial" w:hAnsi="Arial" w:cs="Arial"/>
              </w:rPr>
            </w:pPr>
          </w:p>
        </w:tc>
        <w:tc>
          <w:tcPr>
            <w:tcW w:w="4650" w:type="dxa"/>
          </w:tcPr>
          <w:p w:rsidR="007E71E4" w:rsidRDefault="007E71E4" w14:paraId="7F3744A8" w14:textId="77777777">
            <w:pPr>
              <w:rPr>
                <w:rFonts w:ascii="Arial" w:hAnsi="Arial" w:cs="Arial"/>
              </w:rPr>
            </w:pPr>
          </w:p>
        </w:tc>
      </w:tr>
      <w:tr w:rsidR="007E71E4" w:rsidTr="009D0E7B" w14:paraId="2E22960E" w14:textId="77777777">
        <w:tc>
          <w:tcPr>
            <w:tcW w:w="4673" w:type="dxa"/>
          </w:tcPr>
          <w:p w:rsidR="007E71E4" w:rsidP="0093755B" w:rsidRDefault="0093755B" w14:paraId="37AC5680" w14:textId="1D4D7B7F">
            <w:pPr>
              <w:spacing w:line="256" w:lineRule="auto"/>
              <w:jc w:val="both"/>
              <w:rPr>
                <w:rFonts w:ascii="Arial" w:hAnsi="Arial" w:cs="Arial"/>
              </w:rPr>
            </w:pPr>
            <w:r w:rsidRPr="00A24059">
              <w:rPr>
                <w:rFonts w:ascii="Arial" w:hAnsi="Arial" w:cs="Arial"/>
              </w:rPr>
              <w:t>The school provides regular opportunities for parents to receive information or education about online safety. There is evidence that parent online safety events/communications are effective.</w:t>
            </w:r>
          </w:p>
          <w:p w:rsidR="0093755B" w:rsidP="0093755B" w:rsidRDefault="0093755B" w14:paraId="525B6D8B" w14:textId="77777777">
            <w:pPr>
              <w:jc w:val="both"/>
              <w:rPr>
                <w:rFonts w:ascii="Arial" w:hAnsi="Arial" w:cs="Arial"/>
              </w:rPr>
            </w:pPr>
          </w:p>
          <w:p w:rsidRPr="00965621" w:rsidR="0093755B" w:rsidP="0093755B" w:rsidRDefault="0093755B" w14:paraId="0AF8F20D" w14:textId="697F43DD">
            <w:pPr>
              <w:jc w:val="both"/>
              <w:rPr>
                <w:rFonts w:ascii="Arial" w:hAnsi="Arial" w:cs="Arial"/>
              </w:rPr>
            </w:pPr>
          </w:p>
        </w:tc>
        <w:tc>
          <w:tcPr>
            <w:tcW w:w="1819" w:type="dxa"/>
          </w:tcPr>
          <w:p w:rsidR="007E71E4" w:rsidRDefault="007E71E4" w14:paraId="0B6A9C91" w14:textId="77777777">
            <w:pPr>
              <w:rPr>
                <w:rFonts w:ascii="Arial" w:hAnsi="Arial" w:cs="Arial"/>
              </w:rPr>
            </w:pPr>
          </w:p>
        </w:tc>
        <w:tc>
          <w:tcPr>
            <w:tcW w:w="1441" w:type="dxa"/>
          </w:tcPr>
          <w:p w:rsidR="03A46374" w:rsidP="03A46374" w:rsidRDefault="03A46374" w14:paraId="6994292D" w14:textId="4DEE0409">
            <w:pPr>
              <w:rPr>
                <w:rFonts w:ascii="Arial" w:hAnsi="Arial" w:cs="Arial"/>
              </w:rPr>
            </w:pPr>
          </w:p>
        </w:tc>
        <w:tc>
          <w:tcPr>
            <w:tcW w:w="2864" w:type="dxa"/>
          </w:tcPr>
          <w:p w:rsidR="007E71E4" w:rsidRDefault="007E71E4" w14:paraId="140510DD" w14:textId="77777777">
            <w:pPr>
              <w:rPr>
                <w:rFonts w:ascii="Arial" w:hAnsi="Arial" w:cs="Arial"/>
              </w:rPr>
            </w:pPr>
          </w:p>
        </w:tc>
        <w:tc>
          <w:tcPr>
            <w:tcW w:w="4650" w:type="dxa"/>
          </w:tcPr>
          <w:p w:rsidR="007E71E4" w:rsidRDefault="007E71E4" w14:paraId="2164ABE1" w14:textId="77777777">
            <w:pPr>
              <w:rPr>
                <w:rFonts w:ascii="Arial" w:hAnsi="Arial" w:cs="Arial"/>
              </w:rPr>
            </w:pPr>
          </w:p>
        </w:tc>
      </w:tr>
      <w:tr w:rsidR="007E71E4" w:rsidTr="009D0E7B" w14:paraId="769C0307" w14:textId="77777777">
        <w:tc>
          <w:tcPr>
            <w:tcW w:w="4673" w:type="dxa"/>
          </w:tcPr>
          <w:p w:rsidRPr="00A24059" w:rsidR="0093755B" w:rsidP="0093755B" w:rsidRDefault="0093755B" w14:paraId="0FB4AF58" w14:textId="047FF393">
            <w:pPr>
              <w:spacing w:line="256" w:lineRule="auto"/>
              <w:jc w:val="both"/>
              <w:rPr>
                <w:rFonts w:ascii="Arial" w:hAnsi="Arial" w:cs="Arial"/>
              </w:rPr>
            </w:pPr>
            <w:r w:rsidRPr="00A24059">
              <w:rPr>
                <w:rFonts w:ascii="Arial" w:hAnsi="Arial" w:cs="Arial"/>
              </w:rPr>
              <w:t>Monitoring of online behaviour takes place and records are kept, as part of the normal monitoring and recording procedures. There are clear systems in place to deal appropriately with any incidents.</w:t>
            </w:r>
            <w:r w:rsidR="008C6831">
              <w:rPr>
                <w:rFonts w:ascii="Arial" w:hAnsi="Arial" w:cs="Arial"/>
              </w:rPr>
              <w:t xml:space="preserve"> </w:t>
            </w:r>
            <w:r w:rsidR="008C6831">
              <w:rPr>
                <w:rStyle w:val="normaltextrun"/>
                <w:rFonts w:ascii="Arial" w:hAnsi="Arial" w:cs="Arial"/>
                <w:color w:val="000000"/>
                <w:shd w:val="clear" w:color="auto" w:fill="FFFFFF"/>
              </w:rPr>
              <w:t>(</w:t>
            </w:r>
            <w:proofErr w:type="gramStart"/>
            <w:r w:rsidR="008C6831">
              <w:rPr>
                <w:rStyle w:val="normaltextrun"/>
                <w:rFonts w:ascii="Arial" w:hAnsi="Arial" w:cs="Arial"/>
                <w:color w:val="000000"/>
                <w:shd w:val="clear" w:color="auto" w:fill="FFFFFF"/>
              </w:rPr>
              <w:t>e.g.</w:t>
            </w:r>
            <w:proofErr w:type="gramEnd"/>
            <w:r w:rsidR="008C6831">
              <w:rPr>
                <w:rStyle w:val="normaltextrun"/>
                <w:rFonts w:ascii="Arial" w:hAnsi="Arial" w:cs="Arial"/>
                <w:color w:val="000000"/>
                <w:shd w:val="clear" w:color="auto" w:fill="FFFFFF"/>
              </w:rPr>
              <w:t> </w:t>
            </w:r>
            <w:proofErr w:type="spellStart"/>
            <w:r w:rsidR="008C6831">
              <w:rPr>
                <w:rStyle w:val="normaltextrun"/>
                <w:rFonts w:ascii="Arial" w:hAnsi="Arial" w:cs="Arial"/>
                <w:color w:val="000000"/>
                <w:shd w:val="clear" w:color="auto" w:fill="FFFFFF"/>
              </w:rPr>
              <w:t>SEEMiS</w:t>
            </w:r>
            <w:proofErr w:type="spellEnd"/>
            <w:r w:rsidR="008C6831">
              <w:rPr>
                <w:rStyle w:val="normaltextrun"/>
                <w:rFonts w:ascii="Arial" w:hAnsi="Arial" w:cs="Arial"/>
                <w:color w:val="000000"/>
                <w:shd w:val="clear" w:color="auto" w:fill="FFFFFF"/>
              </w:rPr>
              <w:t>)</w:t>
            </w:r>
          </w:p>
          <w:p w:rsidRPr="00965621" w:rsidR="007E71E4" w:rsidP="0093755B" w:rsidRDefault="007E71E4" w14:paraId="7FE35D37" w14:textId="77777777">
            <w:pPr>
              <w:jc w:val="both"/>
              <w:rPr>
                <w:rFonts w:ascii="Arial" w:hAnsi="Arial" w:cs="Arial"/>
              </w:rPr>
            </w:pPr>
          </w:p>
        </w:tc>
        <w:tc>
          <w:tcPr>
            <w:tcW w:w="1819" w:type="dxa"/>
          </w:tcPr>
          <w:p w:rsidR="007E71E4" w:rsidRDefault="007E71E4" w14:paraId="507C07C8" w14:textId="77777777">
            <w:pPr>
              <w:rPr>
                <w:rFonts w:ascii="Arial" w:hAnsi="Arial" w:cs="Arial"/>
              </w:rPr>
            </w:pPr>
          </w:p>
        </w:tc>
        <w:tc>
          <w:tcPr>
            <w:tcW w:w="1441" w:type="dxa"/>
          </w:tcPr>
          <w:p w:rsidR="03A46374" w:rsidP="03A46374" w:rsidRDefault="03A46374" w14:paraId="1DE9C473" w14:textId="22FF8D9D">
            <w:pPr>
              <w:rPr>
                <w:rFonts w:ascii="Arial" w:hAnsi="Arial" w:cs="Arial"/>
              </w:rPr>
            </w:pPr>
          </w:p>
        </w:tc>
        <w:tc>
          <w:tcPr>
            <w:tcW w:w="2864" w:type="dxa"/>
          </w:tcPr>
          <w:p w:rsidR="007E71E4" w:rsidRDefault="007E71E4" w14:paraId="414366C9" w14:textId="77777777">
            <w:pPr>
              <w:rPr>
                <w:rFonts w:ascii="Arial" w:hAnsi="Arial" w:cs="Arial"/>
              </w:rPr>
            </w:pPr>
          </w:p>
        </w:tc>
        <w:tc>
          <w:tcPr>
            <w:tcW w:w="4650" w:type="dxa"/>
          </w:tcPr>
          <w:p w:rsidR="007E71E4" w:rsidRDefault="007E71E4" w14:paraId="51CB12C5" w14:textId="77777777">
            <w:pPr>
              <w:rPr>
                <w:rFonts w:ascii="Arial" w:hAnsi="Arial" w:cs="Arial"/>
              </w:rPr>
            </w:pPr>
          </w:p>
        </w:tc>
      </w:tr>
      <w:tr w:rsidR="007E71E4" w:rsidTr="009D0E7B" w14:paraId="7068CC49" w14:textId="77777777">
        <w:tc>
          <w:tcPr>
            <w:tcW w:w="4673" w:type="dxa"/>
          </w:tcPr>
          <w:p w:rsidRPr="00A24059" w:rsidR="0093755B" w:rsidP="0093755B" w:rsidRDefault="0093755B" w14:paraId="7FDB6667" w14:textId="77777777">
            <w:pPr>
              <w:spacing w:line="256" w:lineRule="auto"/>
              <w:jc w:val="both"/>
              <w:rPr>
                <w:rFonts w:ascii="Arial" w:hAnsi="Arial" w:cs="Arial"/>
              </w:rPr>
            </w:pPr>
            <w:r w:rsidRPr="00A24059">
              <w:rPr>
                <w:rFonts w:ascii="Arial" w:hAnsi="Arial" w:cs="Arial"/>
              </w:rPr>
              <w:t>The impact of online safety policy and practice is evaluated regularly.</w:t>
            </w:r>
          </w:p>
          <w:p w:rsidRPr="00965621" w:rsidR="007E71E4" w:rsidP="0093755B" w:rsidRDefault="007E71E4" w14:paraId="5A2D2039" w14:textId="77777777">
            <w:pPr>
              <w:jc w:val="both"/>
              <w:rPr>
                <w:rFonts w:ascii="Arial" w:hAnsi="Arial" w:cs="Arial"/>
              </w:rPr>
            </w:pPr>
          </w:p>
        </w:tc>
        <w:tc>
          <w:tcPr>
            <w:tcW w:w="1819" w:type="dxa"/>
          </w:tcPr>
          <w:p w:rsidR="007E71E4" w:rsidRDefault="007E71E4" w14:paraId="103A0E24" w14:textId="77777777">
            <w:pPr>
              <w:rPr>
                <w:rFonts w:ascii="Arial" w:hAnsi="Arial" w:cs="Arial"/>
              </w:rPr>
            </w:pPr>
          </w:p>
        </w:tc>
        <w:tc>
          <w:tcPr>
            <w:tcW w:w="1441" w:type="dxa"/>
          </w:tcPr>
          <w:p w:rsidR="03A46374" w:rsidP="03A46374" w:rsidRDefault="03A46374" w14:paraId="088F8706" w14:textId="3977204C">
            <w:pPr>
              <w:rPr>
                <w:rFonts w:ascii="Arial" w:hAnsi="Arial" w:cs="Arial"/>
              </w:rPr>
            </w:pPr>
          </w:p>
        </w:tc>
        <w:tc>
          <w:tcPr>
            <w:tcW w:w="2864" w:type="dxa"/>
          </w:tcPr>
          <w:p w:rsidR="007E71E4" w:rsidRDefault="007E71E4" w14:paraId="1E3D2FFB" w14:textId="77777777">
            <w:pPr>
              <w:rPr>
                <w:rFonts w:ascii="Arial" w:hAnsi="Arial" w:cs="Arial"/>
              </w:rPr>
            </w:pPr>
          </w:p>
        </w:tc>
        <w:tc>
          <w:tcPr>
            <w:tcW w:w="4650" w:type="dxa"/>
          </w:tcPr>
          <w:p w:rsidR="007E71E4" w:rsidRDefault="007E71E4" w14:paraId="2C666CCD" w14:textId="77777777">
            <w:pPr>
              <w:rPr>
                <w:rFonts w:ascii="Arial" w:hAnsi="Arial" w:cs="Arial"/>
              </w:rPr>
            </w:pPr>
          </w:p>
        </w:tc>
      </w:tr>
    </w:tbl>
    <w:p w:rsidR="53648E46" w:rsidRDefault="53648E46" w14:paraId="1F464AA0" w14:textId="039FAE43"/>
    <w:p w:rsidRPr="00846C04" w:rsidR="00437D65" w:rsidRDefault="00437D65" w14:paraId="2B127748" w14:textId="77777777">
      <w:pPr>
        <w:rPr>
          <w:rFonts w:ascii="Arial" w:hAnsi="Arial" w:cs="Arial"/>
        </w:rPr>
      </w:pPr>
    </w:p>
    <w:p w:rsidRPr="00846C04" w:rsidR="00447255" w:rsidRDefault="00447255" w14:paraId="7E76BC26" w14:textId="77777777">
      <w:pPr>
        <w:rPr>
          <w:rFonts w:ascii="Arial" w:hAnsi="Arial" w:cs="Arial"/>
        </w:rPr>
      </w:pPr>
    </w:p>
    <w:sectPr w:rsidRPr="00846C04" w:rsidR="00447255" w:rsidSect="007025A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3F0E" w:rsidP="00FF40B4" w:rsidRDefault="00713F0E" w14:paraId="08BBBB60" w14:textId="77777777">
      <w:pPr>
        <w:spacing w:after="0" w:line="240" w:lineRule="auto"/>
      </w:pPr>
      <w:r>
        <w:separator/>
      </w:r>
    </w:p>
  </w:endnote>
  <w:endnote w:type="continuationSeparator" w:id="0">
    <w:p w:rsidR="00713F0E" w:rsidP="00FF40B4" w:rsidRDefault="00713F0E" w14:paraId="7187CC6D" w14:textId="77777777">
      <w:pPr>
        <w:spacing w:after="0" w:line="240" w:lineRule="auto"/>
      </w:pPr>
      <w:r>
        <w:continuationSeparator/>
      </w:r>
    </w:p>
  </w:endnote>
  <w:endnote w:type="continuationNotice" w:id="1">
    <w:p w:rsidR="00BC2D61" w:rsidRDefault="00BC2D61" w14:paraId="2DF30A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6CA087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323DC7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26632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3F0E" w:rsidP="00FF40B4" w:rsidRDefault="00713F0E" w14:paraId="415CC43E" w14:textId="77777777">
      <w:pPr>
        <w:spacing w:after="0" w:line="240" w:lineRule="auto"/>
      </w:pPr>
      <w:r>
        <w:separator/>
      </w:r>
    </w:p>
  </w:footnote>
  <w:footnote w:type="continuationSeparator" w:id="0">
    <w:p w:rsidR="00713F0E" w:rsidP="00FF40B4" w:rsidRDefault="00713F0E" w14:paraId="4507E4F8" w14:textId="77777777">
      <w:pPr>
        <w:spacing w:after="0" w:line="240" w:lineRule="auto"/>
      </w:pPr>
      <w:r>
        <w:continuationSeparator/>
      </w:r>
    </w:p>
  </w:footnote>
  <w:footnote w:type="continuationNotice" w:id="1">
    <w:p w:rsidR="00BC2D61" w:rsidRDefault="00BC2D61" w14:paraId="29F3FC0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194501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986522"/>
      <w:docPartObj>
        <w:docPartGallery w:val="Watermarks"/>
        <w:docPartUnique/>
      </w:docPartObj>
    </w:sdtPr>
    <w:sdtContent>
      <w:p w:rsidR="00FF40B4" w:rsidRDefault="006268DF" w14:paraId="3E75D0AD" w14:textId="77777777">
        <w:pPr>
          <w:pStyle w:val="Header"/>
        </w:pPr>
        <w:r>
          <w:rPr>
            <w:noProof/>
            <w:lang w:val="en-US"/>
          </w:rPr>
          <w:pict w14:anchorId="43DB3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7D12C9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0B1C"/>
    <w:multiLevelType w:val="hybridMultilevel"/>
    <w:tmpl w:val="68A28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401660"/>
    <w:multiLevelType w:val="hybridMultilevel"/>
    <w:tmpl w:val="92EE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D4A15"/>
    <w:multiLevelType w:val="hybridMultilevel"/>
    <w:tmpl w:val="92EE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E0A5A"/>
    <w:multiLevelType w:val="hybridMultilevel"/>
    <w:tmpl w:val="92EE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true"/>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65"/>
    <w:rsid w:val="0002309D"/>
    <w:rsid w:val="00026AB9"/>
    <w:rsid w:val="0009409E"/>
    <w:rsid w:val="00094D82"/>
    <w:rsid w:val="000A05B6"/>
    <w:rsid w:val="000A264B"/>
    <w:rsid w:val="0015042B"/>
    <w:rsid w:val="001B0C21"/>
    <w:rsid w:val="001D275B"/>
    <w:rsid w:val="001E7AA4"/>
    <w:rsid w:val="001F5B12"/>
    <w:rsid w:val="00250C1D"/>
    <w:rsid w:val="002A1CFE"/>
    <w:rsid w:val="0031308A"/>
    <w:rsid w:val="00326112"/>
    <w:rsid w:val="00333A59"/>
    <w:rsid w:val="003C5CF0"/>
    <w:rsid w:val="003D586B"/>
    <w:rsid w:val="003E269C"/>
    <w:rsid w:val="00437D65"/>
    <w:rsid w:val="00447255"/>
    <w:rsid w:val="004D6D9C"/>
    <w:rsid w:val="004F409A"/>
    <w:rsid w:val="004F4E4F"/>
    <w:rsid w:val="00500553"/>
    <w:rsid w:val="0056620C"/>
    <w:rsid w:val="005706CF"/>
    <w:rsid w:val="0060612F"/>
    <w:rsid w:val="0061225C"/>
    <w:rsid w:val="006268DF"/>
    <w:rsid w:val="006301D9"/>
    <w:rsid w:val="00671714"/>
    <w:rsid w:val="007025A2"/>
    <w:rsid w:val="00703CBE"/>
    <w:rsid w:val="00713F0E"/>
    <w:rsid w:val="00735B67"/>
    <w:rsid w:val="00742404"/>
    <w:rsid w:val="007666A1"/>
    <w:rsid w:val="0077157E"/>
    <w:rsid w:val="007910A3"/>
    <w:rsid w:val="007B755B"/>
    <w:rsid w:val="007D6117"/>
    <w:rsid w:val="007E71E4"/>
    <w:rsid w:val="00830A53"/>
    <w:rsid w:val="008433C6"/>
    <w:rsid w:val="00846C04"/>
    <w:rsid w:val="00854A0F"/>
    <w:rsid w:val="00854A48"/>
    <w:rsid w:val="00871AC4"/>
    <w:rsid w:val="008C6831"/>
    <w:rsid w:val="0093755B"/>
    <w:rsid w:val="00965621"/>
    <w:rsid w:val="009924E7"/>
    <w:rsid w:val="009A656D"/>
    <w:rsid w:val="009D0E7B"/>
    <w:rsid w:val="009E70F3"/>
    <w:rsid w:val="00A24059"/>
    <w:rsid w:val="00A30364"/>
    <w:rsid w:val="00A30460"/>
    <w:rsid w:val="00A847A3"/>
    <w:rsid w:val="00A94EF0"/>
    <w:rsid w:val="00AA5C20"/>
    <w:rsid w:val="00AD30D7"/>
    <w:rsid w:val="00B12C3F"/>
    <w:rsid w:val="00B225E2"/>
    <w:rsid w:val="00B23DE2"/>
    <w:rsid w:val="00B246FC"/>
    <w:rsid w:val="00B72964"/>
    <w:rsid w:val="00B9015C"/>
    <w:rsid w:val="00BC2D61"/>
    <w:rsid w:val="00BD0570"/>
    <w:rsid w:val="00C2301B"/>
    <w:rsid w:val="00CD2F04"/>
    <w:rsid w:val="00CF64F9"/>
    <w:rsid w:val="00E11ED7"/>
    <w:rsid w:val="00E1680D"/>
    <w:rsid w:val="00E86B65"/>
    <w:rsid w:val="00F3683A"/>
    <w:rsid w:val="00F90802"/>
    <w:rsid w:val="00FF40B4"/>
    <w:rsid w:val="03A46374"/>
    <w:rsid w:val="0954E6ED"/>
    <w:rsid w:val="0CE3045F"/>
    <w:rsid w:val="0F155ED4"/>
    <w:rsid w:val="1875BC8C"/>
    <w:rsid w:val="26401BA8"/>
    <w:rsid w:val="31497FC9"/>
    <w:rsid w:val="3826C4E6"/>
    <w:rsid w:val="394581E6"/>
    <w:rsid w:val="3F886AC0"/>
    <w:rsid w:val="47523307"/>
    <w:rsid w:val="488C7387"/>
    <w:rsid w:val="49CEE79D"/>
    <w:rsid w:val="4DB53D8B"/>
    <w:rsid w:val="53648E46"/>
    <w:rsid w:val="57AF2A69"/>
    <w:rsid w:val="6058A660"/>
    <w:rsid w:val="6E1DEA33"/>
    <w:rsid w:val="7C70A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D40691"/>
  <w15:chartTrackingRefBased/>
  <w15:docId w15:val="{970915B0-BD9F-4782-9B90-C45BCE3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4EF0"/>
    <w:pPr>
      <w:ind w:left="720"/>
      <w:contextualSpacing/>
    </w:pPr>
  </w:style>
  <w:style w:type="paragraph" w:styleId="Title">
    <w:name w:val="Title"/>
    <w:basedOn w:val="Normal"/>
    <w:next w:val="Normal"/>
    <w:link w:val="TitleChar"/>
    <w:uiPriority w:val="10"/>
    <w:qFormat/>
    <w:rsid w:val="00846C0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46C04"/>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FF40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40B4"/>
  </w:style>
  <w:style w:type="paragraph" w:styleId="Footer">
    <w:name w:val="footer"/>
    <w:basedOn w:val="Normal"/>
    <w:link w:val="FooterChar"/>
    <w:uiPriority w:val="99"/>
    <w:unhideWhenUsed/>
    <w:rsid w:val="00FF40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40B4"/>
  </w:style>
  <w:style w:type="table" w:styleId="TableGrid">
    <w:name w:val="Table Grid"/>
    <w:basedOn w:val="TableNormal"/>
    <w:uiPriority w:val="39"/>
    <w:rsid w:val="009656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B755B"/>
    <w:rPr>
      <w:color w:val="0563C1" w:themeColor="hyperlink"/>
      <w:u w:val="single"/>
    </w:rPr>
  </w:style>
  <w:style w:type="character" w:styleId="UnresolvedMention">
    <w:name w:val="Unresolved Mention"/>
    <w:basedOn w:val="DefaultParagraphFont"/>
    <w:uiPriority w:val="99"/>
    <w:semiHidden/>
    <w:unhideWhenUsed/>
    <w:rsid w:val="007B755B"/>
    <w:rPr>
      <w:color w:val="605E5C"/>
      <w:shd w:val="clear" w:color="auto" w:fill="E1DFDD"/>
    </w:rPr>
  </w:style>
  <w:style w:type="character" w:styleId="normaltextrun" w:customStyle="1">
    <w:name w:val="normaltextrun"/>
    <w:basedOn w:val="DefaultParagraphFont"/>
    <w:rsid w:val="009D0E7B"/>
  </w:style>
  <w:style w:type="character" w:styleId="eop" w:customStyle="1">
    <w:name w:val="eop"/>
    <w:basedOn w:val="DefaultParagraphFont"/>
    <w:rsid w:val="009D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6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ne-siar.gov.uk/media/4748/e-safety-and-acceptable-use-of-communication-technology-in-schools.pdf"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gtcs.org.uk/regulation/copac.aspx"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png"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word/glossary/document.xml" Id="Ra6d40c94991e47ae" /><Relationship Type="http://schemas.openxmlformats.org/officeDocument/2006/relationships/hyperlink" Target="https://forms.office.com/Pages/ResponsePage.aspx?id=oyzTzM4Wj0KVQTctawUZKaGOPP8bHX9PmrKTl-PVrRxUMk5MMEM1OUM1RFBZSVRUU1ZSSTJaQVpGRC4u" TargetMode="External" Id="R6bf8b0ad5f9942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3344c4-de3a-45c3-8416-db31f561366a}"/>
      </w:docPartPr>
      <w:docPartBody>
        <w:p w14:paraId="49CEE7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34401FB261142BAC836BCEC8963E0" ma:contentTypeVersion="12" ma:contentTypeDescription="Create a new document." ma:contentTypeScope="" ma:versionID="fb10f9df42d89e90b89c6871b99d7686">
  <xsd:schema xmlns:xsd="http://www.w3.org/2001/XMLSchema" xmlns:xs="http://www.w3.org/2001/XMLSchema" xmlns:p="http://schemas.microsoft.com/office/2006/metadata/properties" xmlns:ns2="d0fa95bd-559a-4777-924d-1585862fa15d" xmlns:ns3="a33cded5-d7a9-413f-914c-fb00552834d9" targetNamespace="http://schemas.microsoft.com/office/2006/metadata/properties" ma:root="true" ma:fieldsID="bc8ab9bf7c7016ed2340d610c98886e1" ns2:_="" ns3:_="">
    <xsd:import namespace="d0fa95bd-559a-4777-924d-1585862fa15d"/>
    <xsd:import namespace="a33cded5-d7a9-413f-914c-fb00552834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a95bd-559a-4777-924d-1585862fa1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cded5-d7a9-413f-914c-fb00552834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F7C0F-0254-4E0D-B037-4FF4E2501A4A}">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2789ec46-8d54-40e2-ac69-6e168c5b8cd8"/>
    <ds:schemaRef ds:uri="http://purl.org/dc/dcmitype/"/>
  </ds:schemaRefs>
</ds:datastoreItem>
</file>

<file path=customXml/itemProps2.xml><?xml version="1.0" encoding="utf-8"?>
<ds:datastoreItem xmlns:ds="http://schemas.openxmlformats.org/officeDocument/2006/customXml" ds:itemID="{36D91F9A-0353-4638-9157-06ED97D633C5}">
  <ds:schemaRefs>
    <ds:schemaRef ds:uri="http://schemas.microsoft.com/sharepoint/v3/contenttype/forms"/>
  </ds:schemaRefs>
</ds:datastoreItem>
</file>

<file path=customXml/itemProps3.xml><?xml version="1.0" encoding="utf-8"?>
<ds:datastoreItem xmlns:ds="http://schemas.openxmlformats.org/officeDocument/2006/customXml" ds:itemID="{D8C7DF46-2CDE-4FD5-8645-2253D3A6FC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CNEsafety Gold Accreditation</dc:title>
  <dc:subject/>
  <dc:creator>Mary Clare Ferguson</dc:creator>
  <keywords/>
  <dc:description/>
  <lastModifiedBy>Hamish Budge</lastModifiedBy>
  <revision>20</revision>
  <dcterms:created xsi:type="dcterms:W3CDTF">2021-04-14T18:31:00.0000000Z</dcterms:created>
  <dcterms:modified xsi:type="dcterms:W3CDTF">2021-06-08T12:40:49.6774110Z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0x010100A8834401FB261142BAC836BCEC8963E0</vt:lpwstr>
  </property>
</Properties>
</file>