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2B6" w:rsidRDefault="004412B6" w:rsidP="004412B6">
      <w:pPr>
        <w:pStyle w:val="Normal1"/>
        <w:spacing w:after="0" w:line="240" w:lineRule="auto"/>
        <w:jc w:val="center"/>
      </w:pPr>
    </w:p>
    <w:p w:rsidR="004412B6" w:rsidRPr="00A9752C" w:rsidRDefault="004412B6" w:rsidP="004412B6">
      <w:pPr>
        <w:pStyle w:val="Normal1"/>
        <w:spacing w:after="0" w:line="240" w:lineRule="auto"/>
        <w:jc w:val="center"/>
        <w:rPr>
          <w:sz w:val="52"/>
          <w:szCs w:val="52"/>
        </w:rPr>
      </w:pPr>
      <w:r w:rsidRPr="00A9752C">
        <w:rPr>
          <w:rFonts w:ascii="Trebuchet MS" w:eastAsia="Trebuchet MS" w:hAnsi="Trebuchet MS" w:cs="Trebuchet MS"/>
          <w:sz w:val="52"/>
          <w:szCs w:val="52"/>
        </w:rPr>
        <w:t xml:space="preserve">Chemistry Department </w:t>
      </w:r>
    </w:p>
    <w:p w:rsidR="004412B6" w:rsidRDefault="004412B6" w:rsidP="004412B6">
      <w:pPr>
        <w:pStyle w:val="Normal1"/>
        <w:spacing w:after="0" w:line="240" w:lineRule="auto"/>
        <w:jc w:val="center"/>
      </w:pPr>
    </w:p>
    <w:p w:rsidR="004412B6" w:rsidRDefault="004412B6" w:rsidP="004412B6">
      <w:pPr>
        <w:pStyle w:val="Normal1"/>
        <w:spacing w:after="0" w:line="240" w:lineRule="auto"/>
        <w:jc w:val="center"/>
      </w:pPr>
      <w:proofErr w:type="spellStart"/>
      <w:r>
        <w:rPr>
          <w:rFonts w:ascii="Trebuchet MS" w:eastAsia="Trebuchet MS" w:hAnsi="Trebuchet MS" w:cs="Trebuchet MS"/>
          <w:sz w:val="56"/>
        </w:rPr>
        <w:t>CfE</w:t>
      </w:r>
      <w:proofErr w:type="spellEnd"/>
      <w:r>
        <w:rPr>
          <w:rFonts w:ascii="Trebuchet MS" w:eastAsia="Trebuchet MS" w:hAnsi="Trebuchet MS" w:cs="Trebuchet MS"/>
          <w:sz w:val="56"/>
        </w:rPr>
        <w:t xml:space="preserve"> Higher Chemistry</w:t>
      </w:r>
    </w:p>
    <w:p w:rsidR="004412B6" w:rsidRDefault="004412B6" w:rsidP="004412B6">
      <w:pPr>
        <w:pStyle w:val="Normal1"/>
        <w:spacing w:after="0" w:line="240" w:lineRule="auto"/>
        <w:jc w:val="center"/>
      </w:pPr>
    </w:p>
    <w:p w:rsidR="004412B6" w:rsidRDefault="004412B6" w:rsidP="004412B6">
      <w:pPr>
        <w:pStyle w:val="Normal1"/>
        <w:spacing w:after="0" w:line="240" w:lineRule="auto"/>
        <w:jc w:val="center"/>
      </w:pPr>
    </w:p>
    <w:p w:rsidR="004412B6" w:rsidRDefault="004412B6" w:rsidP="004412B6">
      <w:pPr>
        <w:pStyle w:val="Normal1"/>
        <w:spacing w:after="0" w:line="240" w:lineRule="auto"/>
        <w:jc w:val="center"/>
      </w:pPr>
    </w:p>
    <w:p w:rsidR="004412B6" w:rsidRDefault="004412B6" w:rsidP="004412B6">
      <w:pPr>
        <w:pStyle w:val="Normal1"/>
        <w:spacing w:after="0" w:line="240" w:lineRule="auto"/>
        <w:jc w:val="center"/>
        <w:rPr>
          <w:rFonts w:ascii="Trebuchet MS" w:eastAsia="Trebuchet MS" w:hAnsi="Trebuchet MS" w:cs="Trebuchet MS"/>
          <w:sz w:val="56"/>
        </w:rPr>
      </w:pPr>
      <w:r>
        <w:rPr>
          <w:rFonts w:ascii="Trebuchet MS" w:eastAsia="Trebuchet MS" w:hAnsi="Trebuchet MS" w:cs="Trebuchet MS"/>
          <w:sz w:val="56"/>
        </w:rPr>
        <w:t xml:space="preserve">Unit 3: </w:t>
      </w:r>
    </w:p>
    <w:p w:rsidR="004412B6" w:rsidRDefault="004412B6" w:rsidP="004412B6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>Chemistry in Society</w:t>
      </w:r>
    </w:p>
    <w:p w:rsidR="004412B6" w:rsidRDefault="004412B6" w:rsidP="004412B6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</w:pPr>
    </w:p>
    <w:p w:rsidR="004412B6" w:rsidRPr="001B34F4" w:rsidRDefault="004412B6" w:rsidP="004412B6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 w:rsidRPr="00FB7B9B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inline distT="0" distB="0" distL="0" distR="0">
            <wp:extent cx="4998631" cy="2811730"/>
            <wp:effectExtent l="19050" t="0" r="0" b="0"/>
            <wp:docPr id="3" name="Picture 6" descr="Grange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gemout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99" cy="28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B6" w:rsidRDefault="004412B6" w:rsidP="004412B6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4412B6" w:rsidRPr="004412B6" w:rsidRDefault="004412B6" w:rsidP="004412B6">
      <w:pPr>
        <w:pStyle w:val="Normal1"/>
        <w:spacing w:after="0" w:line="240" w:lineRule="auto"/>
        <w:jc w:val="center"/>
        <w:rPr>
          <w:rFonts w:ascii="Trebuchet MS" w:eastAsia="Trebuchet MS" w:hAnsi="Trebuchet MS" w:cs="Trebuchet MS"/>
          <w:sz w:val="120"/>
          <w:szCs w:val="120"/>
        </w:rPr>
      </w:pPr>
      <w:r w:rsidRPr="004412B6">
        <w:rPr>
          <w:rFonts w:ascii="Trebuchet MS" w:eastAsia="Trebuchet MS" w:hAnsi="Trebuchet MS" w:cs="Trebuchet MS"/>
          <w:sz w:val="120"/>
          <w:szCs w:val="120"/>
        </w:rPr>
        <w:t xml:space="preserve">Answers </w:t>
      </w:r>
    </w:p>
    <w:p w:rsidR="004412B6" w:rsidRPr="004412B6" w:rsidRDefault="004412B6" w:rsidP="004412B6">
      <w:pPr>
        <w:pStyle w:val="Normal1"/>
        <w:spacing w:after="0" w:line="240" w:lineRule="auto"/>
        <w:jc w:val="center"/>
        <w:rPr>
          <w:rFonts w:ascii="Trebuchet MS" w:eastAsia="Trebuchet MS" w:hAnsi="Trebuchet MS" w:cs="Trebuchet MS"/>
          <w:sz w:val="96"/>
          <w:szCs w:val="96"/>
        </w:rPr>
      </w:pPr>
    </w:p>
    <w:p w:rsidR="00987586" w:rsidRDefault="00987586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4412B6" w:rsidRDefault="004412B6" w:rsidP="00944527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bookmarkStart w:id="0" w:name="_GoBack"/>
      <w:bookmarkEnd w:id="0"/>
    </w:p>
    <w:p w:rsidR="002F5E80" w:rsidRPr="00367E13" w:rsidRDefault="00BA7855" w:rsidP="00944527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3</w:t>
      </w:r>
      <w:r w:rsidR="00367E13" w:rsidRPr="00367E13">
        <w:rPr>
          <w:rFonts w:ascii="Trebuchet MS" w:hAnsi="Trebuchet MS"/>
          <w:b/>
          <w:sz w:val="24"/>
          <w:szCs w:val="24"/>
          <w:lang w:val="en-US"/>
        </w:rPr>
        <w:t xml:space="preserve">.1 </w:t>
      </w:r>
      <w:r>
        <w:rPr>
          <w:rFonts w:ascii="Trebuchet MS" w:hAnsi="Trebuchet MS"/>
          <w:b/>
          <w:sz w:val="24"/>
          <w:szCs w:val="24"/>
          <w:lang w:val="en-US"/>
        </w:rPr>
        <w:t>Getting the Most from Reactants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A0589C" w:rsidRPr="00367E13" w:rsidTr="00367E13">
        <w:tc>
          <w:tcPr>
            <w:tcW w:w="1879" w:type="dxa"/>
          </w:tcPr>
          <w:p w:rsidR="00A0589C" w:rsidRPr="00AD5F7E" w:rsidRDefault="00A0589C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Question</w:t>
            </w:r>
          </w:p>
        </w:tc>
        <w:tc>
          <w:tcPr>
            <w:tcW w:w="1879" w:type="dxa"/>
          </w:tcPr>
          <w:p w:rsidR="00A0589C" w:rsidRPr="00AD5F7E" w:rsidRDefault="00A0589C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Source</w:t>
            </w:r>
          </w:p>
        </w:tc>
        <w:tc>
          <w:tcPr>
            <w:tcW w:w="1879" w:type="dxa"/>
          </w:tcPr>
          <w:p w:rsidR="00A0589C" w:rsidRPr="00AD5F7E" w:rsidRDefault="00A0589C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Answer</w:t>
            </w:r>
          </w:p>
        </w:tc>
      </w:tr>
      <w:tr w:rsidR="00A0589C" w:rsidRPr="00367E13" w:rsidTr="00367E13">
        <w:tc>
          <w:tcPr>
            <w:tcW w:w="1879" w:type="dxa"/>
          </w:tcPr>
          <w:p w:rsidR="00A0589C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2007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A0589C" w:rsidRPr="00367E13" w:rsidTr="00367E13">
        <w:tc>
          <w:tcPr>
            <w:tcW w:w="1879" w:type="dxa"/>
          </w:tcPr>
          <w:p w:rsidR="00A0589C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2007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A0589C" w:rsidRPr="00367E13" w:rsidTr="00367E13">
        <w:tc>
          <w:tcPr>
            <w:tcW w:w="1879" w:type="dxa"/>
          </w:tcPr>
          <w:p w:rsidR="00A0589C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3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A0589C" w:rsidRPr="00367E13" w:rsidTr="00367E13">
        <w:tc>
          <w:tcPr>
            <w:tcW w:w="1879" w:type="dxa"/>
          </w:tcPr>
          <w:p w:rsidR="00A0589C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4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A0589C" w:rsidRPr="00367E13" w:rsidTr="00367E13">
        <w:tc>
          <w:tcPr>
            <w:tcW w:w="1879" w:type="dxa"/>
          </w:tcPr>
          <w:p w:rsidR="00A0589C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5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A0589C" w:rsidRPr="00367E13" w:rsidTr="00367E13">
        <w:tc>
          <w:tcPr>
            <w:tcW w:w="1879" w:type="dxa"/>
          </w:tcPr>
          <w:p w:rsidR="00A0589C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6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A0589C" w:rsidRPr="00367E13" w:rsidTr="00367E13">
        <w:tc>
          <w:tcPr>
            <w:tcW w:w="1879" w:type="dxa"/>
          </w:tcPr>
          <w:p w:rsidR="00A0589C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7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291224" w:rsidRPr="00367E13" w:rsidTr="00367E13">
        <w:tc>
          <w:tcPr>
            <w:tcW w:w="1879" w:type="dxa"/>
          </w:tcPr>
          <w:p w:rsidR="00291224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8</w:t>
            </w:r>
          </w:p>
        </w:tc>
        <w:tc>
          <w:tcPr>
            <w:tcW w:w="1879" w:type="dxa"/>
          </w:tcPr>
          <w:p w:rsidR="00291224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291224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291224" w:rsidRPr="00367E13" w:rsidTr="00367E13">
        <w:tc>
          <w:tcPr>
            <w:tcW w:w="1879" w:type="dxa"/>
          </w:tcPr>
          <w:p w:rsidR="00291224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9</w:t>
            </w:r>
          </w:p>
        </w:tc>
        <w:tc>
          <w:tcPr>
            <w:tcW w:w="1879" w:type="dxa"/>
          </w:tcPr>
          <w:p w:rsidR="00291224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291224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91224" w:rsidRPr="00367E13" w:rsidTr="00367E13">
        <w:tc>
          <w:tcPr>
            <w:tcW w:w="1879" w:type="dxa"/>
          </w:tcPr>
          <w:p w:rsidR="00291224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10</w:t>
            </w:r>
          </w:p>
        </w:tc>
        <w:tc>
          <w:tcPr>
            <w:tcW w:w="1879" w:type="dxa"/>
          </w:tcPr>
          <w:p w:rsidR="00291224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291224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291224" w:rsidRPr="00367E13" w:rsidTr="00367E13">
        <w:tc>
          <w:tcPr>
            <w:tcW w:w="1879" w:type="dxa"/>
          </w:tcPr>
          <w:p w:rsidR="00291224" w:rsidRPr="00AD5F7E" w:rsidRDefault="00367E1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11</w:t>
            </w:r>
          </w:p>
        </w:tc>
        <w:tc>
          <w:tcPr>
            <w:tcW w:w="1879" w:type="dxa"/>
          </w:tcPr>
          <w:p w:rsidR="00291224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291224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12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2007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13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14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2007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15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16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2012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17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18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19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2013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21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2012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22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2013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23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24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25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26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27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28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29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BA7855" w:rsidRPr="00AD5F7E" w:rsidRDefault="009F006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30</w:t>
            </w:r>
          </w:p>
        </w:tc>
        <w:tc>
          <w:tcPr>
            <w:tcW w:w="1879" w:type="dxa"/>
          </w:tcPr>
          <w:p w:rsidR="00BA7855" w:rsidRPr="00AD5F7E" w:rsidRDefault="000612F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BA7855" w:rsidRPr="00AD5F7E" w:rsidRDefault="000612F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31</w:t>
            </w:r>
          </w:p>
        </w:tc>
        <w:tc>
          <w:tcPr>
            <w:tcW w:w="1879" w:type="dxa"/>
          </w:tcPr>
          <w:p w:rsidR="00BA7855" w:rsidRPr="00AD5F7E" w:rsidRDefault="000612F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Spec</w:t>
            </w:r>
          </w:p>
        </w:tc>
        <w:tc>
          <w:tcPr>
            <w:tcW w:w="1879" w:type="dxa"/>
          </w:tcPr>
          <w:p w:rsidR="00BA7855" w:rsidRPr="00AD5F7E" w:rsidRDefault="000612F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32</w:t>
            </w:r>
          </w:p>
        </w:tc>
        <w:tc>
          <w:tcPr>
            <w:tcW w:w="1879" w:type="dxa"/>
          </w:tcPr>
          <w:p w:rsidR="00BA7855" w:rsidRPr="00AD5F7E" w:rsidRDefault="000612F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2013</w:t>
            </w:r>
          </w:p>
        </w:tc>
        <w:tc>
          <w:tcPr>
            <w:tcW w:w="1879" w:type="dxa"/>
          </w:tcPr>
          <w:p w:rsidR="00BA7855" w:rsidRPr="00AD5F7E" w:rsidRDefault="000612F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BA7855" w:rsidRPr="00367E13" w:rsidTr="00FD5142">
        <w:tc>
          <w:tcPr>
            <w:tcW w:w="1879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33</w:t>
            </w:r>
          </w:p>
        </w:tc>
        <w:tc>
          <w:tcPr>
            <w:tcW w:w="1879" w:type="dxa"/>
          </w:tcPr>
          <w:p w:rsidR="00BA7855" w:rsidRPr="00AD5F7E" w:rsidRDefault="000612F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BA7855" w:rsidRPr="00AD5F7E" w:rsidRDefault="000612F3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</w:tbl>
    <w:p w:rsidR="00A0589C" w:rsidRPr="00367E13" w:rsidRDefault="00A0589C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534"/>
        <w:gridCol w:w="1134"/>
        <w:gridCol w:w="8788"/>
      </w:tblGrid>
      <w:tr w:rsidR="00FC23B0" w:rsidRPr="00AD5F7E" w:rsidTr="002D358A">
        <w:tc>
          <w:tcPr>
            <w:tcW w:w="534" w:type="dxa"/>
            <w:vAlign w:val="center"/>
          </w:tcPr>
          <w:p w:rsidR="00FC23B0" w:rsidRPr="00AD5F7E" w:rsidRDefault="00FC23B0" w:rsidP="00841710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Q</w:t>
            </w:r>
          </w:p>
        </w:tc>
        <w:tc>
          <w:tcPr>
            <w:tcW w:w="1134" w:type="dxa"/>
          </w:tcPr>
          <w:p w:rsidR="00FC23B0" w:rsidRPr="00AD5F7E" w:rsidRDefault="00FC23B0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8788" w:type="dxa"/>
          </w:tcPr>
          <w:p w:rsidR="00FC23B0" w:rsidRPr="00AD5F7E" w:rsidRDefault="00FC23B0" w:rsidP="00367E13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Cs/>
                <w:sz w:val="21"/>
                <w:szCs w:val="21"/>
              </w:rPr>
            </w:pPr>
            <w:r w:rsidRPr="00AD5F7E">
              <w:rPr>
                <w:rFonts w:ascii="Trebuchet MS" w:hAnsi="Trebuchet MS" w:cs="TimesNewRoman,Bold"/>
                <w:bCs/>
                <w:sz w:val="21"/>
                <w:szCs w:val="21"/>
              </w:rPr>
              <w:t>Correct</w:t>
            </w: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BA7855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34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2008 Q13</w:t>
            </w:r>
          </w:p>
        </w:tc>
        <w:tc>
          <w:tcPr>
            <w:tcW w:w="8788" w:type="dxa"/>
          </w:tcPr>
          <w:p w:rsidR="00FA1DFF" w:rsidRPr="00AD5F7E" w:rsidRDefault="00F241AA" w:rsidP="00FA1DFF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idea of all the reactants being allowed to be used up (or reaction goes until it stops) (and then products are removed) before f</w:t>
            </w:r>
            <w:r w:rsidR="00FD5142">
              <w:rPr>
                <w:rFonts w:ascii="Trebuchet MS" w:hAnsi="Trebuchet MS"/>
                <w:sz w:val="21"/>
                <w:szCs w:val="21"/>
                <w:lang w:val="en-US"/>
              </w:rPr>
              <w:t>resh reactants are added (or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process is restarted)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A1DFF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BA7855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35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2007 Q7</w:t>
            </w:r>
          </w:p>
        </w:tc>
        <w:tc>
          <w:tcPr>
            <w:tcW w:w="8788" w:type="dxa"/>
          </w:tcPr>
          <w:p w:rsidR="00FA1DFF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Answer to indicate that magnesium hydroxide is insoluble but calcium chloride is soluble,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magnesium hydroxide is a solid or it precipitates out (can be filtered off)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Neutralisation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(c)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Indication in words or via arrow on diagram that the chlorine produced can be recycled (1)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water from the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neutralisation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can be recycled (1)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sea water is free or cheap or plentiful or renewable or similar (1)</w:t>
            </w:r>
          </w:p>
          <w:p w:rsidR="00F241AA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can sell other products or there are useful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biproducts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(1)</w:t>
            </w:r>
            <w:r w:rsidR="00FD5142">
              <w:rPr>
                <w:rFonts w:ascii="Trebuchet MS" w:hAnsi="Trebuchet MS"/>
                <w:sz w:val="21"/>
                <w:szCs w:val="21"/>
                <w:lang w:val="en-US"/>
              </w:rPr>
              <w:t xml:space="preserve">        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(Any 2 out of 4)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241AA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BA7855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36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2011 Q15</w:t>
            </w:r>
          </w:p>
        </w:tc>
        <w:tc>
          <w:tcPr>
            <w:tcW w:w="8788" w:type="dxa"/>
          </w:tcPr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precipitation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compound Z is water, accept H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O, steam, hydrogen oxide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(c)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The chlorine gas produced during the electrolysis of cerium chloride can be recycled/ reused (back into stage 4) (in words or indicated on the flow diagram)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a substance may be added to reduce the temperature at which CeCI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melts</w:t>
            </w:r>
          </w:p>
          <w:p w:rsidR="00F241AA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lastRenderedPageBreak/>
              <w:t xml:space="preserve">Or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CeCl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can be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electrolysed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i</w:t>
            </w:r>
            <w:r w:rsidR="00CD044A" w:rsidRPr="00AD5F7E">
              <w:rPr>
                <w:rFonts w:ascii="Trebuchet MS" w:hAnsi="Trebuchet MS"/>
                <w:sz w:val="21"/>
                <w:szCs w:val="21"/>
                <w:lang w:val="en-US"/>
              </w:rPr>
              <w:t>n solution (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avoid</w:t>
            </w:r>
            <w:r w:rsidR="00CD044A" w:rsidRPr="00AD5F7E">
              <w:rPr>
                <w:rFonts w:ascii="Trebuchet MS" w:hAnsi="Trebuchet MS"/>
                <w:sz w:val="21"/>
                <w:szCs w:val="21"/>
                <w:lang w:val="en-US"/>
              </w:rPr>
              <w:t>s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heating costs for CeCl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(ℓ) electrolysis)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BA7855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37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2009 Q4</w:t>
            </w:r>
          </w:p>
        </w:tc>
        <w:tc>
          <w:tcPr>
            <w:tcW w:w="8788" w:type="dxa"/>
          </w:tcPr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3O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AD5F7E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2O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1 mol </w:t>
            </w:r>
            <w:r w:rsidRPr="00AD5F7E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2/3 mol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1 mol = 6 × 102</w:t>
            </w:r>
            <w:r w:rsidRPr="00AD5F7E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molecules (½)</w:t>
            </w:r>
          </w:p>
          <w:p w:rsidR="00FA1DFF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2/3 mol = 4 × 10</w:t>
            </w:r>
            <w:r w:rsidRPr="00AD5F7E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23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molecules (½) 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BA7855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38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2011 Q5</w:t>
            </w:r>
          </w:p>
        </w:tc>
        <w:tc>
          <w:tcPr>
            <w:tcW w:w="8788" w:type="dxa"/>
          </w:tcPr>
          <w:p w:rsidR="0008440D" w:rsidRPr="00AD5F7E" w:rsidRDefault="00FD5142" w:rsidP="00FA1DFF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AD5F7E">
              <w:rPr>
                <w:rFonts w:ascii="Trebuchet MS" w:hAnsi="Trebuchet MS"/>
                <w:sz w:val="21"/>
                <w:szCs w:val="21"/>
              </w:rPr>
              <w:object w:dxaOrig="7185" w:dyaOrig="7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8.9pt;height:331.55pt" o:ole="">
                  <v:imagedata r:id="rId7" o:title=""/>
                </v:shape>
                <o:OLEObject Type="Embed" ProgID="PBrush" ShapeID="_x0000_i1025" DrawAspect="Content" ObjectID="_1511942072" r:id="rId8"/>
              </w:object>
            </w:r>
          </w:p>
          <w:p w:rsidR="00F241AA" w:rsidRPr="00AD5F7E" w:rsidRDefault="00F241AA" w:rsidP="00FA1DFF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BA7855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39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2010 Q12</w:t>
            </w:r>
          </w:p>
        </w:tc>
        <w:tc>
          <w:tcPr>
            <w:tcW w:w="8788" w:type="dxa"/>
          </w:tcPr>
          <w:p w:rsidR="00CD044A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moles of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LiOH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= 0.1 × 0.4 = 0.04 (½)</w:t>
            </w:r>
          </w:p>
          <w:p w:rsidR="00CD044A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moles of CO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= 0.24/24 = 0.01 (½)</w:t>
            </w:r>
          </w:p>
          <w:p w:rsidR="00CD044A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0.02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of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LiOH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reacts with 0.01 mol of CO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(½)</w:t>
            </w:r>
          </w:p>
          <w:p w:rsidR="0008440D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excess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LiOH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= 0.02 (½) 2</w:t>
            </w:r>
          </w:p>
          <w:p w:rsidR="00CD044A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40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2007 Q11</w:t>
            </w:r>
          </w:p>
        </w:tc>
        <w:tc>
          <w:tcPr>
            <w:tcW w:w="8788" w:type="dxa"/>
          </w:tcPr>
          <w:p w:rsidR="00BA7855" w:rsidRPr="00AD5F7E" w:rsidRDefault="00FD5142" w:rsidP="00FD5142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</w:rPr>
              <w:object w:dxaOrig="7755" w:dyaOrig="6075">
                <v:shape id="_x0000_i1026" type="#_x0000_t75" style="width:355pt;height:277.95pt" o:ole="">
                  <v:imagedata r:id="rId9" o:title=""/>
                </v:shape>
                <o:OLEObject Type="Embed" ProgID="PBrush" ShapeID="_x0000_i1026" DrawAspect="Content" ObjectID="_1511942073" r:id="rId10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41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2009 Q10</w:t>
            </w:r>
          </w:p>
        </w:tc>
        <w:tc>
          <w:tcPr>
            <w:tcW w:w="8788" w:type="dxa"/>
          </w:tcPr>
          <w:p w:rsidR="00BA7855" w:rsidRPr="00AD5F7E" w:rsidRDefault="00FD5142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7935" w:dyaOrig="6180">
                <v:shape id="_x0000_i1027" type="#_x0000_t75" style="width:375.05pt;height:292.2pt" o:ole="">
                  <v:imagedata r:id="rId11" o:title=""/>
                </v:shape>
                <o:OLEObject Type="Embed" ProgID="PBrush" ShapeID="_x0000_i1027" DrawAspect="Content" ObjectID="_1511942074" r:id="rId12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42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2007 Q14</w:t>
            </w:r>
          </w:p>
        </w:tc>
        <w:tc>
          <w:tcPr>
            <w:tcW w:w="8788" w:type="dxa"/>
          </w:tcPr>
          <w:p w:rsidR="00BA7855" w:rsidRPr="00AD5F7E" w:rsidRDefault="00FD5142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935" w:dyaOrig="2580">
                <v:shape id="_x0000_i1028" type="#_x0000_t75" style="width:370.05pt;height:120.55pt" o:ole="">
                  <v:imagedata r:id="rId13" o:title=""/>
                </v:shape>
                <o:OLEObject Type="Embed" ProgID="PBrush" ShapeID="_x0000_i1028" DrawAspect="Content" ObjectID="_1511942075" r:id="rId14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43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2008 Q7</w:t>
            </w:r>
          </w:p>
        </w:tc>
        <w:tc>
          <w:tcPr>
            <w:tcW w:w="8788" w:type="dxa"/>
          </w:tcPr>
          <w:p w:rsidR="00BA7855" w:rsidRPr="00AD5F7E" w:rsidRDefault="00FD5142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785" w:dyaOrig="4590">
                <v:shape id="_x0000_i1029" type="#_x0000_t75" style="width:349.95pt;height:206.8pt" o:ole="">
                  <v:imagedata r:id="rId15" o:title=""/>
                </v:shape>
                <o:OLEObject Type="Embed" ProgID="PBrush" ShapeID="_x0000_i1029" DrawAspect="Content" ObjectID="_1511942076" r:id="rId16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44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2012 Q10</w:t>
            </w:r>
          </w:p>
        </w:tc>
        <w:tc>
          <w:tcPr>
            <w:tcW w:w="8788" w:type="dxa"/>
          </w:tcPr>
          <w:p w:rsidR="00BA7855" w:rsidRPr="0041114B" w:rsidRDefault="00FD5142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="0041114B"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It is polar/has hydrogen bonding</w:t>
            </w:r>
            <w:r w:rsidR="0041114B"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(b) (</w:t>
            </w:r>
            <w:proofErr w:type="spellStart"/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Methyl </w:t>
            </w:r>
            <w:proofErr w:type="spellStart"/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methanoate</w:t>
            </w:r>
            <w:proofErr w:type="spellEnd"/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(ii)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58(%)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(c)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70(%)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1 mark is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 for either calculating the theoretical yield, or for working out the numbers of moles of reactant and product formed.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 1·35(g) or both 0·03 and 0·021</w:t>
            </w:r>
          </w:p>
          <w:p w:rsid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1 mark is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 for calculating the % yield; either using the actual and theoretical masses, or using the actual number of moles of products and actual number of moles of reactant.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41114B" w:rsidRPr="00AD5F7E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</w:tbl>
    <w:p w:rsidR="0041114B" w:rsidRDefault="0041114B">
      <w:r>
        <w:br w:type="page"/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534"/>
        <w:gridCol w:w="1134"/>
        <w:gridCol w:w="8788"/>
      </w:tblGrid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45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2013 Q5</w:t>
            </w:r>
          </w:p>
        </w:tc>
        <w:tc>
          <w:tcPr>
            <w:tcW w:w="8788" w:type="dxa"/>
          </w:tcPr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75 %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Total mass of reactants/products = 240 g (1)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Atom Economy =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(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180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/240)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× 100 % = 75 % (1)</w:t>
            </w:r>
          </w:p>
          <w:p w:rsidR="00BA7855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(Accept 0·75 also, this would be atom economy as a fraction)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40 %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2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1 mark is given for either calculating the theoretical yield, or for working out the numbers of moles of reactant and product formed.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6.55(g) or both 0.0364 and 0.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0146</w:t>
            </w:r>
          </w:p>
          <w:p w:rsid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1 mark is given for calculating the % yield; either using the actual and theoretical masses, or using the actual number of moles of products and actual number of moles of reactant.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46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Spec Q5</w:t>
            </w:r>
          </w:p>
        </w:tc>
        <w:tc>
          <w:tcPr>
            <w:tcW w:w="8788" w:type="dxa"/>
          </w:tcPr>
          <w:p w:rsidR="00BA7855" w:rsidRDefault="0041114B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100%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 1</w:t>
            </w:r>
          </w:p>
          <w:p w:rsidR="00267163" w:rsidRPr="00AD5F7E" w:rsidRDefault="00267163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47</w:t>
            </w:r>
          </w:p>
        </w:tc>
        <w:tc>
          <w:tcPr>
            <w:tcW w:w="1134" w:type="dxa"/>
          </w:tcPr>
          <w:p w:rsidR="00BA7855" w:rsidRPr="00AD5F7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2007 Q8</w:t>
            </w:r>
          </w:p>
        </w:tc>
        <w:tc>
          <w:tcPr>
            <w:tcW w:w="8788" w:type="dxa"/>
          </w:tcPr>
          <w:p w:rsidR="00BA7855" w:rsidRPr="00AD5F7E" w:rsidRDefault="0041114B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785" w:dyaOrig="3375">
                <v:shape id="_x0000_i1030" type="#_x0000_t75" style="width:374.25pt;height:162.4pt" o:ole="">
                  <v:imagedata r:id="rId17" o:title=""/>
                </v:shape>
                <o:OLEObject Type="Embed" ProgID="PBrush" ShapeID="_x0000_i1030" DrawAspect="Content" ObjectID="_1511942077" r:id="rId18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48</w:t>
            </w:r>
          </w:p>
        </w:tc>
        <w:tc>
          <w:tcPr>
            <w:tcW w:w="1134" w:type="dxa"/>
          </w:tcPr>
          <w:p w:rsidR="00BA7855" w:rsidRPr="00AD5F7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2009 Q8</w:t>
            </w:r>
          </w:p>
        </w:tc>
        <w:tc>
          <w:tcPr>
            <w:tcW w:w="8788" w:type="dxa"/>
          </w:tcPr>
          <w:p w:rsidR="00BA7855" w:rsidRPr="00AD5F7E" w:rsidRDefault="0041114B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950" w:dyaOrig="5640">
                <v:shape id="_x0000_i1031" type="#_x0000_t75" style="width:365.85pt;height:259.55pt" o:ole="">
                  <v:imagedata r:id="rId19" o:title=""/>
                </v:shape>
                <o:OLEObject Type="Embed" ProgID="PBrush" ShapeID="_x0000_i1031" DrawAspect="Content" ObjectID="_1511942078" r:id="rId20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49</w:t>
            </w:r>
          </w:p>
        </w:tc>
        <w:tc>
          <w:tcPr>
            <w:tcW w:w="1134" w:type="dxa"/>
          </w:tcPr>
          <w:p w:rsidR="00BA7855" w:rsidRPr="00AD5F7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2011 Q8</w:t>
            </w:r>
          </w:p>
        </w:tc>
        <w:tc>
          <w:tcPr>
            <w:tcW w:w="8788" w:type="dxa"/>
          </w:tcPr>
          <w:p w:rsidR="00BA7855" w:rsidRPr="00AD5F7E" w:rsidRDefault="00CD044A" w:rsidP="00FD5142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AD5F7E">
              <w:rPr>
                <w:rFonts w:ascii="Trebuchet MS" w:hAnsi="Trebuchet MS"/>
                <w:sz w:val="21"/>
                <w:szCs w:val="21"/>
              </w:rPr>
              <w:object w:dxaOrig="7125" w:dyaOrig="8700">
                <v:shape id="_x0000_i1032" type="#_x0000_t75" style="width:254.5pt;height:310.6pt" o:ole="">
                  <v:imagedata r:id="rId21" o:title=""/>
                </v:shape>
                <o:OLEObject Type="Embed" ProgID="PBrush" ShapeID="_x0000_i1032" DrawAspect="Content" ObjectID="_1511942079" r:id="rId22"/>
              </w:object>
            </w:r>
          </w:p>
          <w:p w:rsidR="00CD044A" w:rsidRPr="00AD5F7E" w:rsidRDefault="00CD044A" w:rsidP="00FD5142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A7855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50</w:t>
            </w:r>
          </w:p>
        </w:tc>
        <w:tc>
          <w:tcPr>
            <w:tcW w:w="1134" w:type="dxa"/>
          </w:tcPr>
          <w:p w:rsidR="00BA7855" w:rsidRPr="00AD5F7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2010 Q10</w:t>
            </w:r>
          </w:p>
        </w:tc>
        <w:tc>
          <w:tcPr>
            <w:tcW w:w="8788" w:type="dxa"/>
          </w:tcPr>
          <w:p w:rsidR="007129C7" w:rsidRPr="007129C7" w:rsidRDefault="007129C7" w:rsidP="007129C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7129C7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 xml:space="preserve"> for drying, entry delivery tubes must be below surface of concentrated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>sulphuric</w:t>
            </w:r>
            <w:proofErr w:type="spellEnd"/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 xml:space="preserve"> acid and exit tube must be above (1)</w:t>
            </w:r>
          </w:p>
          <w:p w:rsidR="00BA7855" w:rsidRDefault="007129C7" w:rsidP="007129C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>for collection, apparatus must be workable (½) and ‘cooler’ labelled (½)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 xml:space="preserve"> use of an ice/water bath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  </w:t>
            </w:r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7129C7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7129C7" w:rsidRDefault="007129C7" w:rsidP="007129C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8400" w:dyaOrig="5520">
                <v:shape id="_x0000_i1033" type="#_x0000_t75" style="width:385.95pt;height:253.65pt" o:ole="">
                  <v:imagedata r:id="rId23" o:title=""/>
                </v:shape>
                <o:OLEObject Type="Embed" ProgID="PBrush" ShapeID="_x0000_i1033" DrawAspect="Content" ObjectID="_1511942080" r:id="rId24"/>
              </w:object>
            </w:r>
          </w:p>
          <w:p w:rsidR="007129C7" w:rsidRPr="00AD5F7E" w:rsidRDefault="007129C7" w:rsidP="007129C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</w:tbl>
    <w:p w:rsidR="00BA7855" w:rsidRPr="00AD5F7E" w:rsidRDefault="00BA7855" w:rsidP="00A84401">
      <w:pPr>
        <w:jc w:val="center"/>
        <w:rPr>
          <w:rFonts w:ascii="Trebuchet MS" w:hAnsi="Trebuchet MS"/>
          <w:b/>
          <w:sz w:val="21"/>
          <w:szCs w:val="21"/>
          <w:lang w:val="en-US"/>
        </w:rPr>
      </w:pPr>
    </w:p>
    <w:p w:rsidR="00BA7855" w:rsidRPr="00AD5F7E" w:rsidRDefault="00BA7855">
      <w:pPr>
        <w:rPr>
          <w:rFonts w:ascii="Trebuchet MS" w:hAnsi="Trebuchet MS"/>
          <w:b/>
          <w:sz w:val="21"/>
          <w:szCs w:val="21"/>
          <w:lang w:val="en-US"/>
        </w:rPr>
      </w:pPr>
      <w:r w:rsidRPr="00AD5F7E">
        <w:rPr>
          <w:rFonts w:ascii="Trebuchet MS" w:hAnsi="Trebuchet MS"/>
          <w:b/>
          <w:sz w:val="21"/>
          <w:szCs w:val="21"/>
          <w:lang w:val="en-US"/>
        </w:rPr>
        <w:br w:type="page"/>
      </w:r>
    </w:p>
    <w:p w:rsidR="004E5B2D" w:rsidRPr="00A84401" w:rsidRDefault="00BA7855" w:rsidP="00A84401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3.2 Equilibria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Answer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5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6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7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8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9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10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11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</w:tbl>
    <w:p w:rsidR="00367E13" w:rsidRDefault="00367E13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75"/>
        <w:gridCol w:w="1276"/>
        <w:gridCol w:w="8505"/>
      </w:tblGrid>
      <w:tr w:rsidR="00E846C5" w:rsidRPr="00367E13" w:rsidTr="002F5E80">
        <w:tc>
          <w:tcPr>
            <w:tcW w:w="675" w:type="dxa"/>
          </w:tcPr>
          <w:p w:rsidR="00E846C5" w:rsidRPr="004952DE" w:rsidRDefault="00E846C5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Q</w:t>
            </w:r>
          </w:p>
        </w:tc>
        <w:tc>
          <w:tcPr>
            <w:tcW w:w="1276" w:type="dxa"/>
          </w:tcPr>
          <w:p w:rsidR="00E846C5" w:rsidRPr="004952DE" w:rsidRDefault="00E846C5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8505" w:type="dxa"/>
          </w:tcPr>
          <w:p w:rsidR="00E846C5" w:rsidRPr="004952DE" w:rsidRDefault="00E846C5" w:rsidP="002F5E80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Cs/>
                <w:sz w:val="21"/>
                <w:szCs w:val="21"/>
              </w:rPr>
            </w:pPr>
            <w:r w:rsidRPr="004952DE">
              <w:rPr>
                <w:rFonts w:ascii="Trebuchet MS" w:hAnsi="Trebuchet MS" w:cs="TimesNewRoman,Bold"/>
                <w:bCs/>
                <w:sz w:val="21"/>
                <w:szCs w:val="21"/>
              </w:rPr>
              <w:t>Correct</w:t>
            </w:r>
          </w:p>
        </w:tc>
      </w:tr>
      <w:tr w:rsidR="00841710" w:rsidRPr="00367E13" w:rsidTr="002F5E80">
        <w:tc>
          <w:tcPr>
            <w:tcW w:w="675" w:type="dxa"/>
          </w:tcPr>
          <w:p w:rsidR="00841710" w:rsidRPr="004952DE" w:rsidRDefault="00BD07F0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12</w:t>
            </w:r>
          </w:p>
        </w:tc>
        <w:tc>
          <w:tcPr>
            <w:tcW w:w="1276" w:type="dxa"/>
          </w:tcPr>
          <w:p w:rsidR="00841710" w:rsidRPr="004952DE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2007 Q11</w:t>
            </w:r>
          </w:p>
        </w:tc>
        <w:tc>
          <w:tcPr>
            <w:tcW w:w="8505" w:type="dxa"/>
          </w:tcPr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 2NH</w:t>
            </w:r>
            <w:r w:rsidRPr="002F4750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+ 5/2O</w:t>
            </w:r>
            <w:r w:rsidRPr="002F4750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2NO + 3H</w:t>
            </w:r>
            <w:r w:rsidRPr="002F4750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O   (accept multiples) 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 In different state from reactants 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1 </w:t>
            </w:r>
          </w:p>
          <w:p w:rsidR="009E3086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(c)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Increases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367E13" w:rsidTr="002F5E80">
        <w:tc>
          <w:tcPr>
            <w:tcW w:w="675" w:type="dxa"/>
          </w:tcPr>
          <w:p w:rsidR="00841710" w:rsidRPr="004952DE" w:rsidRDefault="00BD07F0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13</w:t>
            </w:r>
          </w:p>
        </w:tc>
        <w:tc>
          <w:tcPr>
            <w:tcW w:w="1276" w:type="dxa"/>
          </w:tcPr>
          <w:p w:rsidR="00841710" w:rsidRPr="004952DE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2010 Q3</w:t>
            </w:r>
          </w:p>
        </w:tc>
        <w:tc>
          <w:tcPr>
            <w:tcW w:w="8505" w:type="dxa"/>
          </w:tcPr>
          <w:p w:rsid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(a) (</w:t>
            </w:r>
            <w:proofErr w:type="spellStart"/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rate of forward reaction 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equals rate of reverse reaction</w:t>
            </w:r>
          </w:p>
          <w:p w:rsidR="004952DE" w:rsidRP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concentration of reactants and products remain constant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9E3086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(ii)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decreases (or reduces or gets smaller or diminishes or lowers)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no. of moles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= 0.010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/32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(½) = 3.125 ×10</w:t>
            </w:r>
            <w:r w:rsidRPr="004952DE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−4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(0.00031) (½)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367E13" w:rsidTr="002F5E80">
        <w:tc>
          <w:tcPr>
            <w:tcW w:w="675" w:type="dxa"/>
          </w:tcPr>
          <w:p w:rsidR="00841710" w:rsidRPr="004952DE" w:rsidRDefault="00BD07F0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14</w:t>
            </w:r>
          </w:p>
        </w:tc>
        <w:tc>
          <w:tcPr>
            <w:tcW w:w="1276" w:type="dxa"/>
          </w:tcPr>
          <w:p w:rsidR="00841710" w:rsidRPr="004952DE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2008 Q10</w:t>
            </w:r>
          </w:p>
        </w:tc>
        <w:tc>
          <w:tcPr>
            <w:tcW w:w="8505" w:type="dxa"/>
          </w:tcPr>
          <w:p w:rsidR="009E3086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any suitable indication of point at which curves start to level off on concentration axis, </w:t>
            </w:r>
            <w:proofErr w:type="spellStart"/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by a vertical line or arrow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the ratio of moles of reactant (gas): moles of product (gas) is 1:1 </w:t>
            </w:r>
          </w:p>
          <w:p w:rsid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the number of (gaseous) molecules is the same on both sides of the equation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(c)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propene and </w:t>
            </w:r>
            <w:proofErr w:type="spellStart"/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cyclopropane</w:t>
            </w:r>
            <w:proofErr w:type="spellEnd"/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curves both level off at the same concentrations as in graph on left hand page; ignore time axis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BD07F0" w:rsidRPr="005E76B0" w:rsidTr="00BD07F0">
        <w:tc>
          <w:tcPr>
            <w:tcW w:w="675" w:type="dxa"/>
          </w:tcPr>
          <w:p w:rsidR="00BD07F0" w:rsidRPr="004952DE" w:rsidRDefault="00BD07F0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15</w:t>
            </w:r>
          </w:p>
        </w:tc>
        <w:tc>
          <w:tcPr>
            <w:tcW w:w="1276" w:type="dxa"/>
          </w:tcPr>
          <w:p w:rsidR="00BD07F0" w:rsidRPr="004952D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2012 Q13</w:t>
            </w:r>
          </w:p>
        </w:tc>
        <w:tc>
          <w:tcPr>
            <w:tcW w:w="8505" w:type="dxa"/>
          </w:tcPr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(a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exothermic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Heat given out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ΔH &lt; 0 or negative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BD07F0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(ii) Graph 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hows as pressure increases/concentration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C</w:t>
            </w:r>
            <w:r w:rsidRPr="004952D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F</w:t>
            </w:r>
            <w:r w:rsidRPr="004952D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decreases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-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Line sloping downward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BD07F0" w:rsidRPr="00E846C5" w:rsidTr="00BD07F0">
        <w:tc>
          <w:tcPr>
            <w:tcW w:w="675" w:type="dxa"/>
          </w:tcPr>
          <w:p w:rsidR="00BD07F0" w:rsidRPr="004952DE" w:rsidRDefault="00BD07F0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16</w:t>
            </w:r>
          </w:p>
        </w:tc>
        <w:tc>
          <w:tcPr>
            <w:tcW w:w="1276" w:type="dxa"/>
          </w:tcPr>
          <w:p w:rsidR="00BD07F0" w:rsidRPr="004952D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2009 Q8</w:t>
            </w:r>
          </w:p>
        </w:tc>
        <w:tc>
          <w:tcPr>
            <w:tcW w:w="8505" w:type="dxa"/>
          </w:tcPr>
          <w:p w:rsidR="00BD07F0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continuous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4952DE" w:rsidRPr="00A60A4F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(b)(</w:t>
            </w:r>
            <w:proofErr w:type="spellStart"/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yield decreases at high temperature (½)</w:t>
            </w:r>
          </w:p>
          <w:p w:rsidR="004952DE" w:rsidRPr="00A60A4F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idea that equilibrium moves to the left (or to reactant side) at high temperature (½)</w:t>
            </w:r>
          </w:p>
          <w:p w:rsidR="004952DE" w:rsidRP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or corresponding explanation based on higher yield at lower temperatures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(ii)</w:t>
            </w:r>
            <w:r w:rsidR="00A60A4F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idea that the formation of ammonia decreases the number of molecules (or reduces the pressure) (1)</w:t>
            </w:r>
          </w:p>
          <w:p w:rsid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idea that high pressure causes the equilibrium position to move to right (or product side) or high pressure </w:t>
            </w:r>
            <w:proofErr w:type="spellStart"/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favours</w:t>
            </w:r>
            <w:proofErr w:type="spellEnd"/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the reaction that reduces the pressure (1)</w:t>
            </w:r>
            <w:r w:rsid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4952DE" w:rsidRP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BD07F0" w:rsidRPr="00AE66AF" w:rsidTr="00BD07F0">
        <w:tc>
          <w:tcPr>
            <w:tcW w:w="675" w:type="dxa"/>
          </w:tcPr>
          <w:p w:rsidR="00BD07F0" w:rsidRPr="004952DE" w:rsidRDefault="00BD07F0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17</w:t>
            </w:r>
          </w:p>
        </w:tc>
        <w:tc>
          <w:tcPr>
            <w:tcW w:w="1276" w:type="dxa"/>
          </w:tcPr>
          <w:p w:rsidR="00BD07F0" w:rsidRPr="004952D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2011 Q13</w:t>
            </w:r>
          </w:p>
        </w:tc>
        <w:tc>
          <w:tcPr>
            <w:tcW w:w="8505" w:type="dxa"/>
          </w:tcPr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On addition of </w:t>
            </w:r>
            <w:proofErr w:type="spellStart"/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NaOH</w:t>
            </w:r>
            <w:proofErr w:type="spellEnd"/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(s)…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OH</w:t>
            </w:r>
            <w:r w:rsidRPr="00A60A4F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react with H</w:t>
            </w:r>
            <w:r w:rsidRPr="00A60A4F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+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(½)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concentration of H</w:t>
            </w:r>
            <w:r w:rsidRPr="00A60A4F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+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decreases (½)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equilibrium position to shift to the left (½)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CrO</w:t>
            </w:r>
            <w:r w:rsidRPr="00A60A4F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A60A4F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2-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ion concentration increases (½)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[Any three from the list above for up to 1½]</w:t>
            </w:r>
          </w:p>
          <w:p w:rsidR="00BD07F0" w:rsidRDefault="00A60A4F" w:rsidP="00A60A4F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Final half mark for solution becomes more yellow/ less orange(½)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 2</w:t>
            </w:r>
          </w:p>
          <w:p w:rsidR="00A60A4F" w:rsidRPr="004952DE" w:rsidRDefault="00A60A4F" w:rsidP="00A60A4F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</w:tbl>
    <w:p w:rsidR="00BA7855" w:rsidRDefault="00BA7855" w:rsidP="00451F7C">
      <w:pPr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BA7855" w:rsidRDefault="00BA7855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451F7C" w:rsidRDefault="00BD07F0" w:rsidP="00451F7C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</w:t>
      </w:r>
      <w:r w:rsidR="00451F7C" w:rsidRPr="00451F7C">
        <w:rPr>
          <w:rFonts w:ascii="Trebuchet MS" w:hAnsi="Trebuchet MS"/>
          <w:b/>
          <w:sz w:val="24"/>
          <w:szCs w:val="24"/>
          <w:lang w:val="en-US"/>
        </w:rPr>
        <w:t xml:space="preserve">.3 </w:t>
      </w:r>
      <w:r>
        <w:rPr>
          <w:rFonts w:ascii="Trebuchet MS" w:hAnsi="Trebuchet MS"/>
          <w:b/>
          <w:sz w:val="24"/>
          <w:szCs w:val="24"/>
          <w:lang w:val="en-US"/>
        </w:rPr>
        <w:t>Chemical Energy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451F7C" w:rsidRPr="00367E13" w:rsidTr="002F5E80">
        <w:tc>
          <w:tcPr>
            <w:tcW w:w="1879" w:type="dxa"/>
          </w:tcPr>
          <w:p w:rsidR="00451F7C" w:rsidRPr="00367E13" w:rsidRDefault="00451F7C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1879" w:type="dxa"/>
          </w:tcPr>
          <w:p w:rsidR="00451F7C" w:rsidRPr="00367E13" w:rsidRDefault="00451F7C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1879" w:type="dxa"/>
          </w:tcPr>
          <w:p w:rsidR="00451F7C" w:rsidRPr="00367E13" w:rsidRDefault="00451F7C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Answer</w:t>
            </w:r>
          </w:p>
        </w:tc>
      </w:tr>
      <w:tr w:rsidR="00451F7C" w:rsidRPr="00367E13" w:rsidTr="002F5E80">
        <w:tc>
          <w:tcPr>
            <w:tcW w:w="1879" w:type="dxa"/>
          </w:tcPr>
          <w:p w:rsidR="00451F7C" w:rsidRPr="00367E13" w:rsidRDefault="003E7FC8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</w:tcPr>
          <w:p w:rsidR="00451F7C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451F7C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451F7C" w:rsidRPr="00367E13" w:rsidTr="002F5E80">
        <w:tc>
          <w:tcPr>
            <w:tcW w:w="1879" w:type="dxa"/>
          </w:tcPr>
          <w:p w:rsidR="00451F7C" w:rsidRPr="00367E13" w:rsidRDefault="003E7FC8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879" w:type="dxa"/>
          </w:tcPr>
          <w:p w:rsidR="00451F7C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879" w:type="dxa"/>
          </w:tcPr>
          <w:p w:rsidR="00451F7C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879" w:type="dxa"/>
          </w:tcPr>
          <w:p w:rsidR="003E7FC8" w:rsidRPr="00367E13" w:rsidRDefault="008F191D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3E7FC8" w:rsidRPr="00367E13" w:rsidRDefault="008F191D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:rsidR="003E7FC8" w:rsidRPr="00367E13" w:rsidRDefault="008F191D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3E7FC8" w:rsidRPr="00367E13" w:rsidRDefault="008F191D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5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6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7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8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9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</w:tbl>
    <w:p w:rsidR="00451F7C" w:rsidRDefault="00451F7C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75"/>
        <w:gridCol w:w="1134"/>
        <w:gridCol w:w="8647"/>
      </w:tblGrid>
      <w:tr w:rsidR="00F8520F" w:rsidRPr="00367E13" w:rsidTr="002F4750">
        <w:tc>
          <w:tcPr>
            <w:tcW w:w="675" w:type="dxa"/>
          </w:tcPr>
          <w:p w:rsidR="00F8520F" w:rsidRPr="00093164" w:rsidRDefault="00F8520F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Q</w:t>
            </w:r>
          </w:p>
        </w:tc>
        <w:tc>
          <w:tcPr>
            <w:tcW w:w="1134" w:type="dxa"/>
          </w:tcPr>
          <w:p w:rsidR="00F8520F" w:rsidRPr="00093164" w:rsidRDefault="00F8520F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8647" w:type="dxa"/>
          </w:tcPr>
          <w:p w:rsidR="00F8520F" w:rsidRPr="00093164" w:rsidRDefault="00F8520F" w:rsidP="002F5E80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Cs/>
                <w:sz w:val="21"/>
                <w:szCs w:val="21"/>
              </w:rPr>
            </w:pPr>
            <w:r w:rsidRPr="00093164">
              <w:rPr>
                <w:rFonts w:ascii="Trebuchet MS" w:hAnsi="Trebuchet MS" w:cs="TimesNewRoman,Bold"/>
                <w:bCs/>
                <w:sz w:val="21"/>
                <w:szCs w:val="21"/>
              </w:rPr>
              <w:t>Correct</w:t>
            </w:r>
          </w:p>
        </w:tc>
      </w:tr>
      <w:tr w:rsidR="003E7FC8" w:rsidRPr="00367E13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10</w:t>
            </w:r>
          </w:p>
        </w:tc>
        <w:tc>
          <w:tcPr>
            <w:tcW w:w="1134" w:type="dxa"/>
          </w:tcPr>
          <w:p w:rsidR="003E7FC8" w:rsidRPr="00093164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2007 Q5</w:t>
            </w:r>
          </w:p>
        </w:tc>
        <w:tc>
          <w:tcPr>
            <w:tcW w:w="8647" w:type="dxa"/>
          </w:tcPr>
          <w:p w:rsidR="003E7FC8" w:rsidRPr="00093164" w:rsidRDefault="000F57E7" w:rsidP="000F57E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Endothermic</w:t>
            </w:r>
            <w:r w:rsid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E = </w:t>
            </w:r>
            <w:proofErr w:type="spellStart"/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mcΔT</w:t>
            </w:r>
            <w:proofErr w:type="spellEnd"/>
            <w:r w:rsid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    so    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45 = 0·2 × 4·18 × ΔT (½)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ΔT = 53.8 </w:t>
            </w:r>
            <w:proofErr w:type="spellStart"/>
            <w:r w:rsidRPr="00093164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o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C</w:t>
            </w:r>
            <w:proofErr w:type="spellEnd"/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(53 or 54) (½)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(Units not required; deduct ½ for incorrect units; deduct ½ for negative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sign) </w:t>
            </w: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093164" w:rsidRPr="00093164" w:rsidRDefault="00093164" w:rsidP="000F57E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F8520F" w:rsidRPr="00367E13" w:rsidTr="002F4750">
        <w:tc>
          <w:tcPr>
            <w:tcW w:w="675" w:type="dxa"/>
          </w:tcPr>
          <w:p w:rsidR="00F8520F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11</w:t>
            </w:r>
          </w:p>
        </w:tc>
        <w:tc>
          <w:tcPr>
            <w:tcW w:w="1134" w:type="dxa"/>
          </w:tcPr>
          <w:p w:rsidR="00F8520F" w:rsidRPr="00093164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2012 Q11</w:t>
            </w:r>
          </w:p>
        </w:tc>
        <w:tc>
          <w:tcPr>
            <w:tcW w:w="8647" w:type="dxa"/>
          </w:tcPr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4BF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+ 3NaBH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2B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H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6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+ 3NaBF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(or multiples)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-2168 (kJ mol-1)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</w:t>
            </w: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 mark for two from the three correct enthalpy change values: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-36 kJ</w:t>
            </w:r>
            <w:r w:rsid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  or  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-1274 kJ</w:t>
            </w:r>
            <w:r w:rsid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  or  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3 x -286 ( = -858) kJ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5E76B0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12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2008 Q14</w:t>
            </w:r>
          </w:p>
        </w:tc>
        <w:tc>
          <w:tcPr>
            <w:tcW w:w="8647" w:type="dxa"/>
          </w:tcPr>
          <w:p w:rsidR="00093164" w:rsidRPr="002F4750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(a)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homogeneous </w:t>
            </w:r>
            <w:r w:rsidRPr="002F4750">
              <w:rPr>
                <w:rFonts w:ascii="Trebuchet MS" w:hAnsi="Trebuchet MS"/>
                <w:b/>
                <w:sz w:val="21"/>
                <w:szCs w:val="21"/>
              </w:rPr>
              <w:t>1</w:t>
            </w:r>
          </w:p>
          <w:p w:rsidR="00093164" w:rsidRPr="002F4750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(b) (</w:t>
            </w:r>
            <w:proofErr w:type="spellStart"/>
            <w:r w:rsidRPr="002F4750">
              <w:rPr>
                <w:rFonts w:ascii="Trebuchet MS" w:hAnsi="Trebuchet MS"/>
                <w:b/>
                <w:sz w:val="21"/>
                <w:szCs w:val="21"/>
              </w:rPr>
              <w:t>i</w:t>
            </w:r>
            <w:proofErr w:type="spellEnd"/>
            <w:r w:rsidRPr="002F4750">
              <w:rPr>
                <w:rFonts w:ascii="Trebuchet MS" w:hAnsi="Trebuchet MS"/>
                <w:b/>
                <w:sz w:val="21"/>
                <w:szCs w:val="21"/>
              </w:rPr>
              <w:t>)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no effect  </w:t>
            </w:r>
            <w:r w:rsidRPr="002F4750">
              <w:rPr>
                <w:rFonts w:ascii="Trebuchet MS" w:hAnsi="Trebuchet MS"/>
                <w:b/>
                <w:sz w:val="21"/>
                <w:szCs w:val="21"/>
              </w:rPr>
              <w:t>1</w:t>
            </w:r>
          </w:p>
          <w:p w:rsidR="00093164" w:rsidRPr="00093164" w:rsidRDefault="002F4750" w:rsidP="002F4750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980" w:dyaOrig="4275">
                <v:shape id="_x0000_i1034" type="#_x0000_t75" style="width:340.75pt;height:182.5pt" o:ole="">
                  <v:imagedata r:id="rId25" o:title=""/>
                </v:shape>
                <o:OLEObject Type="Embed" ProgID="PBrush" ShapeID="_x0000_i1034" DrawAspect="Content" ObjectID="_1511942081" r:id="rId26"/>
              </w:object>
            </w:r>
          </w:p>
        </w:tc>
      </w:tr>
      <w:tr w:rsidR="003E7FC8" w:rsidRPr="00E846C5" w:rsidTr="002F4750">
        <w:tc>
          <w:tcPr>
            <w:tcW w:w="675" w:type="dxa"/>
          </w:tcPr>
          <w:p w:rsidR="003E7FC8" w:rsidRPr="00093164" w:rsidRDefault="00F2413B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br w:type="page"/>
            </w:r>
            <w:r w:rsidR="003E7FC8" w:rsidRPr="00093164">
              <w:rPr>
                <w:rFonts w:ascii="Trebuchet MS" w:hAnsi="Trebuchet MS"/>
                <w:sz w:val="21"/>
                <w:szCs w:val="21"/>
                <w:lang w:val="en-US"/>
              </w:rPr>
              <w:t>13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2009 Q6</w:t>
            </w:r>
          </w:p>
        </w:tc>
        <w:tc>
          <w:tcPr>
            <w:tcW w:w="8647" w:type="dxa"/>
          </w:tcPr>
          <w:p w:rsidR="00093164" w:rsidRPr="002F4750" w:rsidRDefault="00093164" w:rsidP="00093164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(a) (</w:t>
            </w:r>
            <w:proofErr w:type="spellStart"/>
            <w:r w:rsidRPr="002F4750">
              <w:rPr>
                <w:rFonts w:ascii="Trebuchet MS" w:hAnsi="Trebuchet MS"/>
                <w:b/>
                <w:sz w:val="21"/>
                <w:szCs w:val="21"/>
              </w:rPr>
              <w:t>i</w:t>
            </w:r>
            <w:proofErr w:type="spellEnd"/>
            <w:r w:rsidRPr="002F4750">
              <w:rPr>
                <w:rFonts w:ascii="Trebuchet MS" w:hAnsi="Trebuchet MS"/>
                <w:b/>
                <w:sz w:val="21"/>
                <w:szCs w:val="21"/>
              </w:rPr>
              <w:t>)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initial and final temperature (or temperature range) (½)</w:t>
            </w:r>
          </w:p>
          <w:p w:rsidR="003E7FC8" w:rsidRPr="002F4750" w:rsidRDefault="00093164" w:rsidP="00093164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sz w:val="21"/>
                <w:szCs w:val="21"/>
              </w:rPr>
              <w:t xml:space="preserve">volume (or mass) of water (½) </w:t>
            </w:r>
            <w:r w:rsidRPr="002F4750">
              <w:rPr>
                <w:rFonts w:ascii="Trebuchet MS" w:hAnsi="Trebuchet MS"/>
                <w:b/>
                <w:sz w:val="21"/>
                <w:szCs w:val="21"/>
              </w:rPr>
              <w:t>1</w:t>
            </w:r>
          </w:p>
          <w:p w:rsidR="00093164" w:rsidRPr="002F4750" w:rsidRDefault="002F4750" w:rsidP="00FD5142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sz w:val="21"/>
                <w:szCs w:val="21"/>
              </w:rPr>
              <w:object w:dxaOrig="7860" w:dyaOrig="2985">
                <v:shape id="_x0000_i1035" type="#_x0000_t75" style="width:343.25pt;height:130.6pt" o:ole="">
                  <v:imagedata r:id="rId27" o:title=""/>
                </v:shape>
                <o:OLEObject Type="Embed" ProgID="PBrush" ShapeID="_x0000_i1035" DrawAspect="Content" ObjectID="_1511942082" r:id="rId28"/>
              </w:object>
            </w:r>
          </w:p>
          <w:p w:rsidR="00F2413B" w:rsidRPr="002F4750" w:rsidRDefault="00093164" w:rsidP="00093164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(b)</w:t>
            </w:r>
            <w:r w:rsidR="00F2413B" w:rsidRPr="002F4750">
              <w:rPr>
                <w:rFonts w:ascii="Trebuchet MS" w:hAnsi="Trebuchet MS"/>
                <w:b/>
                <w:sz w:val="21"/>
                <w:szCs w:val="21"/>
              </w:rPr>
              <w:t xml:space="preserve">  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complete combustion (or incomplete combustion in lab method) </w:t>
            </w:r>
          </w:p>
          <w:p w:rsidR="00F2413B" w:rsidRPr="002F4750" w:rsidRDefault="00093164" w:rsidP="00093164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or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richer supply of oxygen (or burns in air in lab method) </w:t>
            </w:r>
          </w:p>
          <w:p w:rsidR="00093164" w:rsidRPr="002F4750" w:rsidRDefault="00093164" w:rsidP="00093164">
            <w:pPr>
              <w:rPr>
                <w:rFonts w:ascii="Trebuchet MS" w:hAnsi="Trebuchet MS"/>
                <w:b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or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no evaporation of methanol</w:t>
            </w:r>
            <w:r w:rsidR="00F2413B" w:rsidRPr="002F4750">
              <w:rPr>
                <w:rFonts w:ascii="Trebuchet MS" w:hAnsi="Trebuchet MS"/>
                <w:sz w:val="21"/>
                <w:szCs w:val="21"/>
              </w:rPr>
              <w:t xml:space="preserve">  </w:t>
            </w:r>
            <w:r w:rsidRPr="002F4750">
              <w:rPr>
                <w:rFonts w:ascii="Trebuchet MS" w:hAnsi="Trebuchet MS"/>
                <w:b/>
                <w:sz w:val="21"/>
                <w:szCs w:val="21"/>
              </w:rPr>
              <w:t>1</w:t>
            </w:r>
          </w:p>
          <w:p w:rsidR="00093164" w:rsidRPr="002F4750" w:rsidRDefault="00093164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AE66AF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14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2013 Q8</w:t>
            </w:r>
          </w:p>
        </w:tc>
        <w:tc>
          <w:tcPr>
            <w:tcW w:w="8647" w:type="dxa"/>
          </w:tcPr>
          <w:p w:rsidR="003E7FC8" w:rsidRPr="002F4750" w:rsidRDefault="00F2413B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Any two values from   -803,   726,   283 (1)</w:t>
            </w:r>
          </w:p>
          <w:p w:rsidR="00F2413B" w:rsidRPr="002F4750" w:rsidRDefault="00F2413B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+206 kJ mol</w:t>
            </w:r>
            <w:r w:rsidRPr="002F4750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-1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(units not required) (1)   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2413B" w:rsidRPr="002F4750" w:rsidRDefault="00F2413B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3E7FC8" w:rsidRPr="005E76B0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15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2011 Q14</w:t>
            </w:r>
          </w:p>
        </w:tc>
        <w:tc>
          <w:tcPr>
            <w:tcW w:w="8647" w:type="dxa"/>
          </w:tcPr>
          <w:p w:rsidR="003E7FC8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 Answer within range -2640 to -2690 (No units required) 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 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E =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mcΔT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= 0·2 (½ mark) × 4·18 × 40 = 33·44 (½)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74 g gives 33·44 × 74 = 2475/2477 kJ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Enthalpy of comb. = -2475/-2477 (1) (-½ if incorrect sign)  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(No units required but deduct ½ for incorrect units)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(c)  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½ mark for each of the three correctly signed enthalpy change values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+354 (½)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-5 × 394 or -1970 (½)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-6 × 286 or -1716 (½)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Addition -3332 (½) 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Only award addition mark if three “sensible” values used.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3 sensible numbers required to get ½ for the addition based on follow through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No units required but deduct ½ for incorrect units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E846C5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16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2012 Q3</w:t>
            </w:r>
          </w:p>
        </w:tc>
        <w:tc>
          <w:tcPr>
            <w:tcW w:w="8647" w:type="dxa"/>
          </w:tcPr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(a) (</w:t>
            </w:r>
            <w:proofErr w:type="spellStart"/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5.75 or 5.77 (g – units not required, ignore incorrect units)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3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Partial marks can be awarded using a scheme of two “concept” marks, and one “arithmetic” mark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1 mark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– for demonstration of use of the relationship between specific heat capacity, mass, temperature and heat energy/enthalpy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Eh =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cmΔT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or ΔH = -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cmΔT</w:t>
            </w:r>
            <w:proofErr w:type="spellEnd"/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This mark is for concept, do not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penalise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for incorrect units or incorrect arithmetic.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The value of 171 (kJ) would automatically gain this mark.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1 mark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– for demonstration of knowledge that the enthalpy of combustion of ethanol relates to the combustion of the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gfm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of ethanol.  This mark could be awarded if the candidate is seen to be working out the number of moles of ethanol required (0.125 or 0.13) or if the candidates working shows a proportion calculation involving use of the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gfm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for ethanol (46)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This mark is for demonstration of knowledge of this concept, do not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penalise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for incorrect units of incorrect arithmetic.</w:t>
            </w:r>
          </w:p>
          <w:p w:rsidR="003E7FC8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1 mark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– the final mark is awarded for correct arithmetic throughout the calculation but cannot be awarded unless the two concept marks have both been awarded.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(ii)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Any three from heat lost to surroundings (1)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Incomplete combustion (of alcohol) (1)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Ethanol impure (1)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Loss (of ethanol) through evaporation (1) 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3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1 660 000 (kJ – units not required, ignore incorrect units)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Partial marks: 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1 mark for ratio 50/0.00145 or 50000/1.45 or 34500 or 34.5 appearing in working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AE66AF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17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2010 Q8</w:t>
            </w:r>
          </w:p>
        </w:tc>
        <w:tc>
          <w:tcPr>
            <w:tcW w:w="8647" w:type="dxa"/>
          </w:tcPr>
          <w:p w:rsidR="003E7FC8" w:rsidRPr="00093164" w:rsidRDefault="0061625A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460" w:dyaOrig="4230">
                <v:shape id="_x0000_i1036" type="#_x0000_t75" style="width:376.75pt;height:188.35pt" o:ole="">
                  <v:imagedata r:id="rId29" o:title=""/>
                </v:shape>
                <o:OLEObject Type="Embed" ProgID="PBrush" ShapeID="_x0000_i1036" DrawAspect="Content" ObjectID="_1511942083" r:id="rId30"/>
              </w:object>
            </w:r>
          </w:p>
        </w:tc>
      </w:tr>
    </w:tbl>
    <w:p w:rsidR="002F4750" w:rsidRDefault="002F4750">
      <w:r>
        <w:br w:type="page"/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75"/>
        <w:gridCol w:w="1134"/>
        <w:gridCol w:w="8647"/>
      </w:tblGrid>
      <w:tr w:rsidR="003E7FC8" w:rsidRPr="00E846C5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18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2007 Q12</w:t>
            </w:r>
          </w:p>
        </w:tc>
        <w:tc>
          <w:tcPr>
            <w:tcW w:w="8647" w:type="dxa"/>
          </w:tcPr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ΔHc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 carbon x 2 = -394 kJ x 2 = -788 kJ (½)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ΔHc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 hydrogen -286 kJ (½)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reverse </w:t>
            </w: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ΔHc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ethyne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 = +1300 kJ (½)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addition = +226 kJ (½)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3E7FC8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(3 ‘sensible’ numbers required for ½ mark for addition based on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following through; no units required; deduct ½ for incorrect units)</w:t>
            </w:r>
          </w:p>
          <w:p w:rsidR="00EC4657" w:rsidRPr="00093164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AE66AF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19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2013 Q3</w:t>
            </w:r>
          </w:p>
        </w:tc>
        <w:tc>
          <w:tcPr>
            <w:tcW w:w="8647" w:type="dxa"/>
          </w:tcPr>
          <w:p w:rsidR="00EC4657" w:rsidRPr="00EC4657" w:rsidRDefault="00EC4657" w:rsidP="00EC465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-97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2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A single mark is available if either of the following operations is correctly executed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Either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the four relevant values for the bond enthalpies of the C–H, Cl–Cl, C–Cl and H–Cl bonds (or multiples thereof) are retrieved from the </w:t>
            </w: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databook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; 243, 414, 326, 428 (ignore signs) (1)</w:t>
            </w:r>
          </w:p>
          <w:p w:rsidR="003E7FC8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the enthalpy values for bond formation are taken away from the enthalpy values for bond breaking without arithmetic error (1) (units not required)</w:t>
            </w:r>
          </w:p>
          <w:p w:rsidR="00EC4657" w:rsidRPr="00093164" w:rsidRDefault="00EC4657" w:rsidP="00EC465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3E7FC8" w:rsidRPr="005E76B0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Spec 2</w:t>
            </w:r>
          </w:p>
        </w:tc>
        <w:tc>
          <w:tcPr>
            <w:tcW w:w="8647" w:type="dxa"/>
          </w:tcPr>
          <w:p w:rsidR="00EC4657" w:rsidRPr="00EC4657" w:rsidRDefault="00EC4657" w:rsidP="00EC465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For 1 mark candidate can have: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“432+243” or “675” or “2×428” or “856” or “181”</w:t>
            </w:r>
          </w:p>
          <w:p w:rsidR="003E7FC8" w:rsidRDefault="00EC4657" w:rsidP="00EC465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For 2 marks must have “-181”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2</w:t>
            </w:r>
          </w:p>
          <w:p w:rsidR="00EC4657" w:rsidRPr="00EC4657" w:rsidRDefault="00EC4657" w:rsidP="00EC465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E846C5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21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2008 Q12</w:t>
            </w:r>
          </w:p>
        </w:tc>
        <w:tc>
          <w:tcPr>
            <w:tcW w:w="8647" w:type="dxa"/>
          </w:tcPr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the idea that the shape of the reactant (substrate) molecule must fit the enzyme or lock and key diagram(s)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E7FC8" w:rsidRPr="00093164" w:rsidRDefault="0061625A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8280" w:dyaOrig="2790">
                <v:shape id="_x0000_i1037" type="#_x0000_t75" style="width:360.85pt;height:121.4pt" o:ole="">
                  <v:imagedata r:id="rId31" o:title=""/>
                </v:shape>
                <o:OLEObject Type="Embed" ProgID="PBrush" ShapeID="_x0000_i1037" DrawAspect="Content" ObjectID="_1511942084" r:id="rId32"/>
              </w:object>
            </w:r>
          </w:p>
        </w:tc>
      </w:tr>
      <w:tr w:rsidR="003E7FC8" w:rsidRPr="00AE66AF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22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2009 Q15</w:t>
            </w:r>
          </w:p>
        </w:tc>
        <w:tc>
          <w:tcPr>
            <w:tcW w:w="8647" w:type="dxa"/>
          </w:tcPr>
          <w:p w:rsidR="003E7FC8" w:rsidRPr="00093164" w:rsidRDefault="0061625A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595" w:dyaOrig="3255">
                <v:shape id="_x0000_i1038" type="#_x0000_t75" style="width:371.7pt;height:140.65pt" o:ole="">
                  <v:imagedata r:id="rId33" o:title=""/>
                </v:shape>
                <o:OLEObject Type="Embed" ProgID="PBrush" ShapeID="_x0000_i1038" DrawAspect="Content" ObjectID="_1511942085" r:id="rId34"/>
              </w:object>
            </w:r>
          </w:p>
        </w:tc>
      </w:tr>
      <w:tr w:rsidR="004A3886" w:rsidRPr="00AE66AF" w:rsidTr="002F4750">
        <w:tc>
          <w:tcPr>
            <w:tcW w:w="675" w:type="dxa"/>
          </w:tcPr>
          <w:p w:rsidR="004A3886" w:rsidRPr="00093164" w:rsidRDefault="004A3886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23</w:t>
            </w:r>
          </w:p>
        </w:tc>
        <w:tc>
          <w:tcPr>
            <w:tcW w:w="1134" w:type="dxa"/>
          </w:tcPr>
          <w:p w:rsidR="004A3886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2010 Q14</w:t>
            </w:r>
          </w:p>
        </w:tc>
        <w:tc>
          <w:tcPr>
            <w:tcW w:w="8647" w:type="dxa"/>
          </w:tcPr>
          <w:p w:rsidR="00EC4657" w:rsidRPr="0061625A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>(a) (</w:t>
            </w:r>
            <w:proofErr w:type="spellStart"/>
            <w:proofErr w:type="gramStart"/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proofErr w:type="gramEnd"/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61625A">
              <w:rPr>
                <w:rFonts w:ascii="Trebuchet MS" w:hAnsi="Trebuchet MS"/>
                <w:sz w:val="21"/>
                <w:szCs w:val="21"/>
                <w:lang w:val="en-US"/>
              </w:rPr>
              <w:t>2. measure the temperature (of the water) (½)</w:t>
            </w:r>
          </w:p>
          <w:p w:rsidR="00EC4657" w:rsidRPr="00EC4657" w:rsidRDefault="0061625A" w:rsidP="00EC465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       </w:t>
            </w:r>
            <w:r w:rsidR="00EC4657" w:rsidRPr="0061625A">
              <w:rPr>
                <w:rFonts w:ascii="Trebuchet MS" w:hAnsi="Trebuchet MS"/>
                <w:sz w:val="21"/>
                <w:szCs w:val="21"/>
                <w:lang w:val="en-US"/>
              </w:rPr>
              <w:t>4. measure the highest temperature reached by the solution (½)</w:t>
            </w:r>
            <w:r w:rsidR="00EC4657"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EC4657" w:rsidRDefault="00EC4657" w:rsidP="00EC465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(ii) </w:t>
            </w:r>
            <w:r w:rsidRPr="0061625A">
              <w:rPr>
                <w:rFonts w:ascii="Trebuchet MS" w:hAnsi="Trebuchet MS"/>
                <w:sz w:val="21"/>
                <w:szCs w:val="21"/>
                <w:lang w:val="en-US"/>
              </w:rPr>
              <w:t>to reduce (or prevent) heat loss to the surroundings or to keep</w:t>
            </w:r>
            <w:r w:rsidR="0061625A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61625A">
              <w:rPr>
                <w:rFonts w:ascii="Trebuchet MS" w:hAnsi="Trebuchet MS"/>
                <w:sz w:val="21"/>
                <w:szCs w:val="21"/>
                <w:lang w:val="en-US"/>
              </w:rPr>
              <w:t>heat in or less energy lost (or to conserve energy)</w:t>
            </w:r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EC4657" w:rsidRDefault="0061625A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7875" w:dyaOrig="2010">
                <v:shape id="_x0000_i1039" type="#_x0000_t75" style="width:393.5pt;height:100.45pt" o:ole="">
                  <v:imagedata r:id="rId35" o:title=""/>
                </v:shape>
                <o:OLEObject Type="Embed" ProgID="PBrush" ShapeID="_x0000_i1039" DrawAspect="Content" ObjectID="_1511942086" r:id="rId36"/>
              </w:object>
            </w:r>
          </w:p>
          <w:p w:rsidR="00EC4657" w:rsidRDefault="0061625A" w:rsidP="0061625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61625A">
              <w:rPr>
                <w:rFonts w:ascii="Trebuchet MS" w:hAnsi="Trebuchet MS"/>
                <w:b/>
                <w:sz w:val="21"/>
                <w:szCs w:val="21"/>
                <w:lang w:val="en-US"/>
              </w:rPr>
              <w:t>(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b)</w:t>
            </w:r>
            <w:r w:rsidRPr="0061625A">
              <w:rPr>
                <w:rFonts w:ascii="Trebuchet MS" w:hAnsi="Trebuchet MS"/>
                <w:sz w:val="21"/>
                <w:szCs w:val="21"/>
                <w:lang w:val="en-US"/>
              </w:rPr>
              <w:t xml:space="preserve"> enthalpy change is for the formation of one mole of water or equivalent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61625A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EC4657" w:rsidRPr="00093164" w:rsidRDefault="00EC4657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</w:tbl>
    <w:p w:rsidR="00451F7C" w:rsidRDefault="00451F7C">
      <w:pPr>
        <w:rPr>
          <w:rFonts w:ascii="Trebuchet MS" w:hAnsi="Trebuchet MS"/>
          <w:sz w:val="24"/>
          <w:szCs w:val="24"/>
          <w:lang w:val="en-US"/>
        </w:rPr>
      </w:pPr>
    </w:p>
    <w:p w:rsidR="00451F7C" w:rsidRDefault="00451F7C">
      <w:pPr>
        <w:rPr>
          <w:rFonts w:ascii="Trebuchet MS" w:hAnsi="Trebuchet MS"/>
          <w:sz w:val="24"/>
          <w:szCs w:val="24"/>
          <w:lang w:val="en-US"/>
        </w:rPr>
      </w:pPr>
    </w:p>
    <w:p w:rsidR="001C2F53" w:rsidRDefault="001C2F53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C2F53" w:rsidRDefault="00BD07F0" w:rsidP="001C2F53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</w:t>
      </w:r>
      <w:r w:rsidR="001C2F53">
        <w:rPr>
          <w:rFonts w:ascii="Trebuchet MS" w:hAnsi="Trebuchet MS"/>
          <w:b/>
          <w:sz w:val="24"/>
          <w:szCs w:val="24"/>
          <w:lang w:val="en-US"/>
        </w:rPr>
        <w:t xml:space="preserve">.4 </w:t>
      </w:r>
      <w:proofErr w:type="spellStart"/>
      <w:r>
        <w:rPr>
          <w:rFonts w:ascii="Trebuchet MS" w:hAnsi="Trebuchet MS"/>
          <w:b/>
          <w:sz w:val="24"/>
          <w:szCs w:val="24"/>
          <w:lang w:val="en-US"/>
        </w:rPr>
        <w:t>Oxidising</w:t>
      </w:r>
      <w:proofErr w:type="spellEnd"/>
      <w:r>
        <w:rPr>
          <w:rFonts w:ascii="Trebuchet MS" w:hAnsi="Trebuchet MS"/>
          <w:b/>
          <w:sz w:val="24"/>
          <w:szCs w:val="24"/>
          <w:lang w:val="en-US"/>
        </w:rPr>
        <w:t xml:space="preserve"> or Reducing Agents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Answer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5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6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7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8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9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10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11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</w:tbl>
    <w:p w:rsidR="001C2F53" w:rsidRDefault="001C2F53" w:rsidP="001C2F53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75"/>
        <w:gridCol w:w="1276"/>
        <w:gridCol w:w="8505"/>
      </w:tblGrid>
      <w:tr w:rsidR="001C2F53" w:rsidRPr="00367E13" w:rsidTr="002F5E80">
        <w:tc>
          <w:tcPr>
            <w:tcW w:w="675" w:type="dxa"/>
          </w:tcPr>
          <w:p w:rsidR="001C2F53" w:rsidRPr="005E76B0" w:rsidRDefault="001C2F53" w:rsidP="00CB6D23">
            <w:pPr>
              <w:jc w:val="center"/>
              <w:rPr>
                <w:rFonts w:ascii="Trebuchet MS" w:hAnsi="Trebuchet MS"/>
                <w:lang w:val="en-US"/>
              </w:rPr>
            </w:pPr>
            <w:r w:rsidRPr="005E76B0">
              <w:rPr>
                <w:rFonts w:ascii="Trebuchet MS" w:hAnsi="Trebuchet MS"/>
                <w:lang w:val="en-US"/>
              </w:rPr>
              <w:t>Q</w:t>
            </w:r>
          </w:p>
        </w:tc>
        <w:tc>
          <w:tcPr>
            <w:tcW w:w="1276" w:type="dxa"/>
          </w:tcPr>
          <w:p w:rsidR="001C2F53" w:rsidRPr="00CB6D23" w:rsidRDefault="001C2F53" w:rsidP="002F5E80">
            <w:pPr>
              <w:rPr>
                <w:rFonts w:ascii="Trebuchet MS" w:hAnsi="Trebuchet MS"/>
                <w:lang w:val="en-US"/>
              </w:rPr>
            </w:pPr>
            <w:r w:rsidRPr="00CB6D23">
              <w:rPr>
                <w:rFonts w:ascii="Trebuchet MS" w:hAnsi="Trebuchet MS"/>
                <w:lang w:val="en-US"/>
              </w:rPr>
              <w:t>Source</w:t>
            </w:r>
          </w:p>
        </w:tc>
        <w:tc>
          <w:tcPr>
            <w:tcW w:w="8505" w:type="dxa"/>
          </w:tcPr>
          <w:p w:rsidR="001C2F53" w:rsidRPr="00CB6D23" w:rsidRDefault="001C2F53" w:rsidP="002F5E80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Cs/>
              </w:rPr>
            </w:pPr>
            <w:r w:rsidRPr="00CB6D23">
              <w:rPr>
                <w:rFonts w:ascii="Trebuchet MS" w:hAnsi="Trebuchet MS" w:cs="TimesNewRoman,Bold"/>
                <w:bCs/>
              </w:rPr>
              <w:t>Correct</w:t>
            </w:r>
          </w:p>
        </w:tc>
      </w:tr>
      <w:tr w:rsidR="00CB6D23" w:rsidRPr="00367E13" w:rsidTr="00CB6D23">
        <w:tc>
          <w:tcPr>
            <w:tcW w:w="675" w:type="dxa"/>
          </w:tcPr>
          <w:p w:rsidR="00CB6D23" w:rsidRPr="00367E13" w:rsidRDefault="00016F7B" w:rsidP="00CB6D23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</w:tcPr>
          <w:p w:rsidR="00CB6D23" w:rsidRDefault="003A04F7" w:rsidP="002F5E80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2012 Q5</w:t>
            </w:r>
          </w:p>
        </w:tc>
        <w:tc>
          <w:tcPr>
            <w:tcW w:w="8505" w:type="dxa"/>
          </w:tcPr>
          <w:p w:rsidR="00CB6D23" w:rsidRDefault="00D11B96" w:rsidP="00CB6D23">
            <w:pPr>
              <w:autoSpaceDE w:val="0"/>
              <w:autoSpaceDN w:val="0"/>
              <w:adjustRightInd w:val="0"/>
            </w:pPr>
            <w:r>
              <w:object w:dxaOrig="7740" w:dyaOrig="4845">
                <v:shape id="_x0000_i1040" type="#_x0000_t75" style="width:386.8pt;height:241.95pt" o:ole="">
                  <v:imagedata r:id="rId37" o:title=""/>
                </v:shape>
                <o:OLEObject Type="Embed" ProgID="PBrush" ShapeID="_x0000_i1040" DrawAspect="Content" ObjectID="_1511942087" r:id="rId38"/>
              </w:object>
            </w:r>
          </w:p>
          <w:p w:rsidR="00D11B96" w:rsidRDefault="00D11B96" w:rsidP="00CB6D23">
            <w:pPr>
              <w:autoSpaceDE w:val="0"/>
              <w:autoSpaceDN w:val="0"/>
              <w:adjustRightInd w:val="0"/>
            </w:pPr>
          </w:p>
          <w:p w:rsidR="00D11B96" w:rsidRPr="00E846C5" w:rsidRDefault="00D11B96" w:rsidP="00CB6D23">
            <w:pPr>
              <w:autoSpaceDE w:val="0"/>
              <w:autoSpaceDN w:val="0"/>
              <w:adjustRightInd w:val="0"/>
              <w:rPr>
                <w:rFonts w:ascii="Trebuchet MS" w:hAnsi="Trebuchet MS"/>
                <w:lang w:val="en-US"/>
              </w:rPr>
            </w:pPr>
            <w:r>
              <w:object w:dxaOrig="7710" w:dyaOrig="1875">
                <v:shape id="_x0000_i1041" type="#_x0000_t75" style="width:385.1pt;height:93.75pt" o:ole="">
                  <v:imagedata r:id="rId39" o:title=""/>
                </v:shape>
                <o:OLEObject Type="Embed" ProgID="PBrush" ShapeID="_x0000_i1041" DrawAspect="Content" ObjectID="_1511942088" r:id="rId40"/>
              </w:object>
            </w:r>
          </w:p>
        </w:tc>
      </w:tr>
      <w:tr w:rsidR="001C2F53" w:rsidRPr="00367E13" w:rsidTr="00CB6D23">
        <w:tc>
          <w:tcPr>
            <w:tcW w:w="675" w:type="dxa"/>
          </w:tcPr>
          <w:p w:rsidR="001C2F53" w:rsidRPr="005E76B0" w:rsidRDefault="00016F7B" w:rsidP="00CB6D23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13</w:t>
            </w:r>
          </w:p>
        </w:tc>
        <w:tc>
          <w:tcPr>
            <w:tcW w:w="1276" w:type="dxa"/>
          </w:tcPr>
          <w:p w:rsidR="001C2F53" w:rsidRPr="005E76B0" w:rsidRDefault="003A04F7" w:rsidP="002F5E80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2008 Q17</w:t>
            </w:r>
          </w:p>
        </w:tc>
        <w:tc>
          <w:tcPr>
            <w:tcW w:w="8505" w:type="dxa"/>
          </w:tcPr>
          <w:p w:rsidR="00D11B96" w:rsidRPr="00D11B96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lang w:val="en-US"/>
              </w:rPr>
            </w:pPr>
            <w:r w:rsidRPr="00D11B96">
              <w:rPr>
                <w:rFonts w:ascii="Trebuchet MS" w:hAnsi="Trebuchet MS"/>
                <w:b/>
                <w:lang w:val="en-US"/>
              </w:rPr>
              <w:t>(a)</w:t>
            </w:r>
            <w:r>
              <w:rPr>
                <w:rFonts w:ascii="Trebuchet MS" w:hAnsi="Trebuchet MS"/>
                <w:b/>
                <w:lang w:val="en-US"/>
              </w:rPr>
              <w:t xml:space="preserve"> </w:t>
            </w:r>
            <w:r w:rsidRPr="00D11B96">
              <w:rPr>
                <w:rFonts w:ascii="Trebuchet MS" w:hAnsi="Trebuchet MS"/>
                <w:lang w:val="en-US"/>
              </w:rPr>
              <w:t>MnO</w:t>
            </w:r>
            <w:r w:rsidRPr="00D11B96">
              <w:rPr>
                <w:rFonts w:ascii="Trebuchet MS" w:hAnsi="Trebuchet MS"/>
                <w:vertAlign w:val="subscript"/>
                <w:lang w:val="en-US"/>
              </w:rPr>
              <w:t>4</w:t>
            </w:r>
            <w:r w:rsidRPr="00D11B96">
              <w:rPr>
                <w:rFonts w:ascii="Trebuchet MS" w:hAnsi="Trebuchet MS"/>
                <w:vertAlign w:val="superscript"/>
                <w:lang w:val="en-US"/>
              </w:rPr>
              <w:t>-</w:t>
            </w:r>
            <w:r w:rsidRPr="00D11B96">
              <w:rPr>
                <w:rFonts w:ascii="Trebuchet MS" w:hAnsi="Trebuchet MS"/>
                <w:lang w:val="en-US"/>
              </w:rPr>
              <w:t>(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aq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>) + 8H</w:t>
            </w:r>
            <w:r w:rsidRPr="00D11B96">
              <w:rPr>
                <w:rFonts w:ascii="Trebuchet MS" w:hAnsi="Trebuchet MS"/>
                <w:vertAlign w:val="superscript"/>
                <w:lang w:val="en-US"/>
              </w:rPr>
              <w:t>+</w:t>
            </w:r>
            <w:r w:rsidRPr="00D11B96">
              <w:rPr>
                <w:rFonts w:ascii="Trebuchet MS" w:hAnsi="Trebuchet MS"/>
                <w:lang w:val="en-US"/>
              </w:rPr>
              <w:t>(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aq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>) + 5e</w:t>
            </w:r>
            <w:r w:rsidRPr="00D11B96">
              <w:rPr>
                <w:rFonts w:ascii="Trebuchet MS" w:hAnsi="Trebuchet MS"/>
                <w:vertAlign w:val="superscript"/>
                <w:lang w:val="en-US"/>
              </w:rPr>
              <w:t>-</w:t>
            </w:r>
            <w:r w:rsidRPr="00D11B96">
              <w:rPr>
                <w:rFonts w:ascii="Trebuchet MS" w:hAnsi="Trebuchet MS"/>
                <w:lang w:val="en-US"/>
              </w:rPr>
              <w:t xml:space="preserve"> </w:t>
            </w:r>
            <w:r w:rsidRPr="00D11B96">
              <w:rPr>
                <w:rFonts w:ascii="Arial" w:hAnsi="Arial" w:cs="Arial"/>
                <w:lang w:val="en-US"/>
              </w:rPr>
              <w:t>→</w:t>
            </w:r>
            <w:r w:rsidRPr="00D11B96">
              <w:rPr>
                <w:rFonts w:ascii="Trebuchet MS" w:hAnsi="Trebuchet MS"/>
                <w:lang w:val="en-US"/>
              </w:rPr>
              <w:t xml:space="preserve"> Mn</w:t>
            </w:r>
            <w:r w:rsidRPr="00D11B96">
              <w:rPr>
                <w:rFonts w:ascii="Trebuchet MS" w:hAnsi="Trebuchet MS"/>
                <w:vertAlign w:val="superscript"/>
                <w:lang w:val="en-US"/>
              </w:rPr>
              <w:t>2+</w:t>
            </w:r>
            <w:r w:rsidRPr="00D11B96">
              <w:rPr>
                <w:rFonts w:ascii="Trebuchet MS" w:hAnsi="Trebuchet MS"/>
                <w:lang w:val="en-US"/>
              </w:rPr>
              <w:t>(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aq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>) + 4H</w:t>
            </w:r>
            <w:r w:rsidRPr="00D11B96">
              <w:rPr>
                <w:rFonts w:ascii="Trebuchet MS" w:hAnsi="Trebuchet MS"/>
                <w:vertAlign w:val="subscript"/>
                <w:lang w:val="en-US"/>
              </w:rPr>
              <w:t>2</w:t>
            </w:r>
            <w:r w:rsidRPr="00D11B96">
              <w:rPr>
                <w:rFonts w:ascii="Trebuchet MS" w:hAnsi="Trebuchet MS"/>
                <w:lang w:val="en-US"/>
              </w:rPr>
              <w:t>O(</w:t>
            </w:r>
            <w:r w:rsidRPr="00D11B96">
              <w:rPr>
                <w:rFonts w:ascii="Trebuchet MS" w:hAnsi="Trebuchet MS" w:cs="Trebuchet MS"/>
                <w:lang w:val="en-US"/>
              </w:rPr>
              <w:t>ℓ</w:t>
            </w:r>
            <w:r w:rsidRPr="00D11B96">
              <w:rPr>
                <w:rFonts w:ascii="Trebuchet MS" w:hAnsi="Trebuchet MS"/>
                <w:lang w:val="en-US"/>
              </w:rPr>
              <w:t>)</w:t>
            </w:r>
          </w:p>
          <w:p w:rsidR="00CB6D23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     </w:t>
            </w:r>
            <w:r w:rsidRPr="00D11B96">
              <w:rPr>
                <w:rFonts w:ascii="Trebuchet MS" w:hAnsi="Trebuchet MS"/>
                <w:lang w:val="en-US"/>
              </w:rPr>
              <w:t>(state symbols not required)</w:t>
            </w:r>
            <w:r>
              <w:rPr>
                <w:rFonts w:ascii="Trebuchet MS" w:hAnsi="Trebuchet MS"/>
                <w:b/>
                <w:lang w:val="en-US"/>
              </w:rPr>
              <w:t xml:space="preserve"> 1</w:t>
            </w:r>
          </w:p>
          <w:p w:rsidR="00D11B96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lang w:val="en-US"/>
              </w:rPr>
            </w:pPr>
            <w:r w:rsidRPr="00D11B96">
              <w:rPr>
                <w:rFonts w:ascii="Trebuchet MS" w:hAnsi="Trebuchet MS"/>
                <w:b/>
                <w:lang w:val="en-US"/>
              </w:rPr>
              <w:t>(b)</w:t>
            </w:r>
            <w:r>
              <w:rPr>
                <w:rFonts w:ascii="Trebuchet MS" w:hAnsi="Trebuchet MS"/>
                <w:b/>
                <w:lang w:val="en-US"/>
              </w:rPr>
              <w:t xml:space="preserve"> </w:t>
            </w:r>
            <w:r w:rsidRPr="00D11B96">
              <w:rPr>
                <w:rFonts w:ascii="Trebuchet MS" w:hAnsi="Trebuchet MS"/>
                <w:lang w:val="en-US"/>
              </w:rPr>
              <w:t xml:space="preserve">there is a 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colour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 xml:space="preserve"> change from 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colourless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 xml:space="preserve"> to purple (or purple to 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colourless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>)</w:t>
            </w:r>
          </w:p>
          <w:p w:rsidR="00D11B96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lang w:val="en-US"/>
              </w:rPr>
            </w:pPr>
            <w:r w:rsidRPr="00D11B96">
              <w:rPr>
                <w:rFonts w:ascii="Trebuchet MS" w:hAnsi="Trebuchet MS"/>
                <w:b/>
                <w:lang w:val="en-US"/>
              </w:rPr>
              <w:t>Or</w:t>
            </w:r>
            <w:r>
              <w:rPr>
                <w:rFonts w:ascii="Trebuchet MS" w:hAnsi="Trebuchet MS"/>
                <w:lang w:val="en-US"/>
              </w:rPr>
              <w:t xml:space="preserve"> </w:t>
            </w:r>
            <w:r w:rsidRPr="00D11B96">
              <w:rPr>
                <w:rFonts w:ascii="Trebuchet MS" w:hAnsi="Trebuchet MS"/>
                <w:lang w:val="en-US"/>
              </w:rPr>
              <w:t xml:space="preserve">the reaction is self-indicating (or a 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colour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 xml:space="preserve"> change shows the end of the reaction)</w:t>
            </w:r>
            <w:r>
              <w:rPr>
                <w:rFonts w:ascii="Trebuchet MS" w:hAnsi="Trebuchet MS"/>
                <w:b/>
                <w:lang w:val="en-US"/>
              </w:rPr>
              <w:t xml:space="preserve"> 1</w:t>
            </w:r>
          </w:p>
          <w:p w:rsidR="00D11B96" w:rsidRPr="00546120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lang w:val="en-US"/>
              </w:rPr>
            </w:pPr>
          </w:p>
        </w:tc>
      </w:tr>
    </w:tbl>
    <w:p w:rsidR="001C2F53" w:rsidRDefault="001C2F53" w:rsidP="001C2F53">
      <w:pPr>
        <w:rPr>
          <w:rFonts w:ascii="Trebuchet MS" w:hAnsi="Trebuchet MS"/>
          <w:sz w:val="24"/>
          <w:szCs w:val="24"/>
          <w:lang w:val="en-US"/>
        </w:rPr>
      </w:pPr>
    </w:p>
    <w:p w:rsidR="001C2F53" w:rsidRDefault="001C2F53" w:rsidP="001C2F53">
      <w:pPr>
        <w:rPr>
          <w:rFonts w:ascii="Trebuchet MS" w:hAnsi="Trebuchet MS"/>
          <w:sz w:val="24"/>
          <w:szCs w:val="24"/>
          <w:lang w:val="en-US"/>
        </w:rPr>
      </w:pPr>
    </w:p>
    <w:p w:rsidR="001C2F53" w:rsidRDefault="001C2F53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C2F53" w:rsidRDefault="00BD07F0" w:rsidP="001C2F53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3.5 Chemical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Answer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</w:tbl>
    <w:p w:rsidR="001C2F53" w:rsidRDefault="001C2F53" w:rsidP="001C2F53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566"/>
        <w:gridCol w:w="1243"/>
        <w:gridCol w:w="8647"/>
      </w:tblGrid>
      <w:tr w:rsidR="001C2F53" w:rsidRPr="00367E13" w:rsidTr="00267163">
        <w:tc>
          <w:tcPr>
            <w:tcW w:w="566" w:type="dxa"/>
          </w:tcPr>
          <w:p w:rsidR="001C2F53" w:rsidRPr="00267163" w:rsidRDefault="001C2F53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Q</w:t>
            </w:r>
          </w:p>
        </w:tc>
        <w:tc>
          <w:tcPr>
            <w:tcW w:w="1243" w:type="dxa"/>
          </w:tcPr>
          <w:p w:rsidR="001C2F53" w:rsidRPr="00267163" w:rsidRDefault="001C2F53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8647" w:type="dxa"/>
          </w:tcPr>
          <w:p w:rsidR="001C2F53" w:rsidRPr="00267163" w:rsidRDefault="001C2F53" w:rsidP="002F5E80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/>
                <w:bCs/>
                <w:sz w:val="21"/>
                <w:szCs w:val="21"/>
              </w:rPr>
            </w:pPr>
            <w:r w:rsidRPr="00267163">
              <w:rPr>
                <w:rFonts w:ascii="Trebuchet MS" w:hAnsi="Trebuchet MS" w:cs="TimesNewRoman,Bold"/>
                <w:b/>
                <w:bCs/>
                <w:sz w:val="21"/>
                <w:szCs w:val="21"/>
              </w:rPr>
              <w:t>Correct</w: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5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2007 Q15</w:t>
            </w:r>
          </w:p>
        </w:tc>
        <w:tc>
          <w:tcPr>
            <w:tcW w:w="8647" w:type="dxa"/>
          </w:tcPr>
          <w:p w:rsidR="00C61321" w:rsidRPr="00267163" w:rsidRDefault="00267163" w:rsidP="00C61321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7695" w:dyaOrig="1365">
                <v:shape id="_x0000_i1042" type="#_x0000_t75" style="width:350.8pt;height:61.95pt" o:ole="">
                  <v:imagedata r:id="rId41" o:title=""/>
                </v:shape>
                <o:OLEObject Type="Embed" ProgID="PBrush" ShapeID="_x0000_i1042" DrawAspect="Content" ObjectID="_1511942089" r:id="rId42"/>
              </w:object>
            </w:r>
          </w:p>
          <w:p w:rsidR="00A53988" w:rsidRPr="00267163" w:rsidRDefault="00267163" w:rsidP="00C61321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8400" w:dyaOrig="2145">
                <v:shape id="_x0000_i1043" type="#_x0000_t75" style="width:373.4pt;height:95.45pt" o:ole="">
                  <v:imagedata r:id="rId43" o:title=""/>
                </v:shape>
                <o:OLEObject Type="Embed" ProgID="PBrush" ShapeID="_x0000_i1043" DrawAspect="Content" ObjectID="_1511942090" r:id="rId44"/>
              </w:objec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6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2008 Q17</w:t>
            </w:r>
          </w:p>
        </w:tc>
        <w:tc>
          <w:tcPr>
            <w:tcW w:w="8647" w:type="dxa"/>
          </w:tcPr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MnO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 + 8H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+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 + 5e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267163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Mn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2+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 + 4H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O(</w:t>
            </w:r>
            <w:r w:rsidRPr="00267163">
              <w:rPr>
                <w:rFonts w:ascii="Trebuchet MS" w:hAnsi="Trebuchet MS" w:cs="Trebuchet MS"/>
                <w:sz w:val="21"/>
                <w:szCs w:val="21"/>
                <w:lang w:val="en-US"/>
              </w:rPr>
              <w:t>ℓ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</w:t>
            </w:r>
          </w:p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    (state symbols not required)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there is a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change from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colourless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to purple (or purple to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colourless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</w:t>
            </w:r>
          </w:p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the reaction is self-indicating </w:t>
            </w:r>
          </w:p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a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change shows the end of the reaction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5D5CD9" w:rsidRPr="00267163" w:rsidRDefault="00267163" w:rsidP="005D5CD9">
            <w:pPr>
              <w:tabs>
                <w:tab w:val="left" w:pos="3015"/>
              </w:tabs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8385" w:dyaOrig="3870">
                <v:shape id="_x0000_i1044" type="#_x0000_t75" style="width:393.5pt;height:181.65pt" o:ole="">
                  <v:imagedata r:id="rId45" o:title=""/>
                </v:shape>
                <o:OLEObject Type="Embed" ProgID="PBrush" ShapeID="_x0000_i1044" DrawAspect="Content" ObjectID="_1511942091" r:id="rId46"/>
              </w:objec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7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2009 Q18</w:t>
            </w:r>
          </w:p>
        </w:tc>
        <w:tc>
          <w:tcPr>
            <w:tcW w:w="8647" w:type="dxa"/>
          </w:tcPr>
          <w:p w:rsidR="00A863D7" w:rsidRPr="00267163" w:rsidRDefault="00A863D7" w:rsidP="00A863D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2S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O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2-(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) </w:t>
            </w:r>
            <w:r w:rsidRPr="00267163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S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O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6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 xml:space="preserve">2-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 + 2e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7B3DF4" w:rsidRPr="00267163" w:rsidRDefault="00A863D7" w:rsidP="00A863D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(state symbols not required)</w:t>
            </w:r>
          </w:p>
          <w:p w:rsidR="00A863D7" w:rsidRPr="00267163" w:rsidRDefault="00A863D7" w:rsidP="00A863D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starch (solution) 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A863D7" w:rsidRPr="00267163" w:rsidRDefault="00267163" w:rsidP="00A863D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7155" w:dyaOrig="3885">
                <v:shape id="_x0000_i1045" type="#_x0000_t75" style="width:316.45pt;height:171.65pt" o:ole="">
                  <v:imagedata r:id="rId47" o:title=""/>
                </v:shape>
                <o:OLEObject Type="Embed" ProgID="PBrush" ShapeID="_x0000_i1045" DrawAspect="Content" ObjectID="_1511942092" r:id="rId48"/>
              </w:objec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8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2010 Q16</w:t>
            </w:r>
          </w:p>
        </w:tc>
        <w:tc>
          <w:tcPr>
            <w:tcW w:w="8647" w:type="dxa"/>
          </w:tcPr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any 2 (½ mark each) from:</w:t>
            </w:r>
          </w:p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flask should be swirled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read burette at eye level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white tile under flask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/</w:t>
            </w:r>
          </w:p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add drop-wise (near end-point)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no air bubble in burette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titrate slowly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 </w:t>
            </w:r>
          </w:p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use an indicator to give a sharp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change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rinse with solutions being used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/</w:t>
            </w:r>
          </w:p>
          <w:p w:rsid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r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emove funnel from burette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put a piece of white paper behind burette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/</w:t>
            </w:r>
          </w:p>
          <w:p w:rsidR="005D5CD9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proofErr w:type="gram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stir</w:t>
            </w:r>
            <w:proofErr w:type="gram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constantly, etc.  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8595" w:dyaOrig="3975">
                <v:shape id="_x0000_i1046" type="#_x0000_t75" style="width:429.5pt;height:198.4pt" o:ole="">
                  <v:imagedata r:id="rId49" o:title=""/>
                </v:shape>
                <o:OLEObject Type="Embed" ProgID="PBrush" ShapeID="_x0000_i1046" DrawAspect="Content" ObjectID="_1511942093" r:id="rId50"/>
              </w:objec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9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2012 Q13</w:t>
            </w:r>
          </w:p>
        </w:tc>
        <w:tc>
          <w:tcPr>
            <w:tcW w:w="8647" w:type="dxa"/>
          </w:tcPr>
          <w:p w:rsidR="00F1780F" w:rsidRPr="00F1780F" w:rsidRDefault="00F1780F" w:rsidP="00F1780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>Looking for two key points</w:t>
            </w:r>
          </w:p>
          <w:p w:rsidR="00F1780F" w:rsidRPr="00F1780F" w:rsidRDefault="00F1780F" w:rsidP="00F1780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>mention of washings/</w:t>
            </w:r>
            <w:proofErr w:type="spellStart"/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>rinsings</w:t>
            </w:r>
            <w:proofErr w:type="spellEnd"/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 xml:space="preserve"> (1)</w:t>
            </w:r>
          </w:p>
          <w:p w:rsidR="007B3DF4" w:rsidRDefault="00F1780F" w:rsidP="00F1780F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 xml:space="preserve">make the (standard) flask up to the mark with water (1)/add water until desired volume reached   </w:t>
            </w:r>
            <w:r w:rsidRPr="00F1780F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1780F" w:rsidRDefault="009910AF" w:rsidP="00F1780F">
            <w:r>
              <w:object w:dxaOrig="9435" w:dyaOrig="9225">
                <v:shape id="_x0000_i1047" type="#_x0000_t75" style="width:411.05pt;height:401pt" o:ole="">
                  <v:imagedata r:id="rId51" o:title=""/>
                </v:shape>
                <o:OLEObject Type="Embed" ProgID="PBrush" ShapeID="_x0000_i1047" DrawAspect="Content" ObjectID="_1511942094" r:id="rId52"/>
              </w:object>
            </w:r>
          </w:p>
          <w:p w:rsidR="009910AF" w:rsidRPr="00267163" w:rsidRDefault="009910AF" w:rsidP="00F1780F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10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2012 Q6</w:t>
            </w:r>
          </w:p>
        </w:tc>
        <w:tc>
          <w:tcPr>
            <w:tcW w:w="8647" w:type="dxa"/>
          </w:tcPr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(a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pipette or burette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(b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a solution of exactly/accurately known concentration 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exact concentration </w:t>
            </w:r>
          </w:p>
          <w:p w:rsidR="007B3DF4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precise concentration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280" w:dyaOrig="7785">
                <v:shape id="_x0000_i1048" type="#_x0000_t75" style="width:380.1pt;height:357.5pt" o:ole="">
                  <v:imagedata r:id="rId53" o:title=""/>
                </v:shape>
                <o:OLEObject Type="Embed" ProgID="PBrush" ShapeID="_x0000_i1048" DrawAspect="Content" ObjectID="_1511942095" r:id="rId54"/>
              </w:object>
            </w:r>
          </w:p>
          <w:p w:rsidR="003334B7" w:rsidRPr="00267163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6529A1" w:rsidRPr="00E846C5" w:rsidTr="00267163">
        <w:tc>
          <w:tcPr>
            <w:tcW w:w="566" w:type="dxa"/>
          </w:tcPr>
          <w:p w:rsidR="006529A1" w:rsidRPr="00267163" w:rsidRDefault="00C00D61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11</w:t>
            </w:r>
          </w:p>
        </w:tc>
        <w:tc>
          <w:tcPr>
            <w:tcW w:w="1243" w:type="dxa"/>
          </w:tcPr>
          <w:p w:rsidR="006529A1" w:rsidRPr="00267163" w:rsidRDefault="00860A87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2012 Q2</w:t>
            </w:r>
          </w:p>
        </w:tc>
        <w:tc>
          <w:tcPr>
            <w:tcW w:w="8647" w:type="dxa"/>
          </w:tcPr>
          <w:p w:rsidR="00D37CD1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4 or 4.0 (mg – units not required, ignore incorrect units)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b)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288 g or 288000 mg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 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Partial marks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-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288 or 288000 (1)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Correct unit (1)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34.7 g (1) (awarded for correct unit)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Or 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34700 mg (1) (awarded for correct unit)</w:t>
            </w:r>
          </w:p>
          <w:p w:rsidR="003334B7" w:rsidRPr="00267163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</w:tbl>
    <w:p w:rsidR="001A7698" w:rsidRDefault="001A7698">
      <w:r>
        <w:br w:type="page"/>
      </w: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566"/>
        <w:gridCol w:w="1243"/>
        <w:gridCol w:w="8647"/>
      </w:tblGrid>
      <w:tr w:rsidR="006529A1" w:rsidRPr="00546120" w:rsidTr="00267163">
        <w:tc>
          <w:tcPr>
            <w:tcW w:w="566" w:type="dxa"/>
          </w:tcPr>
          <w:p w:rsidR="006529A1" w:rsidRPr="00267163" w:rsidRDefault="00C00D61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12</w:t>
            </w:r>
          </w:p>
        </w:tc>
        <w:tc>
          <w:tcPr>
            <w:tcW w:w="1243" w:type="dxa"/>
          </w:tcPr>
          <w:p w:rsidR="006529A1" w:rsidRPr="00267163" w:rsidRDefault="00860A87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2013 Q10</w:t>
            </w:r>
          </w:p>
        </w:tc>
        <w:tc>
          <w:tcPr>
            <w:tcW w:w="8647" w:type="dxa"/>
          </w:tcPr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I</w:t>
            </w:r>
            <w:r w:rsidRPr="003334B7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+ 2e</w:t>
            </w:r>
            <w:r w:rsidRPr="003334B7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–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sym w:font="Wingdings" w:char="F0E0"/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 2I</w:t>
            </w:r>
            <w:r w:rsidRPr="003334B7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–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Or  I2 + 2e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sym w:font="Wingdings" w:char="F0E0"/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2I</w:t>
            </w:r>
            <w:r w:rsidRPr="003334B7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–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   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Ignore state symbols</w:t>
            </w:r>
          </w:p>
          <w:p w:rsidR="007B3DF4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Allowing reversible arrows providing the equation is written the correct way round.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(b) (</w:t>
            </w:r>
            <w:proofErr w:type="spellStart"/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first </w:t>
            </w:r>
            <w:proofErr w:type="spellStart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titre</w:t>
            </w:r>
            <w:proofErr w:type="spellEnd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is a rough (or approximate) result/practice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first </w:t>
            </w:r>
            <w:proofErr w:type="spellStart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titre</w:t>
            </w:r>
            <w:proofErr w:type="spellEnd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is not accurate/not reliable/rogue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first </w:t>
            </w:r>
            <w:proofErr w:type="spellStart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titre</w:t>
            </w:r>
            <w:proofErr w:type="spellEnd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is too far away from the others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you take average of concordant/close results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334B7" w:rsidRDefault="00456E2D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265" w:dyaOrig="10545">
                <v:shape id="_x0000_i1049" type="#_x0000_t75" style="width:334.05pt;height:426.15pt" o:ole="">
                  <v:imagedata r:id="rId55" o:title=""/>
                </v:shape>
                <o:OLEObject Type="Embed" ProgID="PBrush" ShapeID="_x0000_i1049" DrawAspect="Content" ObjectID="_1511942096" r:id="rId56"/>
              </w:object>
            </w:r>
          </w:p>
          <w:p w:rsidR="003334B7" w:rsidRPr="003334B7" w:rsidRDefault="001A7698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(iii) </w:t>
            </w:r>
            <w:r w:rsidR="003334B7" w:rsidRPr="003334B7">
              <w:rPr>
                <w:rFonts w:ascii="Trebuchet MS" w:hAnsi="Trebuchet MS"/>
                <w:sz w:val="21"/>
                <w:szCs w:val="21"/>
                <w:lang w:val="en-US"/>
              </w:rPr>
              <w:t>Mass of sodium thiosulfate = 3·96 g (1)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Mention of </w:t>
            </w:r>
            <w:proofErr w:type="spellStart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rinsings</w:t>
            </w:r>
            <w:proofErr w:type="spellEnd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(1)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Mention of make up to the mark (1)</w:t>
            </w:r>
            <w:r w:rsidR="001A7698">
              <w:rPr>
                <w:rFonts w:ascii="Trebuchet MS" w:hAnsi="Trebuchet MS"/>
                <w:sz w:val="21"/>
                <w:szCs w:val="21"/>
                <w:lang w:val="en-US"/>
              </w:rPr>
              <w:t xml:space="preserve">   </w:t>
            </w:r>
            <w:r w:rsidR="001A7698"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>3</w:t>
            </w:r>
          </w:p>
          <w:p w:rsidR="003334B7" w:rsidRPr="00267163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6529A1" w:rsidRPr="00546120" w:rsidTr="00267163">
        <w:tc>
          <w:tcPr>
            <w:tcW w:w="566" w:type="dxa"/>
          </w:tcPr>
          <w:p w:rsidR="006529A1" w:rsidRPr="00267163" w:rsidRDefault="00C00D61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13</w:t>
            </w:r>
          </w:p>
        </w:tc>
        <w:tc>
          <w:tcPr>
            <w:tcW w:w="1243" w:type="dxa"/>
          </w:tcPr>
          <w:p w:rsidR="006529A1" w:rsidRPr="00267163" w:rsidRDefault="00860A87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Spec Q9</w:t>
            </w:r>
          </w:p>
        </w:tc>
        <w:tc>
          <w:tcPr>
            <w:tcW w:w="8647" w:type="dxa"/>
          </w:tcPr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>(a) (</w:t>
            </w:r>
            <w:proofErr w:type="spellStart"/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462·5    or    462·5 mg   or   0·462 g  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2 </w:t>
            </w:r>
          </w:p>
          <w:p w:rsidR="001A7698" w:rsidRPr="00C52BDA" w:rsidRDefault="001A7698" w:rsidP="001A7698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If GFM of KNO</w:t>
            </w:r>
            <w:r w:rsidRPr="00C52BDA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and NO</w:t>
            </w:r>
            <w:r w:rsidRPr="00C52BDA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calculated, (85·1 and 46)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(1)</w:t>
            </w:r>
          </w:p>
          <w:p w:rsidR="001A7698" w:rsidRPr="00C52BDA" w:rsidRDefault="001A7698" w:rsidP="001A7698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Second mark for </w:t>
            </w:r>
            <w:proofErr w:type="spellStart"/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arith</w:t>
            </w:r>
            <w:proofErr w:type="spellEnd"/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o</w:t>
            </w:r>
            <w:r w:rsidR="00C52BDA">
              <w:rPr>
                <w:rFonts w:ascii="Trebuchet MS" w:hAnsi="Trebuchet MS"/>
                <w:sz w:val="21"/>
                <w:szCs w:val="21"/>
                <w:lang w:val="en-US"/>
              </w:rPr>
              <w:t>f scaling 250 × 85·1/46 (1)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(ii)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mention 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of transfer of </w:t>
            </w:r>
            <w:proofErr w:type="spellStart"/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>rinsings</w:t>
            </w:r>
            <w:proofErr w:type="spellEnd"/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(1)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making up to the mark of standard/volumetric flask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(1)</w:t>
            </w:r>
          </w:p>
          <w:p w:rsidR="00C52BDA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(iii)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tap water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could contain nitrites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Distilled water wi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>ll not contain nitrites (Must mention of nitrites)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1A7698" w:rsidRPr="00C52BDA" w:rsidRDefault="00C52BDA" w:rsidP="001A7698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="001A7698"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(iv) 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>Mass required to make 250 cm</w:t>
            </w:r>
            <w:r w:rsidR="001A7698" w:rsidRPr="00C52BDA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3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of 0·05 mg l</w:t>
            </w:r>
            <w:r w:rsidR="001A7698" w:rsidRPr="00C52BDA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-1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solution is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too small to weigh accurately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answer between 0·07 </w:t>
            </w:r>
            <w:r w:rsidRPr="00C52BDA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0</w:t>
            </w:r>
            <w:r w:rsidRPr="00C52BDA">
              <w:rPr>
                <w:rFonts w:ascii="Trebuchet MS" w:hAnsi="Trebuchet MS" w:cs="Trebuchet MS"/>
                <w:sz w:val="21"/>
                <w:szCs w:val="21"/>
                <w:lang w:val="en-US"/>
              </w:rPr>
              <w:t>·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08</w:t>
            </w: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="00C52BDA">
              <w:rPr>
                <w:rFonts w:ascii="Trebuchet MS" w:hAnsi="Trebuchet MS" w:cs="Trebuchet MS"/>
                <w:b/>
                <w:sz w:val="21"/>
                <w:szCs w:val="21"/>
                <w:lang w:val="en-US"/>
              </w:rPr>
              <w:t xml:space="preserve">  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2 </w:t>
            </w:r>
          </w:p>
          <w:p w:rsidR="001A7698" w:rsidRPr="00C52BDA" w:rsidRDefault="00C52BDA" w:rsidP="001A7698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0·10 (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>1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) (answer found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using a valid mean, but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not a line of best fit on the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graph)</w:t>
            </w:r>
          </w:p>
          <w:p w:rsidR="00456E2D" w:rsidRDefault="001A7698" w:rsidP="00456E2D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Answer between 0·115 </w:t>
            </w:r>
            <w:r w:rsidRPr="00C52BDA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0</w:t>
            </w:r>
            <w:r w:rsidRPr="00C52BDA">
              <w:rPr>
                <w:rFonts w:ascii="Trebuchet MS" w:hAnsi="Trebuchet MS" w:cs="Trebuchet MS"/>
                <w:sz w:val="21"/>
                <w:szCs w:val="21"/>
                <w:lang w:val="en-US"/>
              </w:rPr>
              <w:t>·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125 </w:t>
            </w:r>
            <w:r w:rsidR="00C52BDA">
              <w:rPr>
                <w:rFonts w:ascii="Trebuchet MS" w:hAnsi="Trebuchet MS" w:cs="Trebuchet MS"/>
                <w:sz w:val="21"/>
                <w:szCs w:val="21"/>
                <w:lang w:val="en-US"/>
              </w:rPr>
              <w:t>(1)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(this answer comes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from averaging all of the </w:t>
            </w:r>
            <w:proofErr w:type="spellStart"/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titres</w:t>
            </w:r>
            <w:proofErr w:type="spellEnd"/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, including the rogue, but then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using line of best fit)</w:t>
            </w:r>
          </w:p>
          <w:p w:rsidR="00456E2D" w:rsidRPr="00C52BDA" w:rsidRDefault="00456E2D" w:rsidP="00456E2D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C00D61" w:rsidRPr="00546120" w:rsidTr="00267163">
        <w:tc>
          <w:tcPr>
            <w:tcW w:w="566" w:type="dxa"/>
          </w:tcPr>
          <w:p w:rsidR="00C00D61" w:rsidRPr="00267163" w:rsidRDefault="00C00D61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14</w:t>
            </w:r>
          </w:p>
        </w:tc>
        <w:tc>
          <w:tcPr>
            <w:tcW w:w="1243" w:type="dxa"/>
          </w:tcPr>
          <w:p w:rsidR="00C00D61" w:rsidRPr="00267163" w:rsidRDefault="00860A87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2012 Q9</w:t>
            </w:r>
          </w:p>
        </w:tc>
        <w:tc>
          <w:tcPr>
            <w:tcW w:w="8647" w:type="dxa"/>
          </w:tcPr>
          <w:p w:rsidR="00C00D61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(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a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69 – 70 (mg l-1 – no units required. Ignore incorrect units)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56E2D" w:rsidRPr="00456E2D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(b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Sample of Y should be diluted</w:t>
            </w:r>
          </w:p>
          <w:p w:rsidR="00456E2D" w:rsidRPr="00456E2D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less of sample Y should be used</w:t>
            </w:r>
          </w:p>
          <w:p w:rsidR="00456E2D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smaller sample of Y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  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56E2D" w:rsidRPr="00267163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C00D61" w:rsidRPr="00546120" w:rsidTr="00267163">
        <w:tc>
          <w:tcPr>
            <w:tcW w:w="566" w:type="dxa"/>
          </w:tcPr>
          <w:p w:rsidR="00C00D61" w:rsidRPr="00267163" w:rsidRDefault="00C00D61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15</w:t>
            </w:r>
          </w:p>
        </w:tc>
        <w:tc>
          <w:tcPr>
            <w:tcW w:w="1243" w:type="dxa"/>
          </w:tcPr>
          <w:p w:rsidR="00C00D61" w:rsidRPr="00267163" w:rsidRDefault="00860A87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2013 Q6</w:t>
            </w:r>
          </w:p>
        </w:tc>
        <w:tc>
          <w:tcPr>
            <w:tcW w:w="8647" w:type="dxa"/>
          </w:tcPr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Benzocaine is a smaller/</w:t>
            </w:r>
            <w:proofErr w:type="spellStart"/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Tetracaine</w:t>
            </w:r>
            <w:proofErr w:type="spellEnd"/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 xml:space="preserve"> is bigger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</w:p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weaker London Dispersion Forces with Benzocaine</w:t>
            </w:r>
          </w:p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weaker Van der Waal’s forces for Benzocaine</w:t>
            </w:r>
          </w:p>
          <w:p w:rsidR="00456E2D" w:rsidRPr="00456E2D" w:rsidRDefault="00456E2D" w:rsidP="00456E2D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Benzocaine has lower b.pt</w:t>
            </w:r>
          </w:p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Benzocaine more soluble/attracted in/ to mobile phase</w:t>
            </w:r>
          </w:p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Benzocaine less strongly attracted to stationary phase</w:t>
            </w:r>
          </w:p>
          <w:p w:rsidR="00C00D61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 xml:space="preserve">Benzocaine is more polar 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56E2D" w:rsidRPr="00456E2D" w:rsidRDefault="00456E2D" w:rsidP="00456E2D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The peaks for lidocaine and caffeine overlap</w:t>
            </w:r>
          </w:p>
          <w:p w:rsid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Candidate wording for idea of masking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(c)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 xml:space="preserve">Peak for </w:t>
            </w:r>
            <w:proofErr w:type="spellStart"/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tetracaine</w:t>
            </w:r>
            <w:proofErr w:type="spellEnd"/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 xml:space="preserve"> at correct RT with approximately half original height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175" w:dyaOrig="5130">
                <v:shape id="_x0000_i1050" type="#_x0000_t75" style="width:408.55pt;height:256.2pt" o:ole="">
                  <v:imagedata r:id="rId57" o:title=""/>
                </v:shape>
                <o:OLEObject Type="Embed" ProgID="PBrush" ShapeID="_x0000_i1050" DrawAspect="Content" ObjectID="_1511942097" r:id="rId58"/>
              </w:object>
            </w:r>
          </w:p>
          <w:p w:rsidR="00456E2D" w:rsidRPr="00267163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</w:tbl>
    <w:p w:rsidR="00451F7C" w:rsidRDefault="00451F7C" w:rsidP="001F159C">
      <w:pPr>
        <w:rPr>
          <w:rFonts w:ascii="Trebuchet MS" w:hAnsi="Trebuchet MS"/>
          <w:sz w:val="24"/>
          <w:szCs w:val="24"/>
          <w:lang w:val="en-US"/>
        </w:rPr>
      </w:pPr>
    </w:p>
    <w:p w:rsidR="00C00D61" w:rsidRDefault="00C00D61" w:rsidP="001F159C">
      <w:pPr>
        <w:rPr>
          <w:rFonts w:ascii="Trebuchet MS" w:hAnsi="Trebuchet MS"/>
          <w:sz w:val="24"/>
          <w:szCs w:val="24"/>
          <w:lang w:val="en-US"/>
        </w:rPr>
      </w:pPr>
    </w:p>
    <w:p w:rsidR="00C00D61" w:rsidRDefault="00C00D61" w:rsidP="001F159C">
      <w:pPr>
        <w:rPr>
          <w:rFonts w:ascii="Trebuchet MS" w:hAnsi="Trebuchet MS"/>
          <w:sz w:val="24"/>
          <w:szCs w:val="24"/>
          <w:lang w:val="en-US"/>
        </w:rPr>
      </w:pPr>
    </w:p>
    <w:p w:rsidR="00C00D61" w:rsidRPr="00367E13" w:rsidRDefault="00C00D61" w:rsidP="001F159C">
      <w:pPr>
        <w:rPr>
          <w:rFonts w:ascii="Trebuchet MS" w:hAnsi="Trebuchet MS"/>
          <w:sz w:val="24"/>
          <w:szCs w:val="24"/>
          <w:lang w:val="en-US"/>
        </w:rPr>
      </w:pPr>
    </w:p>
    <w:sectPr w:rsidR="00C00D61" w:rsidRPr="00367E13" w:rsidSect="00C8428B">
      <w:pgSz w:w="11906" w:h="16838" w:code="9"/>
      <w:pgMar w:top="851" w:right="851" w:bottom="868" w:left="851" w:header="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89C"/>
    <w:rsid w:val="00016F7B"/>
    <w:rsid w:val="000612F3"/>
    <w:rsid w:val="00070FE0"/>
    <w:rsid w:val="0008440D"/>
    <w:rsid w:val="00093164"/>
    <w:rsid w:val="000F57E7"/>
    <w:rsid w:val="00103B41"/>
    <w:rsid w:val="00163AEC"/>
    <w:rsid w:val="001A7698"/>
    <w:rsid w:val="001C2F53"/>
    <w:rsid w:val="001C2F97"/>
    <w:rsid w:val="001F159C"/>
    <w:rsid w:val="00267163"/>
    <w:rsid w:val="00291224"/>
    <w:rsid w:val="002D358A"/>
    <w:rsid w:val="002F4750"/>
    <w:rsid w:val="002F546D"/>
    <w:rsid w:val="002F5E80"/>
    <w:rsid w:val="003334B7"/>
    <w:rsid w:val="00367E13"/>
    <w:rsid w:val="003A04F7"/>
    <w:rsid w:val="003E7FC8"/>
    <w:rsid w:val="00402C6D"/>
    <w:rsid w:val="0041114B"/>
    <w:rsid w:val="00433D9A"/>
    <w:rsid w:val="004412B6"/>
    <w:rsid w:val="00451F7C"/>
    <w:rsid w:val="00456E2D"/>
    <w:rsid w:val="00470DA1"/>
    <w:rsid w:val="004952DE"/>
    <w:rsid w:val="004A3886"/>
    <w:rsid w:val="004E5B2D"/>
    <w:rsid w:val="00530464"/>
    <w:rsid w:val="00546120"/>
    <w:rsid w:val="005604E2"/>
    <w:rsid w:val="005D5CD9"/>
    <w:rsid w:val="005E76B0"/>
    <w:rsid w:val="006078B6"/>
    <w:rsid w:val="0061625A"/>
    <w:rsid w:val="006529A1"/>
    <w:rsid w:val="00686FF4"/>
    <w:rsid w:val="006E2066"/>
    <w:rsid w:val="007048C3"/>
    <w:rsid w:val="007129C7"/>
    <w:rsid w:val="00714DDC"/>
    <w:rsid w:val="00723C6D"/>
    <w:rsid w:val="007B3DF4"/>
    <w:rsid w:val="00841710"/>
    <w:rsid w:val="00860A87"/>
    <w:rsid w:val="008963BD"/>
    <w:rsid w:val="008F191D"/>
    <w:rsid w:val="008F303A"/>
    <w:rsid w:val="00944527"/>
    <w:rsid w:val="00987586"/>
    <w:rsid w:val="009910AF"/>
    <w:rsid w:val="00991386"/>
    <w:rsid w:val="00996766"/>
    <w:rsid w:val="009D419D"/>
    <w:rsid w:val="009E3086"/>
    <w:rsid w:val="009F0063"/>
    <w:rsid w:val="009F4F96"/>
    <w:rsid w:val="009F6893"/>
    <w:rsid w:val="00A0589C"/>
    <w:rsid w:val="00A53988"/>
    <w:rsid w:val="00A60A4F"/>
    <w:rsid w:val="00A84401"/>
    <w:rsid w:val="00A863D7"/>
    <w:rsid w:val="00AC6BA9"/>
    <w:rsid w:val="00AD5F7E"/>
    <w:rsid w:val="00AE66AF"/>
    <w:rsid w:val="00BA7855"/>
    <w:rsid w:val="00BD07F0"/>
    <w:rsid w:val="00BE7F6C"/>
    <w:rsid w:val="00C00D61"/>
    <w:rsid w:val="00C04316"/>
    <w:rsid w:val="00C314D0"/>
    <w:rsid w:val="00C52BDA"/>
    <w:rsid w:val="00C61321"/>
    <w:rsid w:val="00C8428B"/>
    <w:rsid w:val="00CA20DE"/>
    <w:rsid w:val="00CB6D23"/>
    <w:rsid w:val="00CD044A"/>
    <w:rsid w:val="00D11B96"/>
    <w:rsid w:val="00D37CD1"/>
    <w:rsid w:val="00D712FE"/>
    <w:rsid w:val="00E72A68"/>
    <w:rsid w:val="00E846C5"/>
    <w:rsid w:val="00EC4657"/>
    <w:rsid w:val="00F1780F"/>
    <w:rsid w:val="00F2413B"/>
    <w:rsid w:val="00F241AA"/>
    <w:rsid w:val="00F32FB6"/>
    <w:rsid w:val="00F8520F"/>
    <w:rsid w:val="00F928A5"/>
    <w:rsid w:val="00FA1DFF"/>
    <w:rsid w:val="00FC23B0"/>
    <w:rsid w:val="00FD5142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3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4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61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rsid w:val="004412B6"/>
    <w:rPr>
      <w:rFonts w:ascii="Calibri" w:eastAsia="Calibri" w:hAnsi="Calibri" w:cs="Calibri"/>
      <w:color w:val="00000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3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4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61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rsid w:val="004412B6"/>
    <w:rPr>
      <w:rFonts w:ascii="Calibri" w:eastAsia="Calibri" w:hAnsi="Calibri" w:cs="Calibri"/>
      <w:color w:val="00000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1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8" Type="http://schemas.openxmlformats.org/officeDocument/2006/relationships/oleObject" Target="embeddings/oleObject1.bin"/><Relationship Id="rId51" Type="http://schemas.openxmlformats.org/officeDocument/2006/relationships/image" Target="media/image2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ED9A2-0584-4D50-ADF0-98D92BD52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2077</Words>
  <Characters>11843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Lothian Council</Company>
  <LinksUpToDate>false</LinksUpToDate>
  <CharactersWithSpaces>13893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Jane McDowall</cp:lastModifiedBy>
  <cp:revision>3</cp:revision>
  <dcterms:created xsi:type="dcterms:W3CDTF">2015-11-03T11:53:00Z</dcterms:created>
  <dcterms:modified xsi:type="dcterms:W3CDTF">2015-12-18T11:08:00Z</dcterms:modified>
</cp:coreProperties>
</file>