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5" w:rsidRDefault="00576E15" w:rsidP="00576E15">
      <w:pPr>
        <w:tabs>
          <w:tab w:val="left" w:pos="3615"/>
        </w:tabs>
        <w:rPr>
          <w:rFonts w:asciiTheme="minorHAnsi" w:hAnsiTheme="minorHAnsi" w:cstheme="minorHAnsi"/>
          <w:b/>
          <w:sz w:val="28"/>
          <w:szCs w:val="28"/>
        </w:rPr>
      </w:pPr>
      <w:r>
        <w:rPr>
          <w:rFonts w:asciiTheme="minorHAnsi" w:hAnsiTheme="minorHAnsi" w:cstheme="minorHAnsi"/>
          <w:b/>
          <w:sz w:val="28"/>
          <w:szCs w:val="28"/>
        </w:rPr>
        <w:tab/>
      </w:r>
      <w:r w:rsidR="000E0AE2" w:rsidRPr="00576E15">
        <w:rPr>
          <w:rFonts w:asciiTheme="minorHAnsi" w:hAnsiTheme="minorHAnsi" w:cstheme="minorHAnsi"/>
          <w:b/>
          <w:noProof/>
          <w:sz w:val="28"/>
          <w:szCs w:val="28"/>
          <w:lang w:eastAsia="en-GB"/>
        </w:rPr>
        <w:drawing>
          <wp:inline distT="0" distB="0" distL="0" distR="0" wp14:anchorId="7EC495AE" wp14:editId="56AF28A6">
            <wp:extent cx="687247" cy="542925"/>
            <wp:effectExtent l="0" t="0" r="0" b="0"/>
            <wp:docPr id="1" name="Picture 1" descr="C:\Users\spenced1\Desktop\Maidenhill-Badge-300x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d1\Desktop\Maidenhill-Badge-300x23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601" cy="547944"/>
                    </a:xfrm>
                    <a:prstGeom prst="rect">
                      <a:avLst/>
                    </a:prstGeom>
                    <a:noFill/>
                    <a:ln>
                      <a:noFill/>
                    </a:ln>
                  </pic:spPr>
                </pic:pic>
              </a:graphicData>
            </a:graphic>
          </wp:inline>
        </w:drawing>
      </w:r>
    </w:p>
    <w:p w:rsidR="00576E15" w:rsidRDefault="00576E15" w:rsidP="00576E15">
      <w:pPr>
        <w:jc w:val="center"/>
        <w:rPr>
          <w:rFonts w:asciiTheme="minorHAnsi" w:hAnsiTheme="minorHAnsi" w:cstheme="minorHAnsi"/>
          <w:b/>
          <w:sz w:val="28"/>
          <w:szCs w:val="28"/>
        </w:rPr>
      </w:pPr>
    </w:p>
    <w:p w:rsidR="00601771" w:rsidRDefault="00D5344B" w:rsidP="00576E15">
      <w:pPr>
        <w:jc w:val="center"/>
        <w:rPr>
          <w:rFonts w:asciiTheme="minorHAnsi" w:hAnsiTheme="minorHAnsi" w:cstheme="minorHAnsi"/>
          <w:b/>
          <w:sz w:val="28"/>
          <w:szCs w:val="28"/>
        </w:rPr>
      </w:pPr>
      <w:proofErr w:type="spellStart"/>
      <w:r w:rsidRPr="000201B3">
        <w:rPr>
          <w:rFonts w:asciiTheme="minorHAnsi" w:hAnsiTheme="minorHAnsi" w:cstheme="minorHAnsi"/>
          <w:b/>
          <w:sz w:val="28"/>
          <w:szCs w:val="28"/>
        </w:rPr>
        <w:t>Maidenhill</w:t>
      </w:r>
      <w:proofErr w:type="spellEnd"/>
      <w:r w:rsidRPr="000201B3">
        <w:rPr>
          <w:rFonts w:asciiTheme="minorHAnsi" w:hAnsiTheme="minorHAnsi" w:cstheme="minorHAnsi"/>
          <w:b/>
          <w:sz w:val="28"/>
          <w:szCs w:val="28"/>
        </w:rPr>
        <w:t xml:space="preserve"> Nursery Class</w:t>
      </w:r>
    </w:p>
    <w:p w:rsidR="008C3B5C" w:rsidRDefault="008C3B5C" w:rsidP="00B47218">
      <w:pPr>
        <w:autoSpaceDE w:val="0"/>
        <w:autoSpaceDN w:val="0"/>
        <w:adjustRightInd w:val="0"/>
        <w:jc w:val="center"/>
        <w:rPr>
          <w:rFonts w:asciiTheme="minorHAnsi" w:hAnsiTheme="minorHAnsi" w:cstheme="minorHAnsi"/>
          <w:b/>
          <w:sz w:val="28"/>
          <w:szCs w:val="28"/>
        </w:rPr>
      </w:pPr>
    </w:p>
    <w:p w:rsidR="00B47218" w:rsidRPr="000E0AE2" w:rsidRDefault="00B47218" w:rsidP="000E0AE2">
      <w:pPr>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Confidentiality Policy </w:t>
      </w:r>
    </w:p>
    <w:p w:rsidR="00647859" w:rsidRPr="00576E15" w:rsidRDefault="00576E15" w:rsidP="00576E15">
      <w:pPr>
        <w:pStyle w:val="Heading2"/>
        <w:jc w:val="both"/>
        <w:rPr>
          <w:rFonts w:asciiTheme="minorHAnsi" w:hAnsiTheme="minorHAnsi" w:cstheme="minorHAnsi"/>
          <w:bCs w:val="0"/>
          <w:iCs w:val="0"/>
          <w:u w:val="single"/>
        </w:rPr>
      </w:pPr>
      <w:r w:rsidRPr="00576E15">
        <w:rPr>
          <w:rFonts w:asciiTheme="minorHAnsi" w:hAnsiTheme="minorHAnsi" w:cstheme="minorHAnsi"/>
          <w:bCs w:val="0"/>
          <w:iCs w:val="0"/>
          <w:u w:val="single"/>
        </w:rPr>
        <w:t xml:space="preserve">Introduction </w:t>
      </w:r>
    </w:p>
    <w:p w:rsidR="00576E15" w:rsidRDefault="00576E15" w:rsidP="00576E15"/>
    <w:p w:rsidR="00B27559" w:rsidRPr="000D5690" w:rsidRDefault="00B47218" w:rsidP="00B27559">
      <w:pPr>
        <w:jc w:val="both"/>
        <w:rPr>
          <w:b/>
        </w:rPr>
      </w:pPr>
      <w:r>
        <w:rPr>
          <w:rFonts w:cs="Arial"/>
        </w:rPr>
        <w:t xml:space="preserve">This policy exists to protect children, families, staff and students to ensure that everyone involved in the nursery is aware of the importance of confidentiality and its value. The safety and wellbeing of the children is paramount and as a result the confidentiality of information shared within the nursery regarding all stakeholders should be kept </w:t>
      </w:r>
      <w:r w:rsidR="001E35EB">
        <w:rPr>
          <w:rFonts w:cs="Arial"/>
        </w:rPr>
        <w:t>strictly</w:t>
      </w:r>
      <w:r>
        <w:rPr>
          <w:rFonts w:cs="Arial"/>
        </w:rPr>
        <w:t xml:space="preserve"> confidential</w:t>
      </w:r>
      <w:r w:rsidR="001E35EB">
        <w:rPr>
          <w:rFonts w:cs="Arial"/>
        </w:rPr>
        <w:t xml:space="preserve">. </w:t>
      </w:r>
      <w:r w:rsidR="000D5690" w:rsidRPr="000D5690">
        <w:rPr>
          <w:rFonts w:cs="Arial"/>
        </w:rPr>
        <w:t>C</w:t>
      </w:r>
      <w:r w:rsidR="000D5690" w:rsidRPr="000D5690">
        <w:rPr>
          <w:rFonts w:cs="Arial"/>
          <w:bCs/>
          <w:color w:val="222222"/>
        </w:rPr>
        <w:t>onfidentiality</w:t>
      </w:r>
      <w:r w:rsidR="000D5690" w:rsidRPr="000D5690">
        <w:rPr>
          <w:rFonts w:cs="Arial"/>
          <w:color w:val="222222"/>
        </w:rPr>
        <w:t xml:space="preserve"> guidance for </w:t>
      </w:r>
      <w:r w:rsidR="000D5690" w:rsidRPr="000D5690">
        <w:rPr>
          <w:rFonts w:cs="Arial"/>
          <w:color w:val="222222"/>
        </w:rPr>
        <w:t>stakeholders</w:t>
      </w:r>
      <w:r w:rsidR="000D5690" w:rsidRPr="000D5690">
        <w:rPr>
          <w:rFonts w:cs="Arial"/>
          <w:color w:val="222222"/>
        </w:rPr>
        <w:t xml:space="preserve"> include</w:t>
      </w:r>
      <w:r w:rsidR="000D5690" w:rsidRPr="000D5690">
        <w:rPr>
          <w:rFonts w:cs="Arial"/>
          <w:color w:val="222222"/>
        </w:rPr>
        <w:t xml:space="preserve">s </w:t>
      </w:r>
      <w:r w:rsidR="000D5690" w:rsidRPr="000D5690">
        <w:rPr>
          <w:rFonts w:cs="Arial"/>
          <w:color w:val="222222"/>
        </w:rPr>
        <w:t xml:space="preserve">data protection principles under the </w:t>
      </w:r>
      <w:r w:rsidR="000D5690" w:rsidRPr="000D5690">
        <w:rPr>
          <w:rFonts w:cs="Arial"/>
          <w:b/>
          <w:bCs/>
          <w:color w:val="222222"/>
        </w:rPr>
        <w:t>General Data Protection Regulation</w:t>
      </w:r>
      <w:r w:rsidR="000D5690" w:rsidRPr="000D5690">
        <w:rPr>
          <w:rFonts w:cs="Arial"/>
          <w:b/>
          <w:color w:val="222222"/>
        </w:rPr>
        <w:t xml:space="preserve"> (</w:t>
      </w:r>
      <w:r w:rsidR="000D5690" w:rsidRPr="000D5690">
        <w:rPr>
          <w:rFonts w:cs="Arial"/>
          <w:b/>
          <w:bCs/>
          <w:color w:val="222222"/>
        </w:rPr>
        <w:t>GDPR</w:t>
      </w:r>
      <w:r w:rsidR="000D5690" w:rsidRPr="000D5690">
        <w:rPr>
          <w:rFonts w:cs="Arial"/>
          <w:b/>
          <w:color w:val="222222"/>
        </w:rPr>
        <w:t xml:space="preserve">). </w:t>
      </w:r>
    </w:p>
    <w:p w:rsidR="00576E15" w:rsidRPr="000D5690" w:rsidRDefault="00576E15" w:rsidP="00B27559">
      <w:pPr>
        <w:jc w:val="both"/>
      </w:pPr>
    </w:p>
    <w:p w:rsidR="007E5945" w:rsidRDefault="000D5690" w:rsidP="00B27559">
      <w:pPr>
        <w:jc w:val="both"/>
        <w:rPr>
          <w:b/>
          <w:u w:val="single"/>
        </w:rPr>
      </w:pPr>
      <w:r>
        <w:rPr>
          <w:b/>
          <w:u w:val="single"/>
        </w:rPr>
        <w:t xml:space="preserve">Confidentiality in Practise </w:t>
      </w:r>
    </w:p>
    <w:p w:rsidR="000D5690" w:rsidRDefault="000D5690" w:rsidP="00B27559">
      <w:pPr>
        <w:jc w:val="both"/>
        <w:rPr>
          <w:b/>
          <w:u w:val="single"/>
        </w:rPr>
      </w:pPr>
    </w:p>
    <w:p w:rsidR="000D5690" w:rsidRDefault="000D5690" w:rsidP="00B27559">
      <w:pPr>
        <w:jc w:val="both"/>
      </w:pPr>
      <w:r w:rsidRPr="000D5690">
        <w:t>Parents/ Carers must be informed of any information</w:t>
      </w:r>
      <w:r>
        <w:t xml:space="preserve"> or records being kept about their child. </w:t>
      </w:r>
    </w:p>
    <w:p w:rsidR="000D5690" w:rsidRDefault="000D5690" w:rsidP="00B27559">
      <w:pPr>
        <w:jc w:val="both"/>
      </w:pPr>
    </w:p>
    <w:p w:rsidR="000D5690" w:rsidRDefault="000D5690" w:rsidP="00B27559">
      <w:pPr>
        <w:jc w:val="both"/>
      </w:pPr>
      <w:r>
        <w:t xml:space="preserve">Parents/Carers can ask to see information/records about their child at any time and this is to be facilitated when possible. </w:t>
      </w:r>
    </w:p>
    <w:p w:rsidR="000D5690" w:rsidRDefault="000D5690" w:rsidP="00B27559">
      <w:pPr>
        <w:jc w:val="both"/>
      </w:pPr>
    </w:p>
    <w:p w:rsidR="000D5690" w:rsidRDefault="000D5690" w:rsidP="00B27559">
      <w:pPr>
        <w:jc w:val="both"/>
      </w:pPr>
      <w:r>
        <w:t>Children’s files are kept in the filing cabinet in the Nursery Office and are kept locked out with nursery working hours.</w:t>
      </w:r>
    </w:p>
    <w:p w:rsidR="000D5690" w:rsidRDefault="000D5690" w:rsidP="00B27559">
      <w:pPr>
        <w:jc w:val="both"/>
      </w:pPr>
    </w:p>
    <w:p w:rsidR="000D5690" w:rsidRDefault="000D5690" w:rsidP="00B27559">
      <w:pPr>
        <w:jc w:val="both"/>
      </w:pPr>
      <w:r>
        <w:t xml:space="preserve">Children’s personal details or any information regarding them cannot be shared with any other partner agencies without ‘Sharing of Information’ protocol with the exception of a Child Protection concern or issue. </w:t>
      </w:r>
    </w:p>
    <w:p w:rsidR="000D5690" w:rsidRDefault="000D5690" w:rsidP="00B27559">
      <w:pPr>
        <w:jc w:val="both"/>
      </w:pPr>
    </w:p>
    <w:p w:rsidR="000D5690" w:rsidRDefault="000D5690" w:rsidP="00B27559">
      <w:pPr>
        <w:jc w:val="both"/>
      </w:pPr>
      <w:r>
        <w:t xml:space="preserve">     </w:t>
      </w:r>
      <w:r w:rsidRPr="000D5690">
        <w:t xml:space="preserve"> </w:t>
      </w:r>
    </w:p>
    <w:p w:rsidR="000E0AE2" w:rsidRDefault="000D5690" w:rsidP="00B27559">
      <w:pPr>
        <w:jc w:val="both"/>
      </w:pPr>
      <w:r>
        <w:t xml:space="preserve">Staff/ Students must not discuss any personal information regarding a child out with the nursery and confidentiality must be considered when discussing children within the nursery. </w:t>
      </w:r>
    </w:p>
    <w:p w:rsidR="000D5690" w:rsidRPr="000D5690" w:rsidRDefault="000D5690" w:rsidP="00B27559">
      <w:pPr>
        <w:jc w:val="both"/>
      </w:pPr>
      <w:r>
        <w:t xml:space="preserve"> </w:t>
      </w:r>
    </w:p>
    <w:p w:rsidR="00B27559" w:rsidRDefault="007E5945" w:rsidP="00B27559">
      <w:pPr>
        <w:jc w:val="both"/>
        <w:rPr>
          <w:b/>
          <w:u w:val="single"/>
        </w:rPr>
      </w:pPr>
      <w:r w:rsidRPr="007E5945">
        <w:rPr>
          <w:b/>
          <w:u w:val="single"/>
        </w:rPr>
        <w:t>Monitoring</w:t>
      </w:r>
      <w:r w:rsidR="00B27559" w:rsidRPr="007E5945">
        <w:rPr>
          <w:b/>
          <w:u w:val="single"/>
        </w:rPr>
        <w:t xml:space="preserve"> and Review </w:t>
      </w:r>
    </w:p>
    <w:p w:rsidR="007E5945" w:rsidRDefault="007E5945" w:rsidP="00B27559">
      <w:pPr>
        <w:jc w:val="both"/>
        <w:rPr>
          <w:b/>
          <w:u w:val="single"/>
        </w:rPr>
      </w:pPr>
    </w:p>
    <w:p w:rsidR="000E0AE2" w:rsidRPr="00C1414D" w:rsidRDefault="000E0AE2" w:rsidP="000E0AE2">
      <w:pPr>
        <w:jc w:val="both"/>
        <w:rPr>
          <w:rFonts w:cs="Arial"/>
        </w:rPr>
      </w:pPr>
      <w:r w:rsidRPr="00C1414D">
        <w:rPr>
          <w:rFonts w:cs="Arial"/>
        </w:rPr>
        <w:t xml:space="preserve">The </w:t>
      </w:r>
      <w:r>
        <w:rPr>
          <w:rFonts w:cs="Arial"/>
        </w:rPr>
        <w:t xml:space="preserve">DHT and </w:t>
      </w:r>
      <w:r w:rsidRPr="00C1414D">
        <w:rPr>
          <w:rFonts w:cs="Arial"/>
        </w:rPr>
        <w:t>SCDO will monitor t</w:t>
      </w:r>
      <w:r>
        <w:rPr>
          <w:rFonts w:cs="Arial"/>
        </w:rPr>
        <w:t xml:space="preserve">his policy, engaging with </w:t>
      </w:r>
      <w:proofErr w:type="spellStart"/>
      <w:r>
        <w:rPr>
          <w:rFonts w:cs="Arial"/>
        </w:rPr>
        <w:t>relev</w:t>
      </w:r>
      <w:r w:rsidRPr="00C1414D">
        <w:rPr>
          <w:rFonts w:cs="Arial"/>
        </w:rPr>
        <w:t>nt</w:t>
      </w:r>
      <w:proofErr w:type="spellEnd"/>
      <w:r w:rsidRPr="00C1414D">
        <w:rPr>
          <w:rFonts w:cs="Arial"/>
        </w:rPr>
        <w:t xml:space="preserve"> stakeholders and service users. The policy will be reviewed annually in August and updated as required.</w:t>
      </w:r>
    </w:p>
    <w:p w:rsidR="000E0AE2" w:rsidRPr="00C1414D" w:rsidRDefault="000E0AE2" w:rsidP="000E0AE2">
      <w:pPr>
        <w:ind w:left="57"/>
        <w:jc w:val="both"/>
        <w:rPr>
          <w:rFonts w:cs="Arial"/>
        </w:rPr>
      </w:pPr>
    </w:p>
    <w:p w:rsidR="000E0AE2" w:rsidRPr="00C1414D" w:rsidRDefault="000E0AE2" w:rsidP="000E0AE2">
      <w:pPr>
        <w:jc w:val="both"/>
        <w:rPr>
          <w:rFonts w:cs="Arial"/>
        </w:rPr>
      </w:pPr>
      <w:r w:rsidRPr="00C1414D">
        <w:rPr>
          <w:rFonts w:cs="Arial"/>
        </w:rPr>
        <w:t>Next review: August 2020</w:t>
      </w:r>
    </w:p>
    <w:p w:rsidR="000E0AE2" w:rsidRPr="00C1414D" w:rsidRDefault="000E0AE2" w:rsidP="000E0AE2">
      <w:pPr>
        <w:ind w:left="57"/>
        <w:jc w:val="both"/>
        <w:rPr>
          <w:rFonts w:cs="Arial"/>
        </w:rPr>
      </w:pPr>
    </w:p>
    <w:p w:rsidR="000E0AE2" w:rsidRPr="00C1414D" w:rsidRDefault="000E0AE2" w:rsidP="000E0AE2">
      <w:pPr>
        <w:jc w:val="both"/>
        <w:rPr>
          <w:rFonts w:cs="Arial"/>
        </w:rPr>
      </w:pPr>
      <w:r w:rsidRPr="00C1414D">
        <w:rPr>
          <w:rFonts w:cs="Arial"/>
        </w:rPr>
        <w:t xml:space="preserve">Policy author: </w:t>
      </w:r>
      <w:r>
        <w:rPr>
          <w:rFonts w:cs="Arial"/>
        </w:rPr>
        <w:t>D Spence</w:t>
      </w:r>
      <w:r w:rsidRPr="00C1414D">
        <w:rPr>
          <w:rFonts w:cs="Arial"/>
        </w:rPr>
        <w:t xml:space="preserve">, </w:t>
      </w:r>
      <w:r>
        <w:rPr>
          <w:rFonts w:cs="Arial"/>
        </w:rPr>
        <w:t>September</w:t>
      </w:r>
      <w:r w:rsidRPr="00C1414D">
        <w:rPr>
          <w:rFonts w:cs="Arial"/>
        </w:rPr>
        <w:t xml:space="preserve"> 2019</w:t>
      </w:r>
    </w:p>
    <w:p w:rsidR="007E5945" w:rsidRDefault="007E5945" w:rsidP="00B27559">
      <w:pPr>
        <w:jc w:val="both"/>
      </w:pPr>
    </w:p>
    <w:p w:rsidR="007E5945" w:rsidRPr="008C3B5C" w:rsidRDefault="008C3B5C" w:rsidP="008C3B5C">
      <w:r>
        <w:t xml:space="preserve"> </w:t>
      </w:r>
      <w:bookmarkStart w:id="0" w:name="_GoBack"/>
      <w:bookmarkEnd w:id="0"/>
    </w:p>
    <w:sectPr w:rsidR="007E5945" w:rsidRPr="008C3B5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51" w:rsidRDefault="00794251">
      <w:r>
        <w:separator/>
      </w:r>
    </w:p>
  </w:endnote>
  <w:endnote w:type="continuationSeparator" w:id="0">
    <w:p w:rsidR="00794251" w:rsidRDefault="0079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A" w:rsidRDefault="004148E0">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0E0AE2">
      <w:rPr>
        <w:noProof/>
        <w:sz w:val="16"/>
        <w:lang w:val="en-US"/>
      </w:rPr>
      <w:t>1</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51" w:rsidRDefault="00794251">
      <w:r>
        <w:separator/>
      </w:r>
    </w:p>
  </w:footnote>
  <w:footnote w:type="continuationSeparator" w:id="0">
    <w:p w:rsidR="00794251" w:rsidRDefault="0079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7D9"/>
    <w:multiLevelType w:val="hybridMultilevel"/>
    <w:tmpl w:val="65B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565"/>
    <w:multiLevelType w:val="hybridMultilevel"/>
    <w:tmpl w:val="231C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FA1"/>
    <w:multiLevelType w:val="hybridMultilevel"/>
    <w:tmpl w:val="70DAD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BC5A58"/>
    <w:multiLevelType w:val="hybridMultilevel"/>
    <w:tmpl w:val="5AB6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F5A9F"/>
    <w:multiLevelType w:val="hybridMultilevel"/>
    <w:tmpl w:val="8BE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1416"/>
    <w:multiLevelType w:val="hybridMultilevel"/>
    <w:tmpl w:val="A67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0988"/>
    <w:multiLevelType w:val="hybridMultilevel"/>
    <w:tmpl w:val="962E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0656D"/>
    <w:multiLevelType w:val="hybridMultilevel"/>
    <w:tmpl w:val="B546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B63D6"/>
    <w:multiLevelType w:val="hybridMultilevel"/>
    <w:tmpl w:val="9F2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E046B"/>
    <w:multiLevelType w:val="hybridMultilevel"/>
    <w:tmpl w:val="684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3C7E"/>
    <w:multiLevelType w:val="hybridMultilevel"/>
    <w:tmpl w:val="CD9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0F0"/>
    <w:multiLevelType w:val="hybridMultilevel"/>
    <w:tmpl w:val="5C4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F5547"/>
    <w:multiLevelType w:val="hybridMultilevel"/>
    <w:tmpl w:val="938E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D79B4"/>
    <w:multiLevelType w:val="hybridMultilevel"/>
    <w:tmpl w:val="9B1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0CC7"/>
    <w:multiLevelType w:val="hybridMultilevel"/>
    <w:tmpl w:val="AC8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F0096"/>
    <w:multiLevelType w:val="hybridMultilevel"/>
    <w:tmpl w:val="61C6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C1F29"/>
    <w:multiLevelType w:val="hybridMultilevel"/>
    <w:tmpl w:val="29F0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26E84"/>
    <w:multiLevelType w:val="hybridMultilevel"/>
    <w:tmpl w:val="4072B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ED3855"/>
    <w:multiLevelType w:val="hybridMultilevel"/>
    <w:tmpl w:val="A35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F2B99"/>
    <w:multiLevelType w:val="hybridMultilevel"/>
    <w:tmpl w:val="747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92A67"/>
    <w:multiLevelType w:val="hybridMultilevel"/>
    <w:tmpl w:val="DC5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B2D14"/>
    <w:multiLevelType w:val="hybridMultilevel"/>
    <w:tmpl w:val="1E88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F51671"/>
    <w:multiLevelType w:val="hybridMultilevel"/>
    <w:tmpl w:val="219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37DFA"/>
    <w:multiLevelType w:val="hybridMultilevel"/>
    <w:tmpl w:val="6B8A1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CE7C2D"/>
    <w:multiLevelType w:val="hybridMultilevel"/>
    <w:tmpl w:val="38D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D0618"/>
    <w:multiLevelType w:val="hybridMultilevel"/>
    <w:tmpl w:val="D788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0E41C3"/>
    <w:multiLevelType w:val="hybridMultilevel"/>
    <w:tmpl w:val="ED1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534DA"/>
    <w:multiLevelType w:val="hybridMultilevel"/>
    <w:tmpl w:val="7FE8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0"/>
  </w:num>
  <w:num w:numId="4">
    <w:abstractNumId w:val="13"/>
  </w:num>
  <w:num w:numId="5">
    <w:abstractNumId w:val="18"/>
  </w:num>
  <w:num w:numId="6">
    <w:abstractNumId w:val="21"/>
  </w:num>
  <w:num w:numId="7">
    <w:abstractNumId w:val="9"/>
  </w:num>
  <w:num w:numId="8">
    <w:abstractNumId w:val="5"/>
  </w:num>
  <w:num w:numId="9">
    <w:abstractNumId w:val="3"/>
  </w:num>
  <w:num w:numId="10">
    <w:abstractNumId w:val="2"/>
  </w:num>
  <w:num w:numId="11">
    <w:abstractNumId w:val="11"/>
  </w:num>
  <w:num w:numId="12">
    <w:abstractNumId w:val="14"/>
  </w:num>
  <w:num w:numId="13">
    <w:abstractNumId w:val="15"/>
  </w:num>
  <w:num w:numId="14">
    <w:abstractNumId w:val="7"/>
  </w:num>
  <w:num w:numId="15">
    <w:abstractNumId w:val="25"/>
  </w:num>
  <w:num w:numId="16">
    <w:abstractNumId w:val="22"/>
  </w:num>
  <w:num w:numId="17">
    <w:abstractNumId w:val="6"/>
  </w:num>
  <w:num w:numId="18">
    <w:abstractNumId w:val="23"/>
  </w:num>
  <w:num w:numId="19">
    <w:abstractNumId w:val="19"/>
  </w:num>
  <w:num w:numId="20">
    <w:abstractNumId w:val="0"/>
  </w:num>
  <w:num w:numId="21">
    <w:abstractNumId w:val="4"/>
  </w:num>
  <w:num w:numId="22">
    <w:abstractNumId w:val="12"/>
  </w:num>
  <w:num w:numId="23">
    <w:abstractNumId w:val="8"/>
  </w:num>
  <w:num w:numId="24">
    <w:abstractNumId w:val="27"/>
  </w:num>
  <w:num w:numId="25">
    <w:abstractNumId w:val="10"/>
  </w:num>
  <w:num w:numId="26">
    <w:abstractNumId w:val="1"/>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D5690"/>
    <w:rsid w:val="000E0AE2"/>
    <w:rsid w:val="001B32D5"/>
    <w:rsid w:val="001E35EB"/>
    <w:rsid w:val="00256161"/>
    <w:rsid w:val="003715AD"/>
    <w:rsid w:val="003A2126"/>
    <w:rsid w:val="004148E0"/>
    <w:rsid w:val="004F082F"/>
    <w:rsid w:val="00502CDB"/>
    <w:rsid w:val="00515725"/>
    <w:rsid w:val="00576E15"/>
    <w:rsid w:val="00601771"/>
    <w:rsid w:val="006344E7"/>
    <w:rsid w:val="00647859"/>
    <w:rsid w:val="00671906"/>
    <w:rsid w:val="00716AEB"/>
    <w:rsid w:val="00752911"/>
    <w:rsid w:val="00794251"/>
    <w:rsid w:val="007E0182"/>
    <w:rsid w:val="007E5945"/>
    <w:rsid w:val="008C3B5C"/>
    <w:rsid w:val="00907A59"/>
    <w:rsid w:val="009837DF"/>
    <w:rsid w:val="00A76F3A"/>
    <w:rsid w:val="00AA2033"/>
    <w:rsid w:val="00AE6183"/>
    <w:rsid w:val="00B27559"/>
    <w:rsid w:val="00B47218"/>
    <w:rsid w:val="00BC1D14"/>
    <w:rsid w:val="00C55D68"/>
    <w:rsid w:val="00D36678"/>
    <w:rsid w:val="00D5344B"/>
    <w:rsid w:val="00DC0D6B"/>
    <w:rsid w:val="00EF7FBA"/>
    <w:rsid w:val="00F8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EFAE"/>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7048-EE2A-4E87-902E-F277C21C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dyan spence</cp:lastModifiedBy>
  <cp:revision>2</cp:revision>
  <cp:lastPrinted>2018-01-18T11:15:00Z</cp:lastPrinted>
  <dcterms:created xsi:type="dcterms:W3CDTF">2019-09-18T16:17:00Z</dcterms:created>
  <dcterms:modified xsi:type="dcterms:W3CDTF">2019-09-18T16:17:00Z</dcterms:modified>
</cp:coreProperties>
</file>