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97" w:type="dxa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500"/>
      </w:tblGrid>
      <w:tr w:rsidR="001868D4" w:rsidTr="00513E76">
        <w:trPr>
          <w:trHeight w:val="327"/>
        </w:trPr>
        <w:tc>
          <w:tcPr>
            <w:tcW w:w="13997" w:type="dxa"/>
            <w:gridSpan w:val="4"/>
          </w:tcPr>
          <w:p w:rsidR="001868D4" w:rsidRPr="00513E76" w:rsidRDefault="00186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8D4" w:rsidTr="00513E76">
        <w:trPr>
          <w:trHeight w:val="327"/>
        </w:trPr>
        <w:tc>
          <w:tcPr>
            <w:tcW w:w="13997" w:type="dxa"/>
            <w:gridSpan w:val="4"/>
          </w:tcPr>
          <w:p w:rsidR="001868D4" w:rsidRPr="00513E76" w:rsidRDefault="001868D4" w:rsidP="00E16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Members of the </w:t>
            </w:r>
            <w:r w:rsidR="00E16E0C">
              <w:rPr>
                <w:rFonts w:ascii="Arial" w:hAnsi="Arial" w:cs="Arial"/>
                <w:b/>
                <w:sz w:val="24"/>
                <w:szCs w:val="24"/>
              </w:rPr>
              <w:t>Positive Peers</w:t>
            </w:r>
          </w:p>
        </w:tc>
      </w:tr>
      <w:tr w:rsidR="001868D4" w:rsidTr="00690187">
        <w:trPr>
          <w:trHeight w:val="1020"/>
        </w:trPr>
        <w:tc>
          <w:tcPr>
            <w:tcW w:w="13997" w:type="dxa"/>
            <w:gridSpan w:val="4"/>
          </w:tcPr>
          <w:p w:rsidR="00690187" w:rsidRPr="00690187" w:rsidRDefault="00690187" w:rsidP="00690187">
            <w:pPr>
              <w:rPr>
                <w:rFonts w:ascii="SassoonPrimaryInfant" w:hAnsi="SassoonPrimaryInfant"/>
              </w:rPr>
            </w:pPr>
            <w:r w:rsidRPr="00690187">
              <w:rPr>
                <w:rFonts w:ascii="SassoonPrimaryInfant" w:hAnsi="SassoonPrimaryInfant" w:cs="Calibri"/>
                <w:color w:val="000000"/>
              </w:rPr>
              <w:t xml:space="preserve">Sara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Bhende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Louis Boyle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Mazin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Ahmed</w:t>
            </w:r>
            <w:r w:rsidRPr="00690187">
              <w:rPr>
                <w:rFonts w:ascii="SassoonPrimaryInfant" w:hAnsi="SassoonPrimaryInfant" w:cs="Calibri"/>
                <w:color w:val="000000"/>
              </w:rPr>
              <w:t>,</w:t>
            </w:r>
            <w:r w:rsidRPr="00690187">
              <w:rPr>
                <w:rFonts w:ascii="SassoonPrimaryInfant" w:hAnsi="SassoonPrimaryInfant"/>
              </w:rPr>
              <w:t xml:space="preserve"> </w:t>
            </w:r>
            <w:r w:rsidRPr="00690187">
              <w:rPr>
                <w:rFonts w:ascii="SassoonPrimaryInfant" w:hAnsi="SassoonPrimaryInfant" w:cs="Calibri"/>
                <w:color w:val="000000"/>
              </w:rPr>
              <w:t>Matthew Rae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Lauren Allan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Eesa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Khan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Zakariya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Rahat</w:t>
            </w:r>
            <w:proofErr w:type="spellEnd"/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 xml:space="preserve">Emma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Croy</w:t>
            </w:r>
            <w:proofErr w:type="spellEnd"/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Safa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Dar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Mulaykah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Paterson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 xml:space="preserve">Robbie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Yeates</w:t>
            </w:r>
            <w:proofErr w:type="spellEnd"/>
          </w:p>
          <w:p w:rsidR="00690187" w:rsidRPr="00690187" w:rsidRDefault="00690187" w:rsidP="00690187">
            <w:pPr>
              <w:rPr>
                <w:rFonts w:ascii="SassoonPrimaryInfant" w:hAnsi="SassoonPrimaryInfant"/>
              </w:rPr>
            </w:pPr>
            <w:r w:rsidRPr="00690187">
              <w:rPr>
                <w:rFonts w:ascii="SassoonPrimaryInfant" w:hAnsi="SassoonPrimaryInfant" w:cs="Calibri"/>
                <w:color w:val="000000"/>
              </w:rPr>
              <w:t xml:space="preserve">Morgan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McAneny</w:t>
            </w:r>
            <w:proofErr w:type="spellEnd"/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Inaaya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Abbas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Noor Sami Siddiqui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Charlie Copeland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 xml:space="preserve">Mohammed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Waqas</w:t>
            </w:r>
            <w:proofErr w:type="spellEnd"/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Liya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Sarwar</w:t>
            </w:r>
            <w:proofErr w:type="spellEnd"/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Grace Travers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Gavin Dalziel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Ruqqiya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Malik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Ethan Abercrombie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Sarah Orr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Sean Peebles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Iman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Khan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Oscar Steele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Irina Garcia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Lewis Telfer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Zara Khan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 xml:space="preserve">Lily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Lydon</w:t>
            </w:r>
            <w:proofErr w:type="spellEnd"/>
            <w:r w:rsidRPr="00690187">
              <w:rPr>
                <w:rFonts w:ascii="SassoonPrimaryInfant" w:hAnsi="SassoonPrimaryInfant"/>
              </w:rPr>
              <w:t xml:space="preserve">, </w:t>
            </w:r>
            <w:r w:rsidRPr="00690187">
              <w:rPr>
                <w:rFonts w:ascii="SassoonPrimaryInfant" w:hAnsi="SassoonPrimaryInfant" w:cs="Calibri"/>
                <w:color w:val="000000"/>
              </w:rPr>
              <w:t>Alexander Graham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Aelia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Khan</w:t>
            </w:r>
            <w:r w:rsidRPr="00690187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Iyona</w:t>
            </w:r>
            <w:proofErr w:type="spellEnd"/>
            <w:r w:rsidRPr="00690187">
              <w:rPr>
                <w:rFonts w:ascii="SassoonPrimaryInfant" w:hAnsi="SassoonPrimaryInfant" w:cs="Calibri"/>
                <w:color w:val="000000"/>
              </w:rPr>
              <w:t xml:space="preserve"> </w:t>
            </w:r>
            <w:proofErr w:type="spellStart"/>
            <w:r w:rsidRPr="00690187">
              <w:rPr>
                <w:rFonts w:ascii="SassoonPrimaryInfant" w:hAnsi="SassoonPrimaryInfant" w:cs="Calibri"/>
                <w:color w:val="000000"/>
              </w:rPr>
              <w:t>Shaar</w:t>
            </w:r>
            <w:proofErr w:type="spellEnd"/>
          </w:p>
          <w:p w:rsidR="001868D4" w:rsidRPr="00513E76" w:rsidRDefault="00186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76" w:rsidTr="00513E76">
        <w:trPr>
          <w:trHeight w:val="240"/>
        </w:trPr>
        <w:tc>
          <w:tcPr>
            <w:tcW w:w="13997" w:type="dxa"/>
            <w:gridSpan w:val="4"/>
          </w:tcPr>
          <w:p w:rsidR="00513E76" w:rsidRPr="00513E76" w:rsidRDefault="00513E76" w:rsidP="00CE58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Aims of the </w:t>
            </w:r>
            <w:r w:rsidR="00E16E0C">
              <w:rPr>
                <w:rFonts w:ascii="Arial" w:hAnsi="Arial" w:cs="Arial"/>
                <w:b/>
                <w:sz w:val="24"/>
                <w:szCs w:val="24"/>
              </w:rPr>
              <w:t>Positive Peers</w:t>
            </w:r>
          </w:p>
        </w:tc>
      </w:tr>
      <w:tr w:rsidR="001868D4" w:rsidTr="00513E76">
        <w:trPr>
          <w:trHeight w:val="1113"/>
        </w:trPr>
        <w:tc>
          <w:tcPr>
            <w:tcW w:w="3499" w:type="dxa"/>
          </w:tcPr>
          <w:p w:rsidR="001868D4" w:rsidRPr="00690187" w:rsidRDefault="00CF6051" w:rsidP="0069018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 xml:space="preserve">To help people in Kirkhill become better friends </w:t>
            </w:r>
          </w:p>
        </w:tc>
        <w:tc>
          <w:tcPr>
            <w:tcW w:w="3499" w:type="dxa"/>
          </w:tcPr>
          <w:p w:rsidR="001868D4" w:rsidRPr="00690187" w:rsidRDefault="00CF6051" w:rsidP="0069018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Encourage positive behaviour</w:t>
            </w:r>
          </w:p>
          <w:p w:rsidR="00690187" w:rsidRPr="00690187" w:rsidRDefault="00690187" w:rsidP="00690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Develop positive behaviour strategies</w:t>
            </w:r>
          </w:p>
        </w:tc>
        <w:tc>
          <w:tcPr>
            <w:tcW w:w="3499" w:type="dxa"/>
          </w:tcPr>
          <w:p w:rsidR="001868D4" w:rsidRPr="00690187" w:rsidRDefault="00CF6051" w:rsidP="0069018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 xml:space="preserve">Promote a growth </w:t>
            </w:r>
            <w:proofErr w:type="spellStart"/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mindset</w:t>
            </w:r>
            <w:proofErr w:type="spellEnd"/>
          </w:p>
        </w:tc>
        <w:tc>
          <w:tcPr>
            <w:tcW w:w="3500" w:type="dxa"/>
          </w:tcPr>
          <w:p w:rsidR="001868D4" w:rsidRPr="00513E76" w:rsidRDefault="00186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76" w:rsidTr="00513E76">
        <w:trPr>
          <w:trHeight w:val="327"/>
        </w:trPr>
        <w:tc>
          <w:tcPr>
            <w:tcW w:w="13997" w:type="dxa"/>
            <w:gridSpan w:val="4"/>
          </w:tcPr>
          <w:p w:rsidR="00513E76" w:rsidRPr="00513E76" w:rsidRDefault="00513E76" w:rsidP="0051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>Targets: January – March 2020</w:t>
            </w:r>
          </w:p>
        </w:tc>
      </w:tr>
      <w:tr w:rsidR="001868D4" w:rsidTr="00513E76">
        <w:trPr>
          <w:trHeight w:val="1539"/>
        </w:trPr>
        <w:tc>
          <w:tcPr>
            <w:tcW w:w="3499" w:type="dxa"/>
          </w:tcPr>
          <w:p w:rsidR="001868D4" w:rsidRPr="00690187" w:rsidRDefault="00690187" w:rsidP="0069018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Begin Peer Mediation in p1, 2 and 3 playgrounds.</w:t>
            </w:r>
          </w:p>
          <w:p w:rsidR="00690187" w:rsidRPr="00690187" w:rsidRDefault="00690187" w:rsidP="0069018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</w:tcPr>
          <w:p w:rsidR="001868D4" w:rsidRPr="00690187" w:rsidRDefault="00690187" w:rsidP="0069018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 xml:space="preserve">Encourage positive behaviour around the school. </w:t>
            </w:r>
          </w:p>
        </w:tc>
        <w:tc>
          <w:tcPr>
            <w:tcW w:w="3499" w:type="dxa"/>
          </w:tcPr>
          <w:p w:rsidR="001868D4" w:rsidRPr="00513E76" w:rsidRDefault="00186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</w:tcPr>
          <w:p w:rsidR="001868D4" w:rsidRPr="00513E76" w:rsidRDefault="00186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76" w:rsidTr="00513E76">
        <w:trPr>
          <w:trHeight w:val="327"/>
        </w:trPr>
        <w:tc>
          <w:tcPr>
            <w:tcW w:w="13997" w:type="dxa"/>
            <w:gridSpan w:val="4"/>
          </w:tcPr>
          <w:p w:rsidR="00513E76" w:rsidRPr="00513E76" w:rsidRDefault="00513E76" w:rsidP="0051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we will achieve our targets </w:t>
            </w:r>
            <w:r w:rsidRPr="00513E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868D4" w:rsidTr="00513E76">
        <w:trPr>
          <w:trHeight w:val="1459"/>
        </w:trPr>
        <w:tc>
          <w:tcPr>
            <w:tcW w:w="3499" w:type="dxa"/>
          </w:tcPr>
          <w:p w:rsidR="00CF6051" w:rsidRPr="00690187" w:rsidRDefault="00690187" w:rsidP="0069018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Peer Mediation training</w:t>
            </w:r>
          </w:p>
          <w:p w:rsidR="00690187" w:rsidRPr="00690187" w:rsidRDefault="00690187" w:rsidP="0069018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Create a Peer Mediation script</w:t>
            </w:r>
          </w:p>
          <w:p w:rsidR="00690187" w:rsidRPr="00690187" w:rsidRDefault="00690187" w:rsidP="0069018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Visit p1-3 classes to inform of Peer Mediation</w:t>
            </w:r>
          </w:p>
          <w:p w:rsidR="00690187" w:rsidRPr="00690187" w:rsidRDefault="00690187" w:rsidP="00690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>Create a Peer Mediation timetable</w:t>
            </w:r>
          </w:p>
        </w:tc>
        <w:tc>
          <w:tcPr>
            <w:tcW w:w="3499" w:type="dxa"/>
          </w:tcPr>
          <w:p w:rsidR="00CF6051" w:rsidRPr="00690187" w:rsidRDefault="00690187" w:rsidP="0069018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 xml:space="preserve">Create posters to be displayed around the school – leading lines and ‘hands up’ </w:t>
            </w:r>
          </w:p>
          <w:p w:rsidR="00690187" w:rsidRPr="00690187" w:rsidRDefault="00690187" w:rsidP="00690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90187">
              <w:rPr>
                <w:rFonts w:ascii="SassoonPrimaryInfant" w:hAnsi="SassoonPrimaryInfant" w:cs="Arial"/>
                <w:sz w:val="24"/>
                <w:szCs w:val="24"/>
              </w:rPr>
              <w:t xml:space="preserve">Remind 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other </w:t>
            </w:r>
            <w:bookmarkStart w:id="0" w:name="_GoBack"/>
            <w:bookmarkEnd w:id="0"/>
            <w:r w:rsidRPr="00690187">
              <w:rPr>
                <w:rFonts w:ascii="SassoonPrimaryInfant" w:hAnsi="SassoonPrimaryInfant" w:cs="Arial"/>
                <w:sz w:val="24"/>
                <w:szCs w:val="24"/>
              </w:rPr>
              <w:t xml:space="preserve">children of positive behaviour in corridors and playground. </w:t>
            </w:r>
          </w:p>
        </w:tc>
        <w:tc>
          <w:tcPr>
            <w:tcW w:w="3499" w:type="dxa"/>
          </w:tcPr>
          <w:p w:rsidR="00CF6051" w:rsidRPr="00513E76" w:rsidRDefault="00CF6051" w:rsidP="00690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</w:tcPr>
          <w:p w:rsidR="00CF6051" w:rsidRPr="00513E76" w:rsidRDefault="00CF6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76" w:rsidTr="00F33A61">
        <w:trPr>
          <w:trHeight w:val="307"/>
        </w:trPr>
        <w:tc>
          <w:tcPr>
            <w:tcW w:w="13997" w:type="dxa"/>
            <w:gridSpan w:val="4"/>
          </w:tcPr>
          <w:p w:rsidR="00513E76" w:rsidRPr="00513E76" w:rsidRDefault="00513E76" w:rsidP="0051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E76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  <w:tr w:rsidR="00513E76" w:rsidTr="00F33A61">
        <w:trPr>
          <w:trHeight w:val="307"/>
        </w:trPr>
        <w:tc>
          <w:tcPr>
            <w:tcW w:w="13997" w:type="dxa"/>
            <w:gridSpan w:val="4"/>
          </w:tcPr>
          <w:p w:rsidR="00513E76" w:rsidRPr="00513E76" w:rsidRDefault="00513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BC5" w:rsidRDefault="00E16E0C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8303791</wp:posOffset>
            </wp:positionH>
            <wp:positionV relativeFrom="paragraph">
              <wp:posOffset>-6284536</wp:posOffset>
            </wp:positionV>
            <wp:extent cx="643412" cy="659218"/>
            <wp:effectExtent l="0" t="0" r="4445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2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BC5" w:rsidSect="001868D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AA" w:rsidRDefault="00A41DAA" w:rsidP="001868D4">
      <w:pPr>
        <w:spacing w:after="0" w:line="240" w:lineRule="auto"/>
      </w:pPr>
      <w:r>
        <w:separator/>
      </w:r>
    </w:p>
  </w:endnote>
  <w:endnote w:type="continuationSeparator" w:id="0">
    <w:p w:rsidR="00A41DAA" w:rsidRDefault="00A41DAA" w:rsidP="0018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Pr="001868D4" w:rsidRDefault="001868D4" w:rsidP="001868D4">
    <w:pPr>
      <w:pStyle w:val="Footer"/>
      <w:jc w:val="center"/>
      <w:rPr>
        <w:rFonts w:ascii="Comic Sans MS" w:hAnsi="Comic Sans MS"/>
        <w:b/>
        <w:sz w:val="28"/>
      </w:rPr>
    </w:pPr>
    <w:r w:rsidRPr="000A0F88">
      <w:rPr>
        <w:rFonts w:ascii="Comic Sans MS" w:hAnsi="Comic Sans MS"/>
        <w:b/>
        <w:sz w:val="28"/>
      </w:rPr>
      <w:t xml:space="preserve">#PROUD </w:t>
    </w:r>
    <w:r w:rsidRPr="000A0F88">
      <w:rPr>
        <w:rFonts w:ascii="Comic Sans MS" w:hAnsi="Comic Sans MS"/>
        <w:b/>
        <w:color w:val="3399FF"/>
        <w:sz w:val="28"/>
      </w:rPr>
      <w:t>Perseverance</w:t>
    </w:r>
    <w:r w:rsidRPr="000A0F88">
      <w:rPr>
        <w:rFonts w:ascii="Comic Sans MS" w:hAnsi="Comic Sans MS"/>
        <w:b/>
        <w:sz w:val="28"/>
      </w:rPr>
      <w:t xml:space="preserve">   </w:t>
    </w:r>
    <w:r w:rsidRPr="000A0F88">
      <w:rPr>
        <w:rFonts w:ascii="Comic Sans MS" w:hAnsi="Comic Sans MS"/>
        <w:b/>
        <w:color w:val="00FF99"/>
        <w:sz w:val="28"/>
      </w:rPr>
      <w:t xml:space="preserve">Resilience and Respect   </w:t>
    </w:r>
    <w:r w:rsidRPr="000A0F88">
      <w:rPr>
        <w:rFonts w:ascii="Comic Sans MS" w:hAnsi="Comic Sans MS"/>
        <w:b/>
        <w:color w:val="FF66FF"/>
        <w:sz w:val="28"/>
      </w:rPr>
      <w:t>Optimism</w:t>
    </w:r>
    <w:r w:rsidRPr="000A0F88">
      <w:rPr>
        <w:rFonts w:ascii="Comic Sans MS" w:hAnsi="Comic Sans MS"/>
        <w:b/>
        <w:sz w:val="28"/>
      </w:rPr>
      <w:t xml:space="preserve">   </w:t>
    </w:r>
    <w:r w:rsidRPr="000A0F88">
      <w:rPr>
        <w:rFonts w:ascii="Comic Sans MS" w:hAnsi="Comic Sans MS"/>
        <w:b/>
        <w:color w:val="8CD6C0" w:themeColor="accent4" w:themeTint="99"/>
        <w:sz w:val="28"/>
      </w:rPr>
      <w:t xml:space="preserve">Unity </w:t>
    </w:r>
    <w:r w:rsidRPr="000A0F88">
      <w:rPr>
        <w:rFonts w:ascii="Comic Sans MS" w:hAnsi="Comic Sans MS"/>
        <w:b/>
        <w:sz w:val="28"/>
      </w:rPr>
      <w:t xml:space="preserve">  </w:t>
    </w:r>
    <w:r w:rsidRPr="000A0F88">
      <w:rPr>
        <w:rFonts w:ascii="Comic Sans MS" w:hAnsi="Comic Sans MS"/>
        <w:b/>
        <w:color w:val="7030A0"/>
        <w:sz w:val="28"/>
      </w:rPr>
      <w:t>Diversity</w:t>
    </w:r>
  </w:p>
  <w:p w:rsidR="001868D4" w:rsidRDefault="001868D4">
    <w:pPr>
      <w:pStyle w:val="Footer"/>
    </w:pPr>
  </w:p>
  <w:p w:rsidR="001868D4" w:rsidRDefault="0018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AA" w:rsidRDefault="00A41DAA" w:rsidP="001868D4">
      <w:pPr>
        <w:spacing w:after="0" w:line="240" w:lineRule="auto"/>
      </w:pPr>
      <w:r>
        <w:separator/>
      </w:r>
    </w:p>
  </w:footnote>
  <w:footnote w:type="continuationSeparator" w:id="0">
    <w:p w:rsidR="00A41DAA" w:rsidRDefault="00A41DAA" w:rsidP="0018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Default="00A41DA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50547" o:spid="_x0000_s2050" type="#_x0000_t75" style="position:absolute;margin-left:0;margin-top:0;width:451.25pt;height:451.25pt;z-index:-251655168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Default="00A41DA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50548" o:spid="_x0000_s2051" type="#_x0000_t75" style="position:absolute;margin-left:0;margin-top:0;width:451.25pt;height:451.25pt;z-index:-251654144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1868D4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68D4" w:rsidRPr="001868D4" w:rsidRDefault="00924A3E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Kirkhill Primary School positive peers Action Plan January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Txa/cdoAAAAEAQAADwAAAAAAAAAAAAAAAADtBAAAZHJzL2Rvd25yZXYueG1s&#10;UEsFBgAAAAAEAAQA8wAAAPQFAAAAAA==&#10;" o:allowoverlap="f" fillcolor="#1cade4 [3204]" stroked="f" strokeweight="1.25pt">
              <v:textbox style="mso-fit-shape-to-text:t">
                <w:txbxContent>
                  <w:p w:rsidR="001868D4" w:rsidRPr="001868D4" w:rsidRDefault="00924A3E">
                    <w:pPr>
                      <w:pStyle w:val="Header"/>
                      <w:jc w:val="center"/>
                      <w:rPr>
                        <w:rFonts w:ascii="Arial" w:hAnsi="Arial" w:cs="Arial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 w:themeColor="background1"/>
                        <w:sz w:val="24"/>
                        <w:szCs w:val="24"/>
                      </w:rPr>
                      <w:t>Kirkhill Primary School positive peers Action Plan January 2020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D4" w:rsidRDefault="00A41DA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50546" o:spid="_x0000_s2049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0263"/>
    <w:multiLevelType w:val="hybridMultilevel"/>
    <w:tmpl w:val="40A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23046"/>
    <w:multiLevelType w:val="hybridMultilevel"/>
    <w:tmpl w:val="A2F40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30EB2"/>
    <w:multiLevelType w:val="hybridMultilevel"/>
    <w:tmpl w:val="F594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4"/>
    <w:rsid w:val="001868D4"/>
    <w:rsid w:val="001B7BC5"/>
    <w:rsid w:val="00477CA5"/>
    <w:rsid w:val="00513E76"/>
    <w:rsid w:val="005C308C"/>
    <w:rsid w:val="00690187"/>
    <w:rsid w:val="00924A3E"/>
    <w:rsid w:val="009F6F15"/>
    <w:rsid w:val="00A41DAA"/>
    <w:rsid w:val="00CE5853"/>
    <w:rsid w:val="00CF6051"/>
    <w:rsid w:val="00E16E0C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3C78B7"/>
  <w15:chartTrackingRefBased/>
  <w15:docId w15:val="{EE316575-6562-4F95-815E-F8FB48F6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8D4"/>
  </w:style>
  <w:style w:type="paragraph" w:styleId="Footer">
    <w:name w:val="footer"/>
    <w:basedOn w:val="Normal"/>
    <w:link w:val="FooterChar"/>
    <w:uiPriority w:val="99"/>
    <w:unhideWhenUsed/>
    <w:rsid w:val="00186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8D4"/>
  </w:style>
  <w:style w:type="paragraph" w:styleId="NormalWeb">
    <w:name w:val="Normal (Web)"/>
    <w:basedOn w:val="Normal"/>
    <w:uiPriority w:val="99"/>
    <w:semiHidden/>
    <w:unhideWhenUsed/>
    <w:rsid w:val="001868D4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8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Kirkhill Primary School XXXXXXX Action Plan January 2020</vt:lpstr>
    </vt:vector>
  </TitlesOfParts>
  <Company>East Renfrewshire Council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Kirkhill Primary School XXXXXXX Action Plan January 2020</dc:title>
  <dc:subject/>
  <dc:creator>Lesley J Menzies</dc:creator>
  <cp:keywords/>
  <dc:description/>
  <cp:lastModifiedBy>Jade Barrett</cp:lastModifiedBy>
  <cp:revision>2</cp:revision>
  <cp:lastPrinted>2020-01-14T16:13:00Z</cp:lastPrinted>
  <dcterms:created xsi:type="dcterms:W3CDTF">2020-02-18T15:18:00Z</dcterms:created>
  <dcterms:modified xsi:type="dcterms:W3CDTF">2020-02-18T15:18:00Z</dcterms:modified>
</cp:coreProperties>
</file>