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 w:rsidP="00B205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Members of the </w:t>
            </w:r>
            <w:r w:rsidR="00B2057A">
              <w:rPr>
                <w:rFonts w:ascii="Arial" w:hAnsi="Arial" w:cs="Arial"/>
                <w:b/>
                <w:sz w:val="24"/>
                <w:szCs w:val="24"/>
              </w:rPr>
              <w:t>Eco Committee and JRSO</w:t>
            </w:r>
          </w:p>
        </w:tc>
      </w:tr>
      <w:tr w:rsidR="001868D4" w:rsidTr="00513E76">
        <w:trPr>
          <w:trHeight w:val="2296"/>
        </w:trPr>
        <w:tc>
          <w:tcPr>
            <w:tcW w:w="13997" w:type="dxa"/>
            <w:gridSpan w:val="4"/>
          </w:tcPr>
          <w:p w:rsidR="001868D4" w:rsidRPr="00513E76" w:rsidRDefault="00E355E4" w:rsidP="00E35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Many, Ben</w:t>
            </w:r>
            <w:r w:rsidR="00FD7D7D">
              <w:rPr>
                <w:rFonts w:ascii="Arial" w:hAnsi="Arial" w:cs="Arial"/>
                <w:sz w:val="24"/>
                <w:szCs w:val="24"/>
              </w:rPr>
              <w:t>, Ruby, Maisie</w:t>
            </w:r>
            <w:r>
              <w:rPr>
                <w:rFonts w:ascii="Arial" w:hAnsi="Arial" w:cs="Arial"/>
                <w:sz w:val="24"/>
                <w:szCs w:val="24"/>
              </w:rPr>
              <w:t xml:space="preserve">, Sophie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Charlie</w:t>
            </w:r>
            <w:r w:rsidR="00FD7D7D">
              <w:rPr>
                <w:rFonts w:ascii="Arial" w:hAnsi="Arial" w:cs="Arial"/>
                <w:sz w:val="24"/>
                <w:szCs w:val="24"/>
              </w:rPr>
              <w:t>, Ahsa</w:t>
            </w:r>
            <w:r>
              <w:rPr>
                <w:rFonts w:ascii="Arial" w:hAnsi="Arial" w:cs="Arial"/>
                <w:sz w:val="24"/>
                <w:szCs w:val="24"/>
              </w:rPr>
              <w:t>n, Charlotte, Martha, Brodie B</w:t>
            </w:r>
            <w:r w:rsidR="00FD7D7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Kara</w:t>
            </w:r>
            <w:r w:rsidR="00283463">
              <w:rPr>
                <w:rFonts w:ascii="Arial" w:hAnsi="Arial" w:cs="Arial"/>
                <w:sz w:val="24"/>
                <w:szCs w:val="24"/>
              </w:rPr>
              <w:t>, Al</w:t>
            </w:r>
            <w:r>
              <w:rPr>
                <w:rFonts w:ascii="Arial" w:hAnsi="Arial" w:cs="Arial"/>
                <w:sz w:val="24"/>
                <w:szCs w:val="24"/>
              </w:rPr>
              <w:t xml:space="preserve">ex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Laurie</w:t>
            </w:r>
            <w:r w:rsidR="00D41F5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41F5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vah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Cade, Kerr, Layla</w:t>
            </w:r>
            <w:r w:rsidR="0028346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Ahmed, Sophie K, Sophie M, Alex F, Fatima,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Anna,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Mahnoor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Imogen, Molly, Hannah, Niamh, Reece, Melissa,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Misha</w:t>
            </w:r>
            <w:proofErr w:type="spellEnd"/>
            <w:r w:rsidR="00D41F59">
              <w:rPr>
                <w:rFonts w:ascii="Arial" w:hAnsi="Arial" w:cs="Arial"/>
                <w:sz w:val="24"/>
                <w:szCs w:val="24"/>
              </w:rPr>
              <w:t>, Mrs Horne, Mrs Jamieson.</w:t>
            </w:r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513E76" w:rsidP="00B205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Aims </w:t>
            </w:r>
            <w:r w:rsidR="00B2057A" w:rsidRPr="00513E76">
              <w:rPr>
                <w:rFonts w:ascii="Arial" w:hAnsi="Arial" w:cs="Arial"/>
                <w:b/>
                <w:sz w:val="24"/>
                <w:szCs w:val="24"/>
              </w:rPr>
              <w:t xml:space="preserve">of the </w:t>
            </w:r>
            <w:r w:rsidR="00B2057A">
              <w:rPr>
                <w:rFonts w:ascii="Arial" w:hAnsi="Arial" w:cs="Arial"/>
                <w:b/>
                <w:sz w:val="24"/>
                <w:szCs w:val="24"/>
              </w:rPr>
              <w:t>Eco Committee and JRSO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1868D4" w:rsidRPr="00513E76" w:rsidRDefault="00283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for</w:t>
            </w:r>
            <w:r w:rsidR="00FD7D7D">
              <w:rPr>
                <w:rFonts w:ascii="Arial" w:hAnsi="Arial" w:cs="Arial"/>
                <w:sz w:val="24"/>
                <w:szCs w:val="24"/>
              </w:rPr>
              <w:t xml:space="preserve"> the Green Flag renewal journey.</w:t>
            </w:r>
          </w:p>
        </w:tc>
        <w:tc>
          <w:tcPr>
            <w:tcW w:w="3499" w:type="dxa"/>
          </w:tcPr>
          <w:p w:rsidR="001868D4" w:rsidRPr="00513E76" w:rsidRDefault="00283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 the Green Flag renewal journey once approval received.</w:t>
            </w:r>
          </w:p>
        </w:tc>
        <w:tc>
          <w:tcPr>
            <w:tcW w:w="3499" w:type="dxa"/>
          </w:tcPr>
          <w:p w:rsidR="00283463" w:rsidRPr="00513E76" w:rsidRDefault="003765C0" w:rsidP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travel plan and safety travelling to school.</w:t>
            </w:r>
          </w:p>
        </w:tc>
        <w:tc>
          <w:tcPr>
            <w:tcW w:w="3500" w:type="dxa"/>
          </w:tcPr>
          <w:p w:rsidR="001868D4" w:rsidRPr="00513E76" w:rsidRDefault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 to School Week Term 4?</w:t>
            </w: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Targets: January – March 2020</w:t>
            </w:r>
          </w:p>
        </w:tc>
      </w:tr>
      <w:tr w:rsidR="001868D4" w:rsidTr="00D41F59">
        <w:trPr>
          <w:trHeight w:val="70"/>
        </w:trPr>
        <w:tc>
          <w:tcPr>
            <w:tcW w:w="3499" w:type="dxa"/>
          </w:tcPr>
          <w:p w:rsidR="001868D4" w:rsidRDefault="00D4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Environmental Review:</w:t>
            </w:r>
          </w:p>
          <w:p w:rsidR="00FD7D7D" w:rsidRPr="00D41F59" w:rsidRDefault="00283463" w:rsidP="00D41F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1F59">
              <w:rPr>
                <w:rFonts w:ascii="Arial" w:hAnsi="Arial" w:cs="Arial"/>
                <w:sz w:val="24"/>
                <w:szCs w:val="24"/>
              </w:rPr>
              <w:t>Select three</w:t>
            </w:r>
            <w:r w:rsidR="00FD7D7D" w:rsidRPr="00D41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F59" w:rsidRPr="00D41F59">
              <w:rPr>
                <w:rFonts w:ascii="Arial" w:hAnsi="Arial" w:cs="Arial"/>
                <w:sz w:val="24"/>
                <w:szCs w:val="24"/>
              </w:rPr>
              <w:t>action plan topics</w:t>
            </w:r>
            <w:r w:rsidRPr="00D41F59">
              <w:rPr>
                <w:rFonts w:ascii="Arial" w:hAnsi="Arial" w:cs="Arial"/>
                <w:sz w:val="24"/>
                <w:szCs w:val="24"/>
              </w:rPr>
              <w:t xml:space="preserve"> – one linked to litter, one linked to UN Sustainable Development Goals, one other</w:t>
            </w:r>
            <w:r w:rsidR="00FD7D7D" w:rsidRPr="00D41F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3463" w:rsidRPr="00D41F59" w:rsidRDefault="00283463" w:rsidP="00D41F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1F59">
              <w:rPr>
                <w:rFonts w:ascii="Arial" w:hAnsi="Arial" w:cs="Arial"/>
                <w:sz w:val="24"/>
                <w:szCs w:val="24"/>
              </w:rPr>
              <w:t>Set out steps to achieve the three targets.</w:t>
            </w:r>
          </w:p>
          <w:p w:rsidR="00FD7D7D" w:rsidRPr="00D41F59" w:rsidRDefault="00FD7D7D" w:rsidP="00D41F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1F59">
              <w:rPr>
                <w:rFonts w:ascii="Arial" w:hAnsi="Arial" w:cs="Arial"/>
                <w:sz w:val="24"/>
                <w:szCs w:val="24"/>
              </w:rPr>
              <w:t>Submit the draf</w:t>
            </w:r>
            <w:r w:rsidR="00D41F59" w:rsidRPr="00D41F59">
              <w:rPr>
                <w:rFonts w:ascii="Arial" w:hAnsi="Arial" w:cs="Arial"/>
                <w:sz w:val="24"/>
                <w:szCs w:val="24"/>
              </w:rPr>
              <w:t>t action plan</w:t>
            </w:r>
            <w:r w:rsidRPr="00D41F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7D7D" w:rsidRPr="00D41F59" w:rsidRDefault="00FD7D7D" w:rsidP="00D41F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Default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  <w:r w:rsidR="002834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283463">
              <w:rPr>
                <w:rFonts w:ascii="Arial" w:hAnsi="Arial" w:cs="Arial"/>
                <w:sz w:val="24"/>
                <w:szCs w:val="24"/>
              </w:rPr>
              <w:t>Acti</w:t>
            </w:r>
            <w:r w:rsidR="00604CED">
              <w:rPr>
                <w:rFonts w:ascii="Arial" w:hAnsi="Arial" w:cs="Arial"/>
                <w:sz w:val="24"/>
                <w:szCs w:val="24"/>
              </w:rPr>
              <w:t>on Plan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604CED">
              <w:rPr>
                <w:rFonts w:ascii="Arial" w:hAnsi="Arial" w:cs="Arial"/>
                <w:sz w:val="24"/>
                <w:szCs w:val="24"/>
              </w:rPr>
              <w:t xml:space="preserve"> based on chosen targets</w:t>
            </w:r>
            <w:r w:rsidR="00E355E4">
              <w:rPr>
                <w:rFonts w:ascii="Arial" w:hAnsi="Arial" w:cs="Arial"/>
                <w:sz w:val="24"/>
                <w:szCs w:val="24"/>
              </w:rPr>
              <w:t xml:space="preserve"> once confirmed (m</w:t>
            </w:r>
            <w:r>
              <w:rPr>
                <w:rFonts w:ascii="Arial" w:hAnsi="Arial" w:cs="Arial"/>
                <w:sz w:val="24"/>
                <w:szCs w:val="24"/>
              </w:rPr>
              <w:t>ay be</w:t>
            </w:r>
            <w:r w:rsidR="00E355E4">
              <w:rPr>
                <w:rFonts w:ascii="Arial" w:hAnsi="Arial" w:cs="Arial"/>
                <w:sz w:val="24"/>
                <w:szCs w:val="24"/>
              </w:rPr>
              <w:t xml:space="preserve"> into</w:t>
            </w:r>
            <w:r>
              <w:rPr>
                <w:rFonts w:ascii="Arial" w:hAnsi="Arial" w:cs="Arial"/>
                <w:sz w:val="24"/>
                <w:szCs w:val="24"/>
              </w:rPr>
              <w:t xml:space="preserve"> term 4)</w:t>
            </w:r>
            <w:r w:rsidR="00E355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3463">
              <w:rPr>
                <w:rFonts w:ascii="Arial" w:hAnsi="Arial" w:cs="Arial"/>
                <w:sz w:val="24"/>
                <w:szCs w:val="24"/>
              </w:rPr>
              <w:t>e.g. posters around school to increase awareness of selected issues, assembly with PowerPoint to explain strategies, fund raising</w:t>
            </w:r>
            <w:r w:rsidR="00D41F59">
              <w:rPr>
                <w:rFonts w:ascii="Arial" w:hAnsi="Arial" w:cs="Arial"/>
                <w:sz w:val="24"/>
                <w:szCs w:val="24"/>
              </w:rPr>
              <w:t xml:space="preserve"> ideas etc…(e.g. if  select today’s idea to more efficiently and effectively recycle pupils would like recycling bins for the playground).</w:t>
            </w:r>
          </w:p>
          <w:p w:rsidR="00D41F59" w:rsidRDefault="00D41F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F59" w:rsidRDefault="00D41F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F59" w:rsidRPr="00513E76" w:rsidRDefault="00D41F5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99" w:type="dxa"/>
          </w:tcPr>
          <w:p w:rsidR="001868D4" w:rsidRPr="00513E76" w:rsidRDefault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 copy of travel plan. Ensure up to date. Assess travel around school area is safe.</w:t>
            </w:r>
          </w:p>
        </w:tc>
        <w:tc>
          <w:tcPr>
            <w:tcW w:w="3500" w:type="dxa"/>
          </w:tcPr>
          <w:p w:rsidR="001868D4" w:rsidRDefault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Walk to School Week dates.</w:t>
            </w:r>
          </w:p>
          <w:p w:rsidR="003765C0" w:rsidRDefault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Motivate pupils to participate.</w:t>
            </w:r>
          </w:p>
          <w:p w:rsidR="003765C0" w:rsidRDefault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 adult helpers based on interest in the week.</w:t>
            </w:r>
          </w:p>
          <w:p w:rsidR="003765C0" w:rsidRPr="00513E76" w:rsidRDefault="003765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68D4" w:rsidTr="00513E76">
        <w:trPr>
          <w:trHeight w:val="1459"/>
        </w:trPr>
        <w:tc>
          <w:tcPr>
            <w:tcW w:w="3499" w:type="dxa"/>
          </w:tcPr>
          <w:p w:rsidR="00283463" w:rsidRDefault="00C73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 UN Sustainable </w:t>
            </w:r>
            <w:r w:rsidR="00283463">
              <w:rPr>
                <w:rFonts w:ascii="Arial" w:hAnsi="Arial" w:cs="Arial"/>
                <w:sz w:val="24"/>
                <w:szCs w:val="24"/>
              </w:rPr>
              <w:t>Development.</w:t>
            </w:r>
          </w:p>
          <w:p w:rsidR="00283463" w:rsidRDefault="00283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 members come to meeting two with three targ</w:t>
            </w:r>
            <w:r w:rsidR="00D41F59">
              <w:rPr>
                <w:rFonts w:ascii="Arial" w:hAnsi="Arial" w:cs="Arial"/>
                <w:sz w:val="24"/>
                <w:szCs w:val="24"/>
              </w:rPr>
              <w:t>ets they would like to achieve. C</w:t>
            </w:r>
            <w:r>
              <w:rPr>
                <w:rFonts w:ascii="Arial" w:hAnsi="Arial" w:cs="Arial"/>
                <w:sz w:val="24"/>
                <w:szCs w:val="24"/>
              </w:rPr>
              <w:t>ommittee</w:t>
            </w:r>
            <w:r w:rsidR="00D41F59">
              <w:rPr>
                <w:rFonts w:ascii="Arial" w:hAnsi="Arial" w:cs="Arial"/>
                <w:sz w:val="24"/>
                <w:szCs w:val="24"/>
              </w:rPr>
              <w:t xml:space="preserve"> discuss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select three targets which would most improve our school.</w:t>
            </w:r>
          </w:p>
          <w:p w:rsidR="00283463" w:rsidRPr="00513E76" w:rsidRDefault="00283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</w:t>
            </w:r>
            <w:r w:rsidR="00D41F59">
              <w:rPr>
                <w:rFonts w:ascii="Arial" w:hAnsi="Arial" w:cs="Arial"/>
                <w:sz w:val="24"/>
                <w:szCs w:val="24"/>
              </w:rPr>
              <w:t xml:space="preserve"> draft</w:t>
            </w:r>
            <w:r>
              <w:rPr>
                <w:rFonts w:ascii="Arial" w:hAnsi="Arial" w:cs="Arial"/>
                <w:sz w:val="24"/>
                <w:szCs w:val="24"/>
              </w:rPr>
              <w:t xml:space="preserve"> action plan together and submit.</w:t>
            </w:r>
          </w:p>
        </w:tc>
        <w:tc>
          <w:tcPr>
            <w:tcW w:w="3499" w:type="dxa"/>
          </w:tcPr>
          <w:p w:rsidR="001868D4" w:rsidRPr="00513E76" w:rsidRDefault="00D4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Plan dependent</w:t>
            </w:r>
          </w:p>
        </w:tc>
        <w:tc>
          <w:tcPr>
            <w:tcW w:w="3499" w:type="dxa"/>
          </w:tcPr>
          <w:p w:rsidR="003765C0" w:rsidRDefault="003765C0" w:rsidP="00283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travel plan, highlight any issues or changes in local area. As this was recently produced issues should be minimal.</w:t>
            </w:r>
          </w:p>
          <w:p w:rsidR="003765C0" w:rsidRDefault="003765C0" w:rsidP="00283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Walk around local area to identify any concerns. </w:t>
            </w:r>
          </w:p>
          <w:p w:rsidR="003765C0" w:rsidRDefault="003765C0" w:rsidP="00283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solution to develop and amend travel plan if necessary.</w:t>
            </w:r>
          </w:p>
          <w:p w:rsidR="001868D4" w:rsidRPr="00513E76" w:rsidRDefault="00283463" w:rsidP="00283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Eco-members to bring issues noticed to attention of committee at meetings. Members can advise Mrs J and Mrs H and request specific issues added to agenda before meetings.</w:t>
            </w:r>
          </w:p>
        </w:tc>
        <w:tc>
          <w:tcPr>
            <w:tcW w:w="3500" w:type="dxa"/>
          </w:tcPr>
          <w:p w:rsidR="001868D4" w:rsidRDefault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Posters, discuss and seek approval of points reward scheme for participation.</w:t>
            </w:r>
          </w:p>
          <w:p w:rsidR="003765C0" w:rsidRDefault="00376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5C0" w:rsidRDefault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 classes to gauge interest in participation.</w:t>
            </w:r>
          </w:p>
          <w:p w:rsidR="003765C0" w:rsidRDefault="00376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5C0" w:rsidRDefault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with office to obtain names of parent helpers with PVG. Discuss with office number of helpers based on number of pupil participants. Call parents to organise a list of helpers for each day. </w:t>
            </w:r>
          </w:p>
          <w:p w:rsidR="003765C0" w:rsidRDefault="00376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5C0" w:rsidRPr="00513E76" w:rsidRDefault="003765C0" w:rsidP="0037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members of staff to oversee on days Mrs J and Mrs H unable to meet at shops at 8.30am.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F59" w:rsidRDefault="00D41F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F59" w:rsidRDefault="00D41F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F59" w:rsidRDefault="00D41F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F59" w:rsidRPr="00513E76" w:rsidRDefault="00D41F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1C76F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8803580</wp:posOffset>
            </wp:positionH>
            <wp:positionV relativeFrom="paragraph">
              <wp:posOffset>-6305683</wp:posOffset>
            </wp:positionV>
            <wp:extent cx="736671" cy="691116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71" cy="6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BC5" w:rsidSect="001868D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D4" w:rsidRDefault="001868D4" w:rsidP="001868D4">
      <w:pPr>
        <w:spacing w:after="0" w:line="240" w:lineRule="auto"/>
      </w:pPr>
      <w:r>
        <w:separator/>
      </w:r>
    </w:p>
  </w:endnote>
  <w:end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D4" w:rsidRDefault="001868D4" w:rsidP="001868D4">
      <w:pPr>
        <w:spacing w:after="0" w:line="240" w:lineRule="auto"/>
      </w:pPr>
      <w:r>
        <w:separator/>
      </w:r>
    </w:p>
  </w:footnote>
  <w:foot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E355E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8F7D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339725</wp:posOffset>
              </wp:positionV>
              <wp:extent cx="8835390" cy="276225"/>
              <wp:effectExtent l="0" t="0" r="381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5390" cy="2762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EB01A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Kirkhill Primary School </w:t>
                          </w:r>
                          <w:r w:rsidR="001369D9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eco committee and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jrso 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6.75pt;width:695.7pt;height:21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" o:allowoverlap="f" fillcolor="#1cade4 [3204]" stroked="f" strokeweight="1.25pt">
              <v:textbox>
                <w:txbxContent>
                  <w:p w:rsidR="001868D4" w:rsidRPr="001868D4" w:rsidRDefault="00EB01AE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Kirkhill Primary School </w:t>
                    </w:r>
                    <w:r w:rsidR="001369D9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eco committee and </w:t>
                    </w: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jrso 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E355E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E355E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2F03"/>
    <w:multiLevelType w:val="hybridMultilevel"/>
    <w:tmpl w:val="A7A6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1369D9"/>
    <w:rsid w:val="001868D4"/>
    <w:rsid w:val="001B7BC5"/>
    <w:rsid w:val="001C76F6"/>
    <w:rsid w:val="00283463"/>
    <w:rsid w:val="003432CF"/>
    <w:rsid w:val="003765C0"/>
    <w:rsid w:val="003D74F7"/>
    <w:rsid w:val="00477CA5"/>
    <w:rsid w:val="00513E76"/>
    <w:rsid w:val="00541FAD"/>
    <w:rsid w:val="00604CED"/>
    <w:rsid w:val="00827222"/>
    <w:rsid w:val="008F7D9B"/>
    <w:rsid w:val="00B2057A"/>
    <w:rsid w:val="00C73789"/>
    <w:rsid w:val="00D128A9"/>
    <w:rsid w:val="00D41F59"/>
    <w:rsid w:val="00E355E4"/>
    <w:rsid w:val="00EB01AE"/>
    <w:rsid w:val="00F93453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4EA481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Karen Horne</cp:lastModifiedBy>
  <cp:revision>2</cp:revision>
  <cp:lastPrinted>2020-01-15T15:41:00Z</cp:lastPrinted>
  <dcterms:created xsi:type="dcterms:W3CDTF">2020-01-15T16:12:00Z</dcterms:created>
  <dcterms:modified xsi:type="dcterms:W3CDTF">2020-01-15T16:12:00Z</dcterms:modified>
</cp:coreProperties>
</file>