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CC" w:rsidRDefault="003D4E05"/>
    <w:p w:rsidR="00E41A34" w:rsidRDefault="00E41A34" w:rsidP="00E41A34">
      <w:pPr>
        <w:rPr>
          <w:rFonts w:cstheme="minorHAnsi"/>
          <w:b/>
          <w:noProof/>
          <w:color w:val="002060"/>
          <w:sz w:val="28"/>
          <w:szCs w:val="28"/>
          <w:lang w:eastAsia="en-GB"/>
        </w:rPr>
      </w:pPr>
    </w:p>
    <w:p w:rsidR="00E41A34" w:rsidRDefault="005B2028" w:rsidP="00E41A34">
      <w:pPr>
        <w:rPr>
          <w:rFonts w:cstheme="minorHAnsi"/>
          <w:b/>
          <w:noProof/>
          <w:color w:val="002060"/>
          <w:sz w:val="28"/>
          <w:szCs w:val="28"/>
          <w:lang w:eastAsia="en-GB"/>
        </w:rPr>
      </w:pPr>
      <w:r>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-361950</wp:posOffset>
                </wp:positionH>
                <wp:positionV relativeFrom="paragraph">
                  <wp:posOffset>1678305</wp:posOffset>
                </wp:positionV>
                <wp:extent cx="6734175" cy="62388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238875"/>
                        </a:xfrm>
                        <a:prstGeom prst="rect">
                          <a:avLst/>
                        </a:prstGeom>
                        <a:solidFill>
                          <a:srgbClr val="FFFFFF"/>
                        </a:solidFill>
                        <a:ln w="28575">
                          <a:solidFill>
                            <a:schemeClr val="accent2">
                              <a:lumMod val="75000"/>
                            </a:schemeClr>
                          </a:solidFill>
                          <a:miter lim="800000"/>
                          <a:headEnd/>
                          <a:tailEnd/>
                        </a:ln>
                      </wps:spPr>
                      <wps:txbx>
                        <w:txbxContent>
                          <w:p w:rsidR="00E41A34" w:rsidRDefault="0061184B" w:rsidP="00E41A34">
                            <w:pPr>
                              <w:jc w:val="left"/>
                              <w:rPr>
                                <w:b/>
                                <w:color w:val="002060"/>
                              </w:rPr>
                            </w:pPr>
                            <w:r>
                              <w:rPr>
                                <w:b/>
                                <w:color w:val="002060"/>
                              </w:rPr>
                              <w:t>Module 2</w:t>
                            </w:r>
                            <w:r w:rsidR="00E41A34" w:rsidRPr="00E41A34">
                              <w:rPr>
                                <w:b/>
                                <w:color w:val="002060"/>
                              </w:rPr>
                              <w:t xml:space="preserve"> Session </w:t>
                            </w:r>
                            <w:r w:rsidR="00E41A34">
                              <w:rPr>
                                <w:b/>
                                <w:color w:val="002060"/>
                              </w:rPr>
                              <w:t>Notes</w:t>
                            </w: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3D4E05" w:rsidRDefault="003D4E05" w:rsidP="003D4E05">
                            <w:pPr>
                              <w:jc w:val="left"/>
                              <w:rPr>
                                <w:b/>
                                <w:color w:val="002060"/>
                              </w:rPr>
                            </w:pPr>
                            <w:r w:rsidRPr="00E41A34">
                              <w:rPr>
                                <w:b/>
                                <w:color w:val="002060"/>
                              </w:rPr>
                              <w:t>Activity Notes</w:t>
                            </w:r>
                            <w:r>
                              <w:rPr>
                                <w:b/>
                                <w:color w:val="002060"/>
                              </w:rPr>
                              <w:t xml:space="preserve"> and Reflections</w:t>
                            </w:r>
                          </w:p>
                          <w:p w:rsidR="00E41A34" w:rsidRDefault="00E41A34" w:rsidP="00E41A34">
                            <w:pPr>
                              <w:jc w:val="left"/>
                              <w:rPr>
                                <w:b/>
                                <w:color w:val="002060"/>
                              </w:rPr>
                            </w:pPr>
                          </w:p>
                          <w:p w:rsidR="00E41A34" w:rsidRDefault="003D4E05" w:rsidP="00E41A34">
                            <w:pPr>
                              <w:jc w:val="left"/>
                              <w:rPr>
                                <w:b/>
                                <w:color w:val="002060"/>
                              </w:rPr>
                            </w:pPr>
                            <w:r>
                              <w:rPr>
                                <w:b/>
                                <w:color w:val="002060"/>
                              </w:rPr>
                              <w:t>Think of a child who you support that you suspect may have difficulties in the area of social communication. What do you observe that suggests the child needs additional support to develop their social communication? Note your observations under the following headings:</w:t>
                            </w:r>
                          </w:p>
                          <w:p w:rsidR="003D4E05" w:rsidRDefault="003D4E05" w:rsidP="00E41A34">
                            <w:pPr>
                              <w:jc w:val="left"/>
                              <w:rPr>
                                <w:b/>
                                <w:color w:val="002060"/>
                              </w:rPr>
                            </w:pPr>
                          </w:p>
                          <w:p w:rsidR="003D4E05" w:rsidRDefault="003D4E05" w:rsidP="00E41A34">
                            <w:pPr>
                              <w:jc w:val="left"/>
                              <w:rPr>
                                <w:b/>
                                <w:color w:val="002060"/>
                              </w:rPr>
                            </w:pPr>
                            <w:r>
                              <w:rPr>
                                <w:b/>
                                <w:color w:val="002060"/>
                              </w:rPr>
                              <w:t>Expressive language skills</w:t>
                            </w:r>
                          </w:p>
                          <w:p w:rsidR="003D4E05" w:rsidRDefault="003D4E05" w:rsidP="00E41A34">
                            <w:pPr>
                              <w:jc w:val="left"/>
                              <w:rPr>
                                <w:b/>
                                <w:color w:val="002060"/>
                              </w:rPr>
                            </w:pPr>
                          </w:p>
                          <w:p w:rsidR="003D4E05" w:rsidRDefault="003D4E05" w:rsidP="00E41A34">
                            <w:pPr>
                              <w:jc w:val="left"/>
                              <w:rPr>
                                <w:b/>
                                <w:color w:val="002060"/>
                              </w:rPr>
                            </w:pPr>
                          </w:p>
                          <w:p w:rsidR="003D4E05" w:rsidRDefault="003D4E05" w:rsidP="00E41A34">
                            <w:pPr>
                              <w:jc w:val="left"/>
                              <w:rPr>
                                <w:b/>
                                <w:color w:val="002060"/>
                              </w:rPr>
                            </w:pPr>
                            <w:r>
                              <w:rPr>
                                <w:b/>
                                <w:color w:val="002060"/>
                              </w:rPr>
                              <w:t>Receptive language skills</w:t>
                            </w:r>
                          </w:p>
                          <w:p w:rsidR="003D4E05" w:rsidRDefault="003D4E05" w:rsidP="00E41A34">
                            <w:pPr>
                              <w:jc w:val="left"/>
                              <w:rPr>
                                <w:b/>
                                <w:color w:val="002060"/>
                              </w:rPr>
                            </w:pPr>
                          </w:p>
                          <w:p w:rsidR="003D4E05" w:rsidRDefault="003D4E05" w:rsidP="00E41A34">
                            <w:pPr>
                              <w:jc w:val="left"/>
                              <w:rPr>
                                <w:b/>
                                <w:color w:val="002060"/>
                              </w:rPr>
                            </w:pPr>
                          </w:p>
                          <w:p w:rsidR="003D4E05" w:rsidRDefault="003D4E05" w:rsidP="00E41A34">
                            <w:pPr>
                              <w:jc w:val="left"/>
                              <w:rPr>
                                <w:b/>
                                <w:color w:val="002060"/>
                              </w:rPr>
                            </w:pPr>
                            <w:r>
                              <w:rPr>
                                <w:b/>
                                <w:color w:val="002060"/>
                              </w:rPr>
                              <w:t>Interactions with others</w:t>
                            </w:r>
                          </w:p>
                          <w:p w:rsidR="003D4E05" w:rsidRDefault="003D4E05" w:rsidP="00E41A34">
                            <w:pPr>
                              <w:jc w:val="left"/>
                              <w:rPr>
                                <w:b/>
                                <w:color w:val="002060"/>
                              </w:rPr>
                            </w:pPr>
                          </w:p>
                          <w:p w:rsidR="003D4E05" w:rsidRDefault="003D4E05" w:rsidP="00E41A34">
                            <w:pPr>
                              <w:jc w:val="left"/>
                              <w:rPr>
                                <w:b/>
                                <w:color w:val="002060"/>
                              </w:rPr>
                            </w:pPr>
                          </w:p>
                          <w:p w:rsidR="003D4E05" w:rsidRDefault="003D4E05" w:rsidP="00E41A34">
                            <w:pPr>
                              <w:jc w:val="left"/>
                              <w:rPr>
                                <w:b/>
                                <w:color w:val="002060"/>
                              </w:rPr>
                            </w:pPr>
                            <w:r>
                              <w:rPr>
                                <w:b/>
                                <w:color w:val="002060"/>
                              </w:rPr>
                              <w:t>Behaviour</w:t>
                            </w:r>
                          </w:p>
                          <w:p w:rsidR="003D4E05" w:rsidRDefault="003D4E05"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FE281E" w:rsidRDefault="00FE281E" w:rsidP="00FE281E">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Pr="00E41A34" w:rsidRDefault="00E41A34" w:rsidP="00E41A34">
                            <w:pPr>
                              <w:jc w:val="left"/>
                              <w:rPr>
                                <w:b/>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32.15pt;width:530.25pt;height:49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" strokecolor="#c45911 [2405]" strokeweight="2.25pt">
                <v:textbox>
                  <w:txbxContent>
                    <w:p w:rsidR="00E41A34" w:rsidRDefault="0061184B" w:rsidP="00E41A34">
                      <w:pPr>
                        <w:jc w:val="left"/>
                        <w:rPr>
                          <w:b/>
                          <w:color w:val="002060"/>
                        </w:rPr>
                      </w:pPr>
                      <w:r>
                        <w:rPr>
                          <w:b/>
                          <w:color w:val="002060"/>
                        </w:rPr>
                        <w:t>Module 2</w:t>
                      </w:r>
                      <w:r w:rsidR="00E41A34" w:rsidRPr="00E41A34">
                        <w:rPr>
                          <w:b/>
                          <w:color w:val="002060"/>
                        </w:rPr>
                        <w:t xml:space="preserve"> Session </w:t>
                      </w:r>
                      <w:r w:rsidR="00E41A34">
                        <w:rPr>
                          <w:b/>
                          <w:color w:val="002060"/>
                        </w:rPr>
                        <w:t>Notes</w:t>
                      </w: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3D4E05" w:rsidRDefault="003D4E05" w:rsidP="003D4E05">
                      <w:pPr>
                        <w:jc w:val="left"/>
                        <w:rPr>
                          <w:b/>
                          <w:color w:val="002060"/>
                        </w:rPr>
                      </w:pPr>
                      <w:r w:rsidRPr="00E41A34">
                        <w:rPr>
                          <w:b/>
                          <w:color w:val="002060"/>
                        </w:rPr>
                        <w:t>Activity Notes</w:t>
                      </w:r>
                      <w:r>
                        <w:rPr>
                          <w:b/>
                          <w:color w:val="002060"/>
                        </w:rPr>
                        <w:t xml:space="preserve"> and Reflections</w:t>
                      </w:r>
                    </w:p>
                    <w:p w:rsidR="00E41A34" w:rsidRDefault="00E41A34" w:rsidP="00E41A34">
                      <w:pPr>
                        <w:jc w:val="left"/>
                        <w:rPr>
                          <w:b/>
                          <w:color w:val="002060"/>
                        </w:rPr>
                      </w:pPr>
                    </w:p>
                    <w:p w:rsidR="00E41A34" w:rsidRDefault="003D4E05" w:rsidP="00E41A34">
                      <w:pPr>
                        <w:jc w:val="left"/>
                        <w:rPr>
                          <w:b/>
                          <w:color w:val="002060"/>
                        </w:rPr>
                      </w:pPr>
                      <w:r>
                        <w:rPr>
                          <w:b/>
                          <w:color w:val="002060"/>
                        </w:rPr>
                        <w:t>Think of a child who you support that you suspect may have difficulties in the area of social communication. What do you observe that suggests the child needs additional support to develop their social communication? Note your observations under the following headings:</w:t>
                      </w:r>
                    </w:p>
                    <w:p w:rsidR="003D4E05" w:rsidRDefault="003D4E05" w:rsidP="00E41A34">
                      <w:pPr>
                        <w:jc w:val="left"/>
                        <w:rPr>
                          <w:b/>
                          <w:color w:val="002060"/>
                        </w:rPr>
                      </w:pPr>
                    </w:p>
                    <w:p w:rsidR="003D4E05" w:rsidRDefault="003D4E05" w:rsidP="00E41A34">
                      <w:pPr>
                        <w:jc w:val="left"/>
                        <w:rPr>
                          <w:b/>
                          <w:color w:val="002060"/>
                        </w:rPr>
                      </w:pPr>
                      <w:r>
                        <w:rPr>
                          <w:b/>
                          <w:color w:val="002060"/>
                        </w:rPr>
                        <w:t>Expressive language skills</w:t>
                      </w:r>
                    </w:p>
                    <w:p w:rsidR="003D4E05" w:rsidRDefault="003D4E05" w:rsidP="00E41A34">
                      <w:pPr>
                        <w:jc w:val="left"/>
                        <w:rPr>
                          <w:b/>
                          <w:color w:val="002060"/>
                        </w:rPr>
                      </w:pPr>
                    </w:p>
                    <w:p w:rsidR="003D4E05" w:rsidRDefault="003D4E05" w:rsidP="00E41A34">
                      <w:pPr>
                        <w:jc w:val="left"/>
                        <w:rPr>
                          <w:b/>
                          <w:color w:val="002060"/>
                        </w:rPr>
                      </w:pPr>
                    </w:p>
                    <w:p w:rsidR="003D4E05" w:rsidRDefault="003D4E05" w:rsidP="00E41A34">
                      <w:pPr>
                        <w:jc w:val="left"/>
                        <w:rPr>
                          <w:b/>
                          <w:color w:val="002060"/>
                        </w:rPr>
                      </w:pPr>
                      <w:r>
                        <w:rPr>
                          <w:b/>
                          <w:color w:val="002060"/>
                        </w:rPr>
                        <w:t>Receptive language skills</w:t>
                      </w:r>
                    </w:p>
                    <w:p w:rsidR="003D4E05" w:rsidRDefault="003D4E05" w:rsidP="00E41A34">
                      <w:pPr>
                        <w:jc w:val="left"/>
                        <w:rPr>
                          <w:b/>
                          <w:color w:val="002060"/>
                        </w:rPr>
                      </w:pPr>
                    </w:p>
                    <w:p w:rsidR="003D4E05" w:rsidRDefault="003D4E05" w:rsidP="00E41A34">
                      <w:pPr>
                        <w:jc w:val="left"/>
                        <w:rPr>
                          <w:b/>
                          <w:color w:val="002060"/>
                        </w:rPr>
                      </w:pPr>
                    </w:p>
                    <w:p w:rsidR="003D4E05" w:rsidRDefault="003D4E05" w:rsidP="00E41A34">
                      <w:pPr>
                        <w:jc w:val="left"/>
                        <w:rPr>
                          <w:b/>
                          <w:color w:val="002060"/>
                        </w:rPr>
                      </w:pPr>
                      <w:r>
                        <w:rPr>
                          <w:b/>
                          <w:color w:val="002060"/>
                        </w:rPr>
                        <w:t>Interactions with others</w:t>
                      </w:r>
                    </w:p>
                    <w:p w:rsidR="003D4E05" w:rsidRDefault="003D4E05" w:rsidP="00E41A34">
                      <w:pPr>
                        <w:jc w:val="left"/>
                        <w:rPr>
                          <w:b/>
                          <w:color w:val="002060"/>
                        </w:rPr>
                      </w:pPr>
                    </w:p>
                    <w:p w:rsidR="003D4E05" w:rsidRDefault="003D4E05" w:rsidP="00E41A34">
                      <w:pPr>
                        <w:jc w:val="left"/>
                        <w:rPr>
                          <w:b/>
                          <w:color w:val="002060"/>
                        </w:rPr>
                      </w:pPr>
                    </w:p>
                    <w:p w:rsidR="003D4E05" w:rsidRDefault="003D4E05" w:rsidP="00E41A34">
                      <w:pPr>
                        <w:jc w:val="left"/>
                        <w:rPr>
                          <w:b/>
                          <w:color w:val="002060"/>
                        </w:rPr>
                      </w:pPr>
                      <w:r>
                        <w:rPr>
                          <w:b/>
                          <w:color w:val="002060"/>
                        </w:rPr>
                        <w:t>Behaviour</w:t>
                      </w:r>
                    </w:p>
                    <w:p w:rsidR="003D4E05" w:rsidRDefault="003D4E05"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FE281E" w:rsidRDefault="00FE281E" w:rsidP="00FE281E">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Pr="00E41A34" w:rsidRDefault="00E41A34" w:rsidP="00E41A34">
                      <w:pPr>
                        <w:jc w:val="left"/>
                        <w:rPr>
                          <w:b/>
                          <w:color w:val="002060"/>
                        </w:rPr>
                      </w:pPr>
                    </w:p>
                  </w:txbxContent>
                </v:textbox>
                <w10:wrap type="square"/>
              </v:shape>
            </w:pict>
          </mc:Fallback>
        </mc:AlternateContent>
      </w:r>
      <w:r w:rsidRPr="005B2028">
        <w:rPr>
          <w:b/>
          <w:noProof/>
          <w:color w:val="002060"/>
          <w:lang w:eastAsia="en-GB"/>
        </w:rPr>
        <w:drawing>
          <wp:inline distT="0" distB="0" distL="0" distR="0" wp14:anchorId="2FC6489F" wp14:editId="64DCBDEC">
            <wp:extent cx="2947035" cy="914400"/>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54393" cy="916683"/>
                    </a:xfrm>
                    <a:prstGeom prst="rect">
                      <a:avLst/>
                    </a:prstGeom>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-371475</wp:posOffset>
                </wp:positionH>
                <wp:positionV relativeFrom="paragraph">
                  <wp:posOffset>347345</wp:posOffset>
                </wp:positionV>
                <wp:extent cx="6743700" cy="12287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28725"/>
                        </a:xfrm>
                        <a:prstGeom prst="rect">
                          <a:avLst/>
                        </a:prstGeom>
                        <a:solidFill>
                          <a:srgbClr val="FFFFFF"/>
                        </a:solidFill>
                        <a:ln w="28575">
                          <a:solidFill>
                            <a:schemeClr val="accent2">
                              <a:lumMod val="75000"/>
                            </a:schemeClr>
                          </a:solidFill>
                          <a:miter lim="800000"/>
                          <a:headEnd/>
                          <a:tailEnd/>
                        </a:ln>
                      </wps:spPr>
                      <wps:txbx>
                        <w:txbxContent>
                          <w:p w:rsidR="00E41A34" w:rsidRDefault="00E41A34" w:rsidP="00E41A34">
                            <w:pPr>
                              <w:rPr>
                                <w:rFonts w:cstheme="minorHAnsi"/>
                                <w:b/>
                                <w:noProof/>
                                <w:color w:val="002060"/>
                                <w:sz w:val="28"/>
                                <w:szCs w:val="28"/>
                                <w:lang w:eastAsia="en-GB"/>
                              </w:rPr>
                            </w:pPr>
                            <w:r w:rsidRPr="002A3641">
                              <w:rPr>
                                <w:rFonts w:cstheme="minorHAnsi"/>
                                <w:b/>
                                <w:noProof/>
                                <w:color w:val="002060"/>
                                <w:sz w:val="28"/>
                                <w:szCs w:val="28"/>
                                <w:lang w:eastAsia="en-GB"/>
                              </w:rPr>
                              <w:t>East Renfrewshire</w:t>
                            </w:r>
                            <w:r>
                              <w:rPr>
                                <w:rFonts w:cstheme="minorHAnsi"/>
                                <w:b/>
                                <w:noProof/>
                                <w:color w:val="002060"/>
                                <w:sz w:val="28"/>
                                <w:szCs w:val="28"/>
                                <w:lang w:eastAsia="en-GB"/>
                              </w:rPr>
                              <w:t xml:space="preserve"> Educational Psychology Service</w:t>
                            </w:r>
                          </w:p>
                          <w:p w:rsidR="00E41A34" w:rsidRDefault="00E41A34" w:rsidP="00E41A34">
                            <w:pPr>
                              <w:rPr>
                                <w:rFonts w:cstheme="minorHAnsi"/>
                                <w:b/>
                                <w:noProof/>
                                <w:color w:val="002060"/>
                                <w:sz w:val="28"/>
                                <w:szCs w:val="28"/>
                                <w:lang w:eastAsia="en-GB"/>
                              </w:rPr>
                            </w:pPr>
                            <w:r w:rsidRPr="00E41A34">
                              <w:rPr>
                                <w:rFonts w:cstheme="minorHAnsi"/>
                                <w:b/>
                                <w:noProof/>
                                <w:color w:val="002060"/>
                                <w:sz w:val="28"/>
                                <w:szCs w:val="28"/>
                                <w:lang w:eastAsia="en-GB"/>
                              </w:rPr>
                              <w:t>Supporting Children with Additional Support Needs in the Early Years</w:t>
                            </w:r>
                          </w:p>
                          <w:p w:rsidR="005B2028" w:rsidRPr="00E41A34" w:rsidRDefault="005B2028" w:rsidP="00E41A34">
                            <w:pPr>
                              <w:rPr>
                                <w:rFonts w:cstheme="minorHAnsi"/>
                                <w:b/>
                                <w:noProof/>
                                <w:color w:val="002060"/>
                                <w:sz w:val="28"/>
                                <w:szCs w:val="28"/>
                                <w:lang w:eastAsia="en-GB"/>
                              </w:rPr>
                            </w:pPr>
                          </w:p>
                          <w:p w:rsidR="00E41A34" w:rsidRPr="005B2028" w:rsidRDefault="00E41A34" w:rsidP="00E41A34">
                            <w:pPr>
                              <w:rPr>
                                <w:rFonts w:cstheme="minorHAnsi"/>
                                <w:b/>
                                <w:noProof/>
                                <w:color w:val="C45911" w:themeColor="accent2" w:themeShade="BF"/>
                                <w:sz w:val="28"/>
                                <w:szCs w:val="28"/>
                                <w:lang w:eastAsia="en-GB"/>
                              </w:rPr>
                            </w:pPr>
                            <w:r w:rsidRPr="005B2028">
                              <w:rPr>
                                <w:rFonts w:cstheme="minorHAnsi"/>
                                <w:b/>
                                <w:noProof/>
                                <w:color w:val="C45911" w:themeColor="accent2" w:themeShade="BF"/>
                                <w:sz w:val="28"/>
                                <w:szCs w:val="28"/>
                                <w:lang w:eastAsia="en-GB"/>
                              </w:rPr>
                              <w:t>Module</w:t>
                            </w:r>
                            <w:r w:rsidR="0061184B">
                              <w:rPr>
                                <w:rFonts w:cstheme="minorHAnsi"/>
                                <w:b/>
                                <w:noProof/>
                                <w:color w:val="C45911" w:themeColor="accent2" w:themeShade="BF"/>
                                <w:sz w:val="28"/>
                                <w:szCs w:val="28"/>
                                <w:lang w:eastAsia="en-GB"/>
                              </w:rPr>
                              <w:t xml:space="preserve"> 2</w:t>
                            </w:r>
                            <w:r w:rsidRPr="005B2028">
                              <w:rPr>
                                <w:rFonts w:cstheme="minorHAnsi"/>
                                <w:b/>
                                <w:noProof/>
                                <w:color w:val="C45911" w:themeColor="accent2" w:themeShade="BF"/>
                                <w:sz w:val="28"/>
                                <w:szCs w:val="28"/>
                                <w:lang w:eastAsia="en-GB"/>
                              </w:rPr>
                              <w:t xml:space="preserve"> – </w:t>
                            </w:r>
                            <w:r w:rsidR="0061184B">
                              <w:rPr>
                                <w:rFonts w:cstheme="minorHAnsi"/>
                                <w:b/>
                                <w:noProof/>
                                <w:color w:val="C45911" w:themeColor="accent2" w:themeShade="BF"/>
                                <w:sz w:val="28"/>
                                <w:szCs w:val="28"/>
                                <w:lang w:eastAsia="en-GB"/>
                              </w:rPr>
                              <w:t>Understanding Social Communication Needs</w:t>
                            </w:r>
                          </w:p>
                          <w:p w:rsidR="005B2028" w:rsidRPr="005B2028" w:rsidRDefault="005B2028" w:rsidP="00E41A34">
                            <w:pPr>
                              <w:rPr>
                                <w:rFonts w:cstheme="minorHAnsi"/>
                                <w:b/>
                                <w:color w:val="C45911" w:themeColor="accent2" w:themeShade="BF"/>
                                <w:sz w:val="28"/>
                                <w:szCs w:val="28"/>
                              </w:rPr>
                            </w:pPr>
                            <w:r w:rsidRPr="005B2028">
                              <w:rPr>
                                <w:rFonts w:cstheme="minorHAnsi"/>
                                <w:b/>
                                <w:noProof/>
                                <w:color w:val="C45911" w:themeColor="accent2" w:themeShade="BF"/>
                                <w:sz w:val="28"/>
                                <w:szCs w:val="28"/>
                                <w:lang w:eastAsia="en-GB"/>
                              </w:rPr>
                              <w:t xml:space="preserve">Theme 1 – </w:t>
                            </w:r>
                            <w:r w:rsidR="00FE281E">
                              <w:rPr>
                                <w:rFonts w:cstheme="minorHAnsi"/>
                                <w:b/>
                                <w:noProof/>
                                <w:color w:val="C45911" w:themeColor="accent2" w:themeShade="BF"/>
                                <w:sz w:val="28"/>
                                <w:szCs w:val="28"/>
                                <w:lang w:eastAsia="en-GB"/>
                              </w:rPr>
                              <w:t>Understanding and Identification</w:t>
                            </w:r>
                          </w:p>
                          <w:p w:rsidR="00E41A34" w:rsidRDefault="00E41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25pt;margin-top:27.35pt;width:531pt;height: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" strokecolor="#c45911 [2405]" strokeweight="2.25pt">
                <v:textbox>
                  <w:txbxContent>
                    <w:p w:rsidR="00E41A34" w:rsidRDefault="00E41A34" w:rsidP="00E41A34">
                      <w:pPr>
                        <w:rPr>
                          <w:rFonts w:cstheme="minorHAnsi"/>
                          <w:b/>
                          <w:noProof/>
                          <w:color w:val="002060"/>
                          <w:sz w:val="28"/>
                          <w:szCs w:val="28"/>
                          <w:lang w:eastAsia="en-GB"/>
                        </w:rPr>
                      </w:pPr>
                      <w:r w:rsidRPr="002A3641">
                        <w:rPr>
                          <w:rFonts w:cstheme="minorHAnsi"/>
                          <w:b/>
                          <w:noProof/>
                          <w:color w:val="002060"/>
                          <w:sz w:val="28"/>
                          <w:szCs w:val="28"/>
                          <w:lang w:eastAsia="en-GB"/>
                        </w:rPr>
                        <w:t>East Renfrewshire</w:t>
                      </w:r>
                      <w:r>
                        <w:rPr>
                          <w:rFonts w:cstheme="minorHAnsi"/>
                          <w:b/>
                          <w:noProof/>
                          <w:color w:val="002060"/>
                          <w:sz w:val="28"/>
                          <w:szCs w:val="28"/>
                          <w:lang w:eastAsia="en-GB"/>
                        </w:rPr>
                        <w:t xml:space="preserve"> Educational Psychology Service</w:t>
                      </w:r>
                    </w:p>
                    <w:p w:rsidR="00E41A34" w:rsidRDefault="00E41A34" w:rsidP="00E41A34">
                      <w:pPr>
                        <w:rPr>
                          <w:rFonts w:cstheme="minorHAnsi"/>
                          <w:b/>
                          <w:noProof/>
                          <w:color w:val="002060"/>
                          <w:sz w:val="28"/>
                          <w:szCs w:val="28"/>
                          <w:lang w:eastAsia="en-GB"/>
                        </w:rPr>
                      </w:pPr>
                      <w:r w:rsidRPr="00E41A34">
                        <w:rPr>
                          <w:rFonts w:cstheme="minorHAnsi"/>
                          <w:b/>
                          <w:noProof/>
                          <w:color w:val="002060"/>
                          <w:sz w:val="28"/>
                          <w:szCs w:val="28"/>
                          <w:lang w:eastAsia="en-GB"/>
                        </w:rPr>
                        <w:t>Supporting Children with Additional Support Needs in the Early Years</w:t>
                      </w:r>
                    </w:p>
                    <w:p w:rsidR="005B2028" w:rsidRPr="00E41A34" w:rsidRDefault="005B2028" w:rsidP="00E41A34">
                      <w:pPr>
                        <w:rPr>
                          <w:rFonts w:cstheme="minorHAnsi"/>
                          <w:b/>
                          <w:noProof/>
                          <w:color w:val="002060"/>
                          <w:sz w:val="28"/>
                          <w:szCs w:val="28"/>
                          <w:lang w:eastAsia="en-GB"/>
                        </w:rPr>
                      </w:pPr>
                    </w:p>
                    <w:p w:rsidR="00E41A34" w:rsidRPr="005B2028" w:rsidRDefault="00E41A34" w:rsidP="00E41A34">
                      <w:pPr>
                        <w:rPr>
                          <w:rFonts w:cstheme="minorHAnsi"/>
                          <w:b/>
                          <w:noProof/>
                          <w:color w:val="C45911" w:themeColor="accent2" w:themeShade="BF"/>
                          <w:sz w:val="28"/>
                          <w:szCs w:val="28"/>
                          <w:lang w:eastAsia="en-GB"/>
                        </w:rPr>
                      </w:pPr>
                      <w:r w:rsidRPr="005B2028">
                        <w:rPr>
                          <w:rFonts w:cstheme="minorHAnsi"/>
                          <w:b/>
                          <w:noProof/>
                          <w:color w:val="C45911" w:themeColor="accent2" w:themeShade="BF"/>
                          <w:sz w:val="28"/>
                          <w:szCs w:val="28"/>
                          <w:lang w:eastAsia="en-GB"/>
                        </w:rPr>
                        <w:t>Module</w:t>
                      </w:r>
                      <w:r w:rsidR="0061184B">
                        <w:rPr>
                          <w:rFonts w:cstheme="minorHAnsi"/>
                          <w:b/>
                          <w:noProof/>
                          <w:color w:val="C45911" w:themeColor="accent2" w:themeShade="BF"/>
                          <w:sz w:val="28"/>
                          <w:szCs w:val="28"/>
                          <w:lang w:eastAsia="en-GB"/>
                        </w:rPr>
                        <w:t xml:space="preserve"> 2</w:t>
                      </w:r>
                      <w:r w:rsidRPr="005B2028">
                        <w:rPr>
                          <w:rFonts w:cstheme="minorHAnsi"/>
                          <w:b/>
                          <w:noProof/>
                          <w:color w:val="C45911" w:themeColor="accent2" w:themeShade="BF"/>
                          <w:sz w:val="28"/>
                          <w:szCs w:val="28"/>
                          <w:lang w:eastAsia="en-GB"/>
                        </w:rPr>
                        <w:t xml:space="preserve"> – </w:t>
                      </w:r>
                      <w:r w:rsidR="0061184B">
                        <w:rPr>
                          <w:rFonts w:cstheme="minorHAnsi"/>
                          <w:b/>
                          <w:noProof/>
                          <w:color w:val="C45911" w:themeColor="accent2" w:themeShade="BF"/>
                          <w:sz w:val="28"/>
                          <w:szCs w:val="28"/>
                          <w:lang w:eastAsia="en-GB"/>
                        </w:rPr>
                        <w:t>Understanding Social Communication Needs</w:t>
                      </w:r>
                    </w:p>
                    <w:p w:rsidR="005B2028" w:rsidRPr="005B2028" w:rsidRDefault="005B2028" w:rsidP="00E41A34">
                      <w:pPr>
                        <w:rPr>
                          <w:rFonts w:cstheme="minorHAnsi"/>
                          <w:b/>
                          <w:color w:val="C45911" w:themeColor="accent2" w:themeShade="BF"/>
                          <w:sz w:val="28"/>
                          <w:szCs w:val="28"/>
                        </w:rPr>
                      </w:pPr>
                      <w:r w:rsidRPr="005B2028">
                        <w:rPr>
                          <w:rFonts w:cstheme="minorHAnsi"/>
                          <w:b/>
                          <w:noProof/>
                          <w:color w:val="C45911" w:themeColor="accent2" w:themeShade="BF"/>
                          <w:sz w:val="28"/>
                          <w:szCs w:val="28"/>
                          <w:lang w:eastAsia="en-GB"/>
                        </w:rPr>
                        <w:t xml:space="preserve">Theme 1 – </w:t>
                      </w:r>
                      <w:r w:rsidR="00FE281E">
                        <w:rPr>
                          <w:rFonts w:cstheme="minorHAnsi"/>
                          <w:b/>
                          <w:noProof/>
                          <w:color w:val="C45911" w:themeColor="accent2" w:themeShade="BF"/>
                          <w:sz w:val="28"/>
                          <w:szCs w:val="28"/>
                          <w:lang w:eastAsia="en-GB"/>
                        </w:rPr>
                        <w:t>Understanding and Identification</w:t>
                      </w:r>
                    </w:p>
                    <w:p w:rsidR="00E41A34" w:rsidRDefault="00E41A34"/>
                  </w:txbxContent>
                </v:textbox>
                <w10:wrap type="square" anchorx="margin"/>
              </v:shape>
            </w:pict>
          </mc:Fallback>
        </mc:AlternateContent>
      </w:r>
    </w:p>
    <w:p w:rsidR="00E41A34" w:rsidRDefault="00E41A34"/>
    <w:p w:rsidR="00E41A34" w:rsidRDefault="00E41A34">
      <w:r>
        <w:rPr>
          <w:noProof/>
          <w:lang w:eastAsia="en-GB"/>
        </w:rPr>
        <mc:AlternateContent>
          <mc:Choice Requires="wps">
            <w:drawing>
              <wp:anchor distT="45720" distB="45720" distL="114300" distR="114300" simplePos="0" relativeHeight="251663360" behindDoc="0" locked="0" layoutInCell="1" allowOverlap="1" wp14:anchorId="03EF56D9" wp14:editId="0FE37077">
                <wp:simplePos x="0" y="0"/>
                <wp:positionH relativeFrom="column">
                  <wp:posOffset>-342900</wp:posOffset>
                </wp:positionH>
                <wp:positionV relativeFrom="paragraph">
                  <wp:posOffset>164465</wp:posOffset>
                </wp:positionV>
                <wp:extent cx="6629400" cy="72866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86625"/>
                        </a:xfrm>
                        <a:prstGeom prst="rect">
                          <a:avLst/>
                        </a:prstGeom>
                        <a:solidFill>
                          <a:srgbClr val="FFFFFF"/>
                        </a:solidFill>
                        <a:ln w="28575">
                          <a:solidFill>
                            <a:schemeClr val="accent2">
                              <a:lumMod val="75000"/>
                            </a:schemeClr>
                          </a:solidFill>
                          <a:miter lim="800000"/>
                          <a:headEnd/>
                          <a:tailEnd/>
                        </a:ln>
                      </wps:spPr>
                      <wps:txbx>
                        <w:txbxContent>
                          <w:p w:rsidR="00E41A34" w:rsidRDefault="00E41A34" w:rsidP="00E41A34">
                            <w:pPr>
                              <w:jc w:val="left"/>
                              <w:rPr>
                                <w:b/>
                                <w:color w:val="002060"/>
                              </w:rPr>
                            </w:pPr>
                          </w:p>
                          <w:p w:rsidR="00FE281E" w:rsidRDefault="00FE281E" w:rsidP="00FE281E">
                            <w:pPr>
                              <w:jc w:val="left"/>
                              <w:rPr>
                                <w:b/>
                                <w:color w:val="002060"/>
                              </w:rPr>
                            </w:pPr>
                            <w:bookmarkStart w:id="0" w:name="_GoBack"/>
                            <w:bookmarkEnd w:id="0"/>
                            <w:r>
                              <w:rPr>
                                <w:b/>
                                <w:color w:val="002060"/>
                              </w:rPr>
                              <w:t>Think of a child you know who you do not consider to have social communication needs. What stage of development would you say that child is at with regards to play (solitary, spectator, parallel, associative, cooperative)? What have you observed in the child’s play that helped your decision?</w:t>
                            </w: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Pr="00FE281E" w:rsidRDefault="00FE281E" w:rsidP="00FE281E">
                            <w:pPr>
                              <w:jc w:val="left"/>
                              <w:rPr>
                                <w:b/>
                                <w:color w:val="002060"/>
                              </w:rPr>
                            </w:pPr>
                            <w:r>
                              <w:rPr>
                                <w:b/>
                                <w:color w:val="002060"/>
                              </w:rPr>
                              <w:t>Still thinking about play, for each stage what might you notice that would indicate that a child requires support to develop their</w:t>
                            </w:r>
                            <w:r w:rsidRPr="00FE281E">
                              <w:rPr>
                                <w:b/>
                                <w:color w:val="002060"/>
                              </w:rPr>
                              <w:t xml:space="preserve"> social communication skills? Take a moment to bullet point some possible observations for each stage. </w:t>
                            </w:r>
                          </w:p>
                          <w:p w:rsidR="00FE281E" w:rsidRDefault="00FE281E" w:rsidP="00FE281E">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Pr="00E41A34" w:rsidRDefault="00E41A34" w:rsidP="00E41A34">
                            <w:pPr>
                              <w:jc w:val="left"/>
                              <w:rPr>
                                <w:b/>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F56D9" id="_x0000_s1028" type="#_x0000_t202" style="position:absolute;left:0;text-align:left;margin-left:-27pt;margin-top:12.95pt;width:522pt;height:57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" strokecolor="#c45911 [2405]" strokeweight="2.25pt">
                <v:textbox>
                  <w:txbxContent>
                    <w:p w:rsidR="00E41A34" w:rsidRDefault="00E41A34" w:rsidP="00E41A34">
                      <w:pPr>
                        <w:jc w:val="left"/>
                        <w:rPr>
                          <w:b/>
                          <w:color w:val="002060"/>
                        </w:rPr>
                      </w:pPr>
                    </w:p>
                    <w:p w:rsidR="00FE281E" w:rsidRDefault="00FE281E" w:rsidP="00FE281E">
                      <w:pPr>
                        <w:jc w:val="left"/>
                        <w:rPr>
                          <w:b/>
                          <w:color w:val="002060"/>
                        </w:rPr>
                      </w:pPr>
                      <w:bookmarkStart w:id="1" w:name="_GoBack"/>
                      <w:bookmarkEnd w:id="1"/>
                      <w:r>
                        <w:rPr>
                          <w:b/>
                          <w:color w:val="002060"/>
                        </w:rPr>
                        <w:t>Think of a child you know who you do not consider to have social communication needs. What stage of development would you say that child is at with regards to play (solitary, spectator, parallel, associative, cooperative)? What have you observed in the child’s play that helped your decision?</w:t>
                      </w: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Default="00FE281E" w:rsidP="00FE281E">
                      <w:pPr>
                        <w:jc w:val="left"/>
                        <w:rPr>
                          <w:b/>
                          <w:color w:val="002060"/>
                        </w:rPr>
                      </w:pPr>
                    </w:p>
                    <w:p w:rsidR="00FE281E" w:rsidRPr="00FE281E" w:rsidRDefault="00FE281E" w:rsidP="00FE281E">
                      <w:pPr>
                        <w:jc w:val="left"/>
                        <w:rPr>
                          <w:b/>
                          <w:color w:val="002060"/>
                        </w:rPr>
                      </w:pPr>
                      <w:r>
                        <w:rPr>
                          <w:b/>
                          <w:color w:val="002060"/>
                        </w:rPr>
                        <w:t>Still thinking about play, for each stage what might you notice that would indicate that a child requires support to develop their</w:t>
                      </w:r>
                      <w:r w:rsidRPr="00FE281E">
                        <w:rPr>
                          <w:b/>
                          <w:color w:val="002060"/>
                        </w:rPr>
                        <w:t xml:space="preserve"> social communication skills? Take a moment to bullet point some possible observations for each stage. </w:t>
                      </w:r>
                    </w:p>
                    <w:p w:rsidR="00FE281E" w:rsidRDefault="00FE281E" w:rsidP="00FE281E">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Pr="00E41A34" w:rsidRDefault="00E41A34" w:rsidP="00E41A34">
                      <w:pPr>
                        <w:jc w:val="left"/>
                        <w:rPr>
                          <w:b/>
                          <w:color w:val="002060"/>
                        </w:rPr>
                      </w:pPr>
                    </w:p>
                  </w:txbxContent>
                </v:textbox>
                <w10:wrap type="square"/>
              </v:shape>
            </w:pict>
          </mc:Fallback>
        </mc:AlternateContent>
      </w:r>
      <w:r w:rsidR="005B2028">
        <w:rPr>
          <w:noProof/>
          <w:lang w:eastAsia="en-GB"/>
        </w:rPr>
        <w:drawing>
          <wp:inline distT="0" distB="0" distL="0" distR="0" wp14:anchorId="0C146237">
            <wp:extent cx="2944495" cy="914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4495" cy="914400"/>
                    </a:xfrm>
                    <a:prstGeom prst="rect">
                      <a:avLst/>
                    </a:prstGeom>
                    <a:noFill/>
                  </pic:spPr>
                </pic:pic>
              </a:graphicData>
            </a:graphic>
          </wp:inline>
        </w:drawing>
      </w:r>
    </w:p>
    <w:sectPr w:rsidR="00E41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61F"/>
    <w:multiLevelType w:val="hybridMultilevel"/>
    <w:tmpl w:val="16D67592"/>
    <w:lvl w:ilvl="0" w:tplc="C9DA5A74">
      <w:start w:val="1"/>
      <w:numFmt w:val="bullet"/>
      <w:lvlText w:val="•"/>
      <w:lvlJc w:val="left"/>
      <w:pPr>
        <w:tabs>
          <w:tab w:val="num" w:pos="360"/>
        </w:tabs>
        <w:ind w:left="360" w:hanging="360"/>
      </w:pPr>
      <w:rPr>
        <w:rFonts w:ascii="Arial" w:hAnsi="Arial" w:hint="default"/>
      </w:rPr>
    </w:lvl>
    <w:lvl w:ilvl="1" w:tplc="83223A94" w:tentative="1">
      <w:start w:val="1"/>
      <w:numFmt w:val="bullet"/>
      <w:lvlText w:val="•"/>
      <w:lvlJc w:val="left"/>
      <w:pPr>
        <w:tabs>
          <w:tab w:val="num" w:pos="1080"/>
        </w:tabs>
        <w:ind w:left="1080" w:hanging="360"/>
      </w:pPr>
      <w:rPr>
        <w:rFonts w:ascii="Arial" w:hAnsi="Arial" w:hint="default"/>
      </w:rPr>
    </w:lvl>
    <w:lvl w:ilvl="2" w:tplc="C2942FBC" w:tentative="1">
      <w:start w:val="1"/>
      <w:numFmt w:val="bullet"/>
      <w:lvlText w:val="•"/>
      <w:lvlJc w:val="left"/>
      <w:pPr>
        <w:tabs>
          <w:tab w:val="num" w:pos="1800"/>
        </w:tabs>
        <w:ind w:left="1800" w:hanging="360"/>
      </w:pPr>
      <w:rPr>
        <w:rFonts w:ascii="Arial" w:hAnsi="Arial" w:hint="default"/>
      </w:rPr>
    </w:lvl>
    <w:lvl w:ilvl="3" w:tplc="C00C3D7C" w:tentative="1">
      <w:start w:val="1"/>
      <w:numFmt w:val="bullet"/>
      <w:lvlText w:val="•"/>
      <w:lvlJc w:val="left"/>
      <w:pPr>
        <w:tabs>
          <w:tab w:val="num" w:pos="2520"/>
        </w:tabs>
        <w:ind w:left="2520" w:hanging="360"/>
      </w:pPr>
      <w:rPr>
        <w:rFonts w:ascii="Arial" w:hAnsi="Arial" w:hint="default"/>
      </w:rPr>
    </w:lvl>
    <w:lvl w:ilvl="4" w:tplc="1772DBDE" w:tentative="1">
      <w:start w:val="1"/>
      <w:numFmt w:val="bullet"/>
      <w:lvlText w:val="•"/>
      <w:lvlJc w:val="left"/>
      <w:pPr>
        <w:tabs>
          <w:tab w:val="num" w:pos="3240"/>
        </w:tabs>
        <w:ind w:left="3240" w:hanging="360"/>
      </w:pPr>
      <w:rPr>
        <w:rFonts w:ascii="Arial" w:hAnsi="Arial" w:hint="default"/>
      </w:rPr>
    </w:lvl>
    <w:lvl w:ilvl="5" w:tplc="85B4C3CC" w:tentative="1">
      <w:start w:val="1"/>
      <w:numFmt w:val="bullet"/>
      <w:lvlText w:val="•"/>
      <w:lvlJc w:val="left"/>
      <w:pPr>
        <w:tabs>
          <w:tab w:val="num" w:pos="3960"/>
        </w:tabs>
        <w:ind w:left="3960" w:hanging="360"/>
      </w:pPr>
      <w:rPr>
        <w:rFonts w:ascii="Arial" w:hAnsi="Arial" w:hint="default"/>
      </w:rPr>
    </w:lvl>
    <w:lvl w:ilvl="6" w:tplc="0F044DEA" w:tentative="1">
      <w:start w:val="1"/>
      <w:numFmt w:val="bullet"/>
      <w:lvlText w:val="•"/>
      <w:lvlJc w:val="left"/>
      <w:pPr>
        <w:tabs>
          <w:tab w:val="num" w:pos="4680"/>
        </w:tabs>
        <w:ind w:left="4680" w:hanging="360"/>
      </w:pPr>
      <w:rPr>
        <w:rFonts w:ascii="Arial" w:hAnsi="Arial" w:hint="default"/>
      </w:rPr>
    </w:lvl>
    <w:lvl w:ilvl="7" w:tplc="7AAA4A9E" w:tentative="1">
      <w:start w:val="1"/>
      <w:numFmt w:val="bullet"/>
      <w:lvlText w:val="•"/>
      <w:lvlJc w:val="left"/>
      <w:pPr>
        <w:tabs>
          <w:tab w:val="num" w:pos="5400"/>
        </w:tabs>
        <w:ind w:left="5400" w:hanging="360"/>
      </w:pPr>
      <w:rPr>
        <w:rFonts w:ascii="Arial" w:hAnsi="Arial" w:hint="default"/>
      </w:rPr>
    </w:lvl>
    <w:lvl w:ilvl="8" w:tplc="ED185D04"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34"/>
    <w:rsid w:val="001C05A7"/>
    <w:rsid w:val="001C17AC"/>
    <w:rsid w:val="002F5302"/>
    <w:rsid w:val="00365A54"/>
    <w:rsid w:val="003979A2"/>
    <w:rsid w:val="003D4E05"/>
    <w:rsid w:val="005A0868"/>
    <w:rsid w:val="005B2028"/>
    <w:rsid w:val="0061184B"/>
    <w:rsid w:val="00E41A34"/>
    <w:rsid w:val="00FE2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A547"/>
  <w15:chartTrackingRefBased/>
  <w15:docId w15:val="{CD13AC60-159F-40FA-ACC3-90AF7CA4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3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4629">
      <w:bodyDiv w:val="1"/>
      <w:marLeft w:val="0"/>
      <w:marRight w:val="0"/>
      <w:marTop w:val="0"/>
      <w:marBottom w:val="0"/>
      <w:divBdr>
        <w:top w:val="none" w:sz="0" w:space="0" w:color="auto"/>
        <w:left w:val="none" w:sz="0" w:space="0" w:color="auto"/>
        <w:bottom w:val="none" w:sz="0" w:space="0" w:color="auto"/>
        <w:right w:val="none" w:sz="0" w:space="0" w:color="auto"/>
      </w:divBdr>
      <w:divsChild>
        <w:div w:id="840311739">
          <w:marLeft w:val="547"/>
          <w:marRight w:val="0"/>
          <w:marTop w:val="360"/>
          <w:marBottom w:val="0"/>
          <w:divBdr>
            <w:top w:val="none" w:sz="0" w:space="0" w:color="auto"/>
            <w:left w:val="none" w:sz="0" w:space="0" w:color="auto"/>
            <w:bottom w:val="none" w:sz="0" w:space="0" w:color="auto"/>
            <w:right w:val="none" w:sz="0" w:space="0" w:color="auto"/>
          </w:divBdr>
        </w:div>
        <w:div w:id="1258641074">
          <w:marLeft w:val="547"/>
          <w:marRight w:val="0"/>
          <w:marTop w:val="360"/>
          <w:marBottom w:val="0"/>
          <w:divBdr>
            <w:top w:val="none" w:sz="0" w:space="0" w:color="auto"/>
            <w:left w:val="none" w:sz="0" w:space="0" w:color="auto"/>
            <w:bottom w:val="none" w:sz="0" w:space="0" w:color="auto"/>
            <w:right w:val="none" w:sz="0" w:space="0" w:color="auto"/>
          </w:divBdr>
        </w:div>
        <w:div w:id="829908452">
          <w:marLeft w:val="547"/>
          <w:marRight w:val="0"/>
          <w:marTop w:val="360"/>
          <w:marBottom w:val="0"/>
          <w:divBdr>
            <w:top w:val="none" w:sz="0" w:space="0" w:color="auto"/>
            <w:left w:val="none" w:sz="0" w:space="0" w:color="auto"/>
            <w:bottom w:val="none" w:sz="0" w:space="0" w:color="auto"/>
            <w:right w:val="none" w:sz="0" w:space="0" w:color="auto"/>
          </w:divBdr>
        </w:div>
      </w:divsChild>
    </w:div>
    <w:div w:id="835535847">
      <w:bodyDiv w:val="1"/>
      <w:marLeft w:val="0"/>
      <w:marRight w:val="0"/>
      <w:marTop w:val="0"/>
      <w:marBottom w:val="0"/>
      <w:divBdr>
        <w:top w:val="none" w:sz="0" w:space="0" w:color="auto"/>
        <w:left w:val="none" w:sz="0" w:space="0" w:color="auto"/>
        <w:bottom w:val="none" w:sz="0" w:space="0" w:color="auto"/>
        <w:right w:val="none" w:sz="0" w:space="0" w:color="auto"/>
      </w:divBdr>
    </w:div>
    <w:div w:id="12885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McGoldrick, Ainsley2</dc:creator>
  <cp:keywords/>
  <dc:description/>
  <cp:lastModifiedBy>McGoldrick, Ainsley2</cp:lastModifiedBy>
  <cp:revision>3</cp:revision>
  <dcterms:created xsi:type="dcterms:W3CDTF">2021-11-09T20:55:00Z</dcterms:created>
  <dcterms:modified xsi:type="dcterms:W3CDTF">2022-06-29T13:15:00Z</dcterms:modified>
</cp:coreProperties>
</file>