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9A33" w14:textId="77777777" w:rsidR="004B101E" w:rsidRPr="00D96205" w:rsidRDefault="00D96205">
      <w:pPr>
        <w:rPr>
          <w:rFonts w:ascii="OpenDyslexicAlta" w:hAnsi="OpenDyslexicAlta"/>
          <w:sz w:val="28"/>
          <w:u w:val="single"/>
        </w:rPr>
      </w:pPr>
      <w:bookmarkStart w:id="0" w:name="_GoBack"/>
      <w:bookmarkEnd w:id="0"/>
      <w:r w:rsidRPr="00D96205">
        <w:rPr>
          <w:rFonts w:ascii="OpenDyslexicAlta" w:hAnsi="OpenDyslexicAlta"/>
          <w:sz w:val="28"/>
          <w:u w:val="single"/>
        </w:rPr>
        <w:t xml:space="preserve">Home Learning Experiences – </w:t>
      </w:r>
      <w:r w:rsidR="00686D2B">
        <w:rPr>
          <w:rFonts w:ascii="OpenDyslexicAlta" w:hAnsi="OpenDyslexicAlta"/>
          <w:sz w:val="28"/>
          <w:u w:val="single"/>
        </w:rPr>
        <w:t>Wednesday 17</w:t>
      </w:r>
      <w:r w:rsidR="00686D2B" w:rsidRPr="00686D2B">
        <w:rPr>
          <w:rFonts w:ascii="OpenDyslexicAlta" w:hAnsi="OpenDyslexicAlta"/>
          <w:sz w:val="28"/>
          <w:u w:val="single"/>
          <w:vertAlign w:val="superscript"/>
        </w:rPr>
        <w:t>th</w:t>
      </w:r>
      <w:r w:rsidR="00686D2B">
        <w:rPr>
          <w:rFonts w:ascii="OpenDyslexicAlta" w:hAnsi="OpenDyslexicAlta"/>
          <w:sz w:val="28"/>
          <w:u w:val="single"/>
          <w:vertAlign w:val="superscript"/>
        </w:rPr>
        <w:t xml:space="preserve"> </w:t>
      </w:r>
      <w:r w:rsidR="008A6BCA">
        <w:rPr>
          <w:rFonts w:ascii="OpenDyslexicAlta" w:hAnsi="OpenDyslexicAlta"/>
          <w:sz w:val="28"/>
          <w:u w:val="single"/>
        </w:rPr>
        <w:t>J</w:t>
      </w:r>
      <w:r w:rsidR="00394263">
        <w:rPr>
          <w:rFonts w:ascii="OpenDyslexicAlta" w:hAnsi="OpenDyslexicAlta"/>
          <w:sz w:val="28"/>
          <w:u w:val="single"/>
        </w:rPr>
        <w:t>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14:paraId="4B5B14CD" w14:textId="77777777" w:rsidTr="4A48D4CB">
        <w:trPr>
          <w:trHeight w:val="432"/>
        </w:trPr>
        <w:tc>
          <w:tcPr>
            <w:tcW w:w="10456" w:type="dxa"/>
            <w:shd w:val="clear" w:color="auto" w:fill="9966FF"/>
          </w:tcPr>
          <w:p w14:paraId="14491368" w14:textId="77777777"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14:paraId="0A9F2E95" w14:textId="77777777" w:rsidTr="4A48D4CB">
        <w:trPr>
          <w:trHeight w:val="2550"/>
        </w:trPr>
        <w:tc>
          <w:tcPr>
            <w:tcW w:w="10456" w:type="dxa"/>
            <w:shd w:val="clear" w:color="auto" w:fill="DEBDFF"/>
          </w:tcPr>
          <w:p w14:paraId="672A6659" w14:textId="77777777" w:rsidR="00C34BAE" w:rsidRPr="00D46565" w:rsidRDefault="00C34BAE" w:rsidP="00D46565">
            <w:pPr>
              <w:rPr>
                <w:rFonts w:ascii="OpenDyslexicAlta" w:hAnsi="OpenDyslexicAlta"/>
                <w:sz w:val="24"/>
                <w:szCs w:val="24"/>
              </w:rPr>
            </w:pPr>
          </w:p>
          <w:p w14:paraId="2F9A6A24" w14:textId="77777777" w:rsidR="00714B82" w:rsidRDefault="001B56ED" w:rsidP="00190083">
            <w:pPr>
              <w:pStyle w:val="ListParagraph"/>
              <w:numPr>
                <w:ilvl w:val="0"/>
                <w:numId w:val="2"/>
              </w:numPr>
              <w:rPr>
                <w:rFonts w:ascii="OpenDyslexicAlta" w:hAnsi="OpenDyslexicAlta"/>
                <w:szCs w:val="24"/>
              </w:rPr>
            </w:pPr>
            <w:r>
              <w:rPr>
                <w:rFonts w:ascii="OpenDyslexicAlta" w:hAnsi="OpenDyslexicAlta"/>
                <w:szCs w:val="24"/>
              </w:rPr>
              <w:t>Help to load/unload the dishwasher or help wash the dishes</w:t>
            </w:r>
          </w:p>
          <w:p w14:paraId="7B25654E" w14:textId="77777777" w:rsidR="00190083" w:rsidRDefault="00686D2B" w:rsidP="00564FAF">
            <w:pPr>
              <w:pStyle w:val="ListParagraph"/>
              <w:numPr>
                <w:ilvl w:val="0"/>
                <w:numId w:val="2"/>
              </w:numPr>
              <w:rPr>
                <w:rFonts w:ascii="OpenDyslexicAlta" w:hAnsi="OpenDyslexicAlta"/>
                <w:szCs w:val="24"/>
              </w:rPr>
            </w:pPr>
            <w:r>
              <w:rPr>
                <w:rFonts w:ascii="OpenDyslexicAlta" w:hAnsi="OpenDyslexicAlta"/>
                <w:szCs w:val="24"/>
              </w:rPr>
              <w:t xml:space="preserve">Help to write the shopping list and work out the budget </w:t>
            </w:r>
          </w:p>
          <w:p w14:paraId="42C076FD" w14:textId="77777777" w:rsidR="00190083" w:rsidRDefault="00686D2B" w:rsidP="00564FAF">
            <w:pPr>
              <w:pStyle w:val="ListParagraph"/>
              <w:numPr>
                <w:ilvl w:val="0"/>
                <w:numId w:val="2"/>
              </w:numPr>
              <w:rPr>
                <w:rFonts w:ascii="OpenDyslexicAlta" w:hAnsi="OpenDyslexicAlta"/>
                <w:szCs w:val="24"/>
              </w:rPr>
            </w:pPr>
            <w:r>
              <w:rPr>
                <w:rFonts w:ascii="OpenDyslexicAlta" w:hAnsi="OpenDyslexicAlta"/>
                <w:szCs w:val="24"/>
              </w:rPr>
              <w:t>Do you earn pocket money? Discuss with mum and dad what jobs you’ll do to earn this</w:t>
            </w:r>
          </w:p>
          <w:p w14:paraId="2DF15404" w14:textId="77777777" w:rsidR="001B56ED" w:rsidRPr="00190083" w:rsidRDefault="001B56ED" w:rsidP="00564FAF">
            <w:pPr>
              <w:pStyle w:val="ListParagraph"/>
              <w:numPr>
                <w:ilvl w:val="0"/>
                <w:numId w:val="2"/>
              </w:numPr>
              <w:rPr>
                <w:rFonts w:ascii="OpenDyslexicAlta" w:hAnsi="OpenDyslexicAlta"/>
                <w:szCs w:val="24"/>
              </w:rPr>
            </w:pPr>
            <w:r>
              <w:rPr>
                <w:rFonts w:ascii="OpenDyslexicAlta" w:hAnsi="OpenDyslexicAlta"/>
                <w:szCs w:val="24"/>
              </w:rPr>
              <w:t xml:space="preserve">Teach someone in your family something you have learned during Home Learning </w:t>
            </w:r>
          </w:p>
          <w:p w14:paraId="0A37501D" w14:textId="77777777" w:rsidR="009365E4" w:rsidRPr="007F1805" w:rsidRDefault="009365E4" w:rsidP="0021165C">
            <w:pPr>
              <w:pStyle w:val="ListParagraph"/>
              <w:rPr>
                <w:rFonts w:ascii="OpenDyslexicAlta" w:hAnsi="OpenDyslexicAlta"/>
                <w:sz w:val="24"/>
                <w:szCs w:val="24"/>
              </w:rPr>
            </w:pPr>
          </w:p>
        </w:tc>
      </w:tr>
      <w:tr w:rsidR="00D96205" w:rsidRPr="00D96205" w14:paraId="10A64329" w14:textId="77777777" w:rsidTr="4A48D4CB">
        <w:trPr>
          <w:trHeight w:val="432"/>
        </w:trPr>
        <w:tc>
          <w:tcPr>
            <w:tcW w:w="10456" w:type="dxa"/>
            <w:shd w:val="clear" w:color="auto" w:fill="FF7C80"/>
          </w:tcPr>
          <w:p w14:paraId="0BA5B3FD" w14:textId="77777777"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14:paraId="143069F1" w14:textId="77777777" w:rsidTr="4A48D4CB">
        <w:trPr>
          <w:trHeight w:val="1125"/>
        </w:trPr>
        <w:tc>
          <w:tcPr>
            <w:tcW w:w="10456" w:type="dxa"/>
            <w:shd w:val="clear" w:color="auto" w:fill="FFCCCC"/>
          </w:tcPr>
          <w:p w14:paraId="778F0F42" w14:textId="77777777" w:rsidR="00686D2B" w:rsidRDefault="00686D2B" w:rsidP="00BA0151">
            <w:pPr>
              <w:rPr>
                <w:rFonts w:ascii="OpenDyslexicAlta" w:hAnsi="OpenDyslexicAlta"/>
                <w:sz w:val="24"/>
                <w:szCs w:val="24"/>
                <w:u w:val="single"/>
              </w:rPr>
            </w:pPr>
            <w:r>
              <w:rPr>
                <w:rFonts w:ascii="OpenDyslexicAlta" w:hAnsi="OpenDyslexicAlta"/>
                <w:sz w:val="24"/>
                <w:szCs w:val="24"/>
                <w:u w:val="single"/>
              </w:rPr>
              <w:t>Reading</w:t>
            </w:r>
          </w:p>
          <w:p w14:paraId="5DAB6C7B" w14:textId="77777777" w:rsidR="00686D2B" w:rsidRDefault="00686D2B" w:rsidP="00BA0151">
            <w:pPr>
              <w:rPr>
                <w:rFonts w:ascii="OpenDyslexicAlta" w:hAnsi="OpenDyslexicAlta"/>
                <w:sz w:val="24"/>
                <w:szCs w:val="24"/>
                <w:u w:val="single"/>
              </w:rPr>
            </w:pPr>
          </w:p>
          <w:p w14:paraId="2A7ADC74" w14:textId="3B7F42AF" w:rsidR="00686D2B" w:rsidRPr="00686D2B" w:rsidRDefault="00686D2B" w:rsidP="00BA0151">
            <w:pPr>
              <w:rPr>
                <w:rFonts w:ascii="OpenDyslexicAlta" w:hAnsi="OpenDyslexicAlta"/>
                <w:sz w:val="24"/>
                <w:szCs w:val="24"/>
              </w:rPr>
            </w:pPr>
            <w:r w:rsidRPr="4A48D4CB">
              <w:rPr>
                <w:rFonts w:ascii="OpenDyslexicAlta" w:hAnsi="OpenDyslexicAlta"/>
                <w:sz w:val="24"/>
                <w:szCs w:val="24"/>
              </w:rPr>
              <w:t>See our Reading Google Classroom for today</w:t>
            </w:r>
            <w:r w:rsidR="359E2076" w:rsidRPr="4A48D4CB">
              <w:rPr>
                <w:rFonts w:ascii="OpenDyslexicAlta" w:hAnsi="OpenDyslexicAlta"/>
                <w:sz w:val="24"/>
                <w:szCs w:val="24"/>
              </w:rPr>
              <w:t>’</w:t>
            </w:r>
            <w:r w:rsidRPr="4A48D4CB">
              <w:rPr>
                <w:rFonts w:ascii="OpenDyslexicAlta" w:hAnsi="OpenDyslexicAlta"/>
                <w:sz w:val="24"/>
                <w:szCs w:val="24"/>
              </w:rPr>
              <w:t xml:space="preserve">s reading task </w:t>
            </w:r>
            <w:r w:rsidRPr="4A48D4CB">
              <w:rPr>
                <w:rFonts w:ascii="Wingdings" w:eastAsia="Wingdings" w:hAnsi="Wingdings" w:cs="Wingdings"/>
                <w:sz w:val="24"/>
                <w:szCs w:val="24"/>
              </w:rPr>
              <w:t></w:t>
            </w:r>
            <w:r w:rsidRPr="4A48D4CB">
              <w:rPr>
                <w:rFonts w:ascii="OpenDyslexicAlta" w:hAnsi="OpenDyslexicAlta"/>
                <w:sz w:val="24"/>
                <w:szCs w:val="24"/>
              </w:rPr>
              <w:t xml:space="preserve"> </w:t>
            </w:r>
          </w:p>
          <w:p w14:paraId="1869841D" w14:textId="77777777" w:rsidR="00686D2B" w:rsidRDefault="00686D2B" w:rsidP="00BA0151">
            <w:pPr>
              <w:rPr>
                <w:rFonts w:ascii="OpenDyslexicAlta" w:hAnsi="OpenDyslexicAlta"/>
                <w:sz w:val="24"/>
                <w:szCs w:val="24"/>
                <w:u w:val="single"/>
              </w:rPr>
            </w:pPr>
            <w:r>
              <w:rPr>
                <w:rFonts w:ascii="Arial" w:hAnsi="Arial" w:cs="Arial"/>
                <w:noProof/>
                <w:color w:val="2962FF"/>
                <w:lang w:eastAsia="en-GB"/>
              </w:rPr>
              <w:drawing>
                <wp:anchor distT="0" distB="0" distL="114300" distR="114300" simplePos="0" relativeHeight="251710464" behindDoc="0" locked="0" layoutInCell="1" allowOverlap="1" wp14:anchorId="2EABFD6F" wp14:editId="17265BE0">
                  <wp:simplePos x="0" y="0"/>
                  <wp:positionH relativeFrom="column">
                    <wp:posOffset>775970</wp:posOffset>
                  </wp:positionH>
                  <wp:positionV relativeFrom="paragraph">
                    <wp:posOffset>52070</wp:posOffset>
                  </wp:positionV>
                  <wp:extent cx="648805" cy="685800"/>
                  <wp:effectExtent l="0" t="0" r="0" b="0"/>
                  <wp:wrapNone/>
                  <wp:docPr id="1" name="Picture 1" descr="Image result for journal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483"/>
                          <a:stretch/>
                        </pic:blipFill>
                        <pic:spPr bwMode="auto">
                          <a:xfrm>
                            <a:off x="0" y="0"/>
                            <a:ext cx="64880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A2510" w14:textId="77777777" w:rsidR="00394263" w:rsidRPr="00394263" w:rsidRDefault="00BF0BEC" w:rsidP="00BA0151">
            <w:pPr>
              <w:rPr>
                <w:rFonts w:ascii="OpenDyslexicAlta" w:hAnsi="OpenDyslexicAlta"/>
                <w:sz w:val="24"/>
                <w:szCs w:val="24"/>
                <w:u w:val="single"/>
              </w:rPr>
            </w:pPr>
            <w:r>
              <w:rPr>
                <w:rFonts w:ascii="OpenDyslexicAlta" w:hAnsi="OpenDyslexicAlta"/>
                <w:sz w:val="24"/>
                <w:szCs w:val="24"/>
                <w:u w:val="single"/>
              </w:rPr>
              <w:t xml:space="preserve">Writing </w:t>
            </w:r>
            <w:r w:rsidR="00394263" w:rsidRPr="00394263">
              <w:rPr>
                <w:rFonts w:ascii="OpenDyslexicAlta" w:hAnsi="OpenDyslexicAlta"/>
                <w:sz w:val="24"/>
                <w:szCs w:val="24"/>
                <w:u w:val="single"/>
              </w:rPr>
              <w:t xml:space="preserve"> </w:t>
            </w:r>
          </w:p>
          <w:p w14:paraId="02EB378F" w14:textId="77777777" w:rsidR="00394263" w:rsidRDefault="00394263" w:rsidP="00BA0151">
            <w:pPr>
              <w:rPr>
                <w:rFonts w:ascii="OpenDyslexicAlta" w:hAnsi="OpenDyslexicAlta"/>
                <w:sz w:val="24"/>
                <w:szCs w:val="24"/>
              </w:rPr>
            </w:pPr>
          </w:p>
          <w:p w14:paraId="1D6E9ECD" w14:textId="77777777" w:rsidR="00394263" w:rsidRDefault="00686D2B" w:rsidP="00BA0151">
            <w:pPr>
              <w:rPr>
                <w:rFonts w:ascii="OpenDyslexicAlta" w:hAnsi="OpenDyslexicAlta"/>
                <w:sz w:val="24"/>
                <w:szCs w:val="24"/>
              </w:rPr>
            </w:pPr>
            <w:r>
              <w:rPr>
                <w:rFonts w:ascii="OpenDyslexicAlta" w:hAnsi="OpenDyslexicAlta"/>
                <w:sz w:val="24"/>
                <w:szCs w:val="24"/>
              </w:rPr>
              <w:t>Our</w:t>
            </w:r>
            <w:r w:rsidR="00BF0BEC">
              <w:rPr>
                <w:rFonts w:ascii="OpenDyslexicAlta" w:hAnsi="OpenDyslexicAlta"/>
                <w:sz w:val="24"/>
                <w:szCs w:val="24"/>
              </w:rPr>
              <w:t xml:space="preserve"> Writing</w:t>
            </w:r>
            <w:r>
              <w:rPr>
                <w:rFonts w:ascii="OpenDyslexicAlta" w:hAnsi="OpenDyslexicAlta"/>
                <w:sz w:val="24"/>
                <w:szCs w:val="24"/>
              </w:rPr>
              <w:t xml:space="preserve"> task went on the</w:t>
            </w:r>
            <w:r w:rsidR="00BF0BEC">
              <w:rPr>
                <w:rFonts w:ascii="OpenDyslexicAlta" w:hAnsi="OpenDyslexicAlta"/>
                <w:sz w:val="24"/>
                <w:szCs w:val="24"/>
              </w:rPr>
              <w:t xml:space="preserve"> Google Classroom </w:t>
            </w:r>
            <w:r>
              <w:rPr>
                <w:rFonts w:ascii="OpenDyslexicAlta" w:hAnsi="OpenDyslexicAlta"/>
                <w:sz w:val="24"/>
                <w:szCs w:val="24"/>
              </w:rPr>
              <w:t>yesterday. Make sure you stay up to date with this</w:t>
            </w:r>
            <w:r w:rsidR="00BF0BEC">
              <w:rPr>
                <w:rFonts w:ascii="OpenDyslexicAlta" w:hAnsi="OpenDyslexicAlta"/>
                <w:sz w:val="24"/>
                <w:szCs w:val="24"/>
              </w:rPr>
              <w:t xml:space="preserve"> </w:t>
            </w:r>
            <w:r w:rsidR="00BF0BEC" w:rsidRPr="00BF0BEC">
              <w:rPr>
                <w:rFonts w:ascii="Wingdings" w:eastAsia="Wingdings" w:hAnsi="Wingdings" w:cs="Wingdings"/>
                <w:sz w:val="24"/>
                <w:szCs w:val="24"/>
              </w:rPr>
              <w:t></w:t>
            </w:r>
            <w:r w:rsidR="00BF0BEC">
              <w:rPr>
                <w:rFonts w:ascii="OpenDyslexicAlta" w:hAnsi="OpenDyslexicAlta"/>
                <w:sz w:val="24"/>
                <w:szCs w:val="24"/>
              </w:rPr>
              <w:t xml:space="preserve"> </w:t>
            </w:r>
          </w:p>
          <w:p w14:paraId="6A05A809" w14:textId="77777777" w:rsidR="001B0331" w:rsidRPr="00BA0151" w:rsidRDefault="001B0331" w:rsidP="00F37A9E">
            <w:pPr>
              <w:rPr>
                <w:rFonts w:ascii="OpenDyslexicAlta" w:hAnsi="OpenDyslexicAlta"/>
                <w:sz w:val="12"/>
              </w:rPr>
            </w:pPr>
          </w:p>
          <w:p w14:paraId="5A39BBE3" w14:textId="77777777"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14:paraId="2863D6F7" w14:textId="77777777" w:rsidTr="4A48D4CB">
        <w:trPr>
          <w:trHeight w:val="506"/>
        </w:trPr>
        <w:tc>
          <w:tcPr>
            <w:tcW w:w="10456" w:type="dxa"/>
            <w:shd w:val="clear" w:color="auto" w:fill="6699FF"/>
          </w:tcPr>
          <w:p w14:paraId="10B91227" w14:textId="77777777" w:rsidR="00D96205" w:rsidRPr="00D96205" w:rsidRDefault="001B56ED">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14:anchorId="28806228" wp14:editId="07777777">
                  <wp:simplePos x="0" y="0"/>
                  <wp:positionH relativeFrom="column">
                    <wp:posOffset>5500370</wp:posOffset>
                  </wp:positionH>
                  <wp:positionV relativeFrom="paragraph">
                    <wp:posOffset>-373380</wp:posOffset>
                  </wp:positionV>
                  <wp:extent cx="1009616" cy="837702"/>
                  <wp:effectExtent l="0" t="0" r="635" b="635"/>
                  <wp:wrapNone/>
                  <wp:docPr id="3" name="Picture 3" descr="Image result for math clipart transparent backgroun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16" cy="83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205">
              <w:rPr>
                <w:rFonts w:ascii="OpenDyslexicAlta" w:hAnsi="OpenDyslexicAlta"/>
                <w:sz w:val="24"/>
              </w:rPr>
              <w:t xml:space="preserve">Numeracy and Maths </w:t>
            </w:r>
          </w:p>
        </w:tc>
      </w:tr>
      <w:tr w:rsidR="00D96205" w:rsidRPr="00D96205" w14:paraId="6666A0E3" w14:textId="77777777" w:rsidTr="4A48D4CB">
        <w:trPr>
          <w:trHeight w:val="1322"/>
        </w:trPr>
        <w:tc>
          <w:tcPr>
            <w:tcW w:w="10456" w:type="dxa"/>
            <w:shd w:val="clear" w:color="auto" w:fill="CCCCFF"/>
          </w:tcPr>
          <w:p w14:paraId="29D6B04F" w14:textId="77777777"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14:paraId="35801AAD" w14:textId="77777777" w:rsidR="00ED64CF"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1B56ED">
              <w:rPr>
                <w:rFonts w:ascii="OpenDyslexicAlta" w:hAnsi="OpenDyslexicAlta"/>
                <w:sz w:val="24"/>
              </w:rPr>
              <w:t>Numeracy and Maths</w:t>
            </w:r>
            <w:r w:rsidR="00DE0635">
              <w:rPr>
                <w:rFonts w:ascii="OpenDyslexicAlta" w:hAnsi="OpenDyslexicAlta"/>
                <w:sz w:val="24"/>
              </w:rPr>
              <w:t xml:space="preserve"> </w:t>
            </w:r>
            <w:r w:rsidR="00F13ADD">
              <w:rPr>
                <w:rFonts w:ascii="OpenDyslexicAlta" w:hAnsi="OpenDyslexicAlta"/>
                <w:sz w:val="24"/>
              </w:rPr>
              <w:t>Home Learning Experiences</w:t>
            </w:r>
            <w:r w:rsidR="009365E4">
              <w:rPr>
                <w:rFonts w:ascii="OpenDyslexicAlta" w:hAnsi="OpenDyslexicAlta"/>
                <w:sz w:val="24"/>
              </w:rPr>
              <w:t>.</w:t>
            </w:r>
          </w:p>
          <w:p w14:paraId="41C8F396" w14:textId="77777777" w:rsidR="007F1805" w:rsidRPr="00A233B6" w:rsidRDefault="007F1805" w:rsidP="00A233B6">
            <w:pPr>
              <w:rPr>
                <w:rFonts w:ascii="OpenDyslexicAlta" w:hAnsi="OpenDyslexicAlta"/>
                <w:sz w:val="24"/>
              </w:rPr>
            </w:pPr>
          </w:p>
        </w:tc>
      </w:tr>
      <w:tr w:rsidR="00406C76" w:rsidRPr="00D96205" w14:paraId="72A0843C" w14:textId="77777777" w:rsidTr="4A48D4CB">
        <w:trPr>
          <w:trHeight w:val="480"/>
        </w:trPr>
        <w:tc>
          <w:tcPr>
            <w:tcW w:w="10456" w:type="dxa"/>
            <w:shd w:val="clear" w:color="auto" w:fill="70AD47" w:themeFill="accent6"/>
          </w:tcPr>
          <w:p w14:paraId="214AFFAE" w14:textId="77777777"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14:paraId="1AAFBC5A" w14:textId="77777777" w:rsidTr="4A48D4CB">
        <w:trPr>
          <w:trHeight w:val="841"/>
        </w:trPr>
        <w:tc>
          <w:tcPr>
            <w:tcW w:w="10456" w:type="dxa"/>
            <w:shd w:val="clear" w:color="auto" w:fill="C5E0B3" w:themeFill="accent6" w:themeFillTint="66"/>
          </w:tcPr>
          <w:p w14:paraId="075F06A8" w14:textId="77777777"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Wingdings" w:eastAsia="Wingdings" w:hAnsi="Wingdings" w:cs="Wingdings"/>
                <w:sz w:val="24"/>
              </w:rPr>
              <w:t></w:t>
            </w:r>
            <w:r>
              <w:rPr>
                <w:rFonts w:ascii="OpenDyslexicAlta" w:hAnsi="OpenDyslexicAlta"/>
                <w:sz w:val="24"/>
              </w:rPr>
              <w:t xml:space="preserve"> </w:t>
            </w:r>
          </w:p>
          <w:p w14:paraId="72A3D3EC" w14:textId="77777777" w:rsidR="00F13ADD" w:rsidRDefault="00F13ADD" w:rsidP="00F13ADD">
            <w:pPr>
              <w:rPr>
                <w:rFonts w:ascii="OpenDyslexicAlta" w:hAnsi="OpenDyslexicAlta"/>
                <w:sz w:val="24"/>
              </w:rPr>
            </w:pPr>
          </w:p>
          <w:p w14:paraId="54A1D6EB" w14:textId="77777777" w:rsidR="00F13ADD" w:rsidRDefault="00E6090C" w:rsidP="00F13ADD">
            <w:pPr>
              <w:rPr>
                <w:rStyle w:val="Hyperlink"/>
                <w:rFonts w:ascii="OpenDyslexicAlta" w:hAnsi="OpenDyslexicAlta"/>
                <w:sz w:val="24"/>
              </w:rPr>
            </w:pPr>
            <w:hyperlink r:id="rId9" w:history="1">
              <w:r w:rsidR="00F13ADD" w:rsidRPr="009D1150">
                <w:rPr>
                  <w:rStyle w:val="Hyperlink"/>
                  <w:rFonts w:ascii="OpenDyslexicAlta" w:hAnsi="OpenDyslexicAlta"/>
                  <w:sz w:val="24"/>
                </w:rPr>
                <w:t>https://www.youtube.com/watch?v=coC0eUSm-pc</w:t>
              </w:r>
            </w:hyperlink>
          </w:p>
          <w:p w14:paraId="0D0B940D" w14:textId="77777777" w:rsidR="001B56ED" w:rsidRDefault="001B56ED" w:rsidP="00F13ADD">
            <w:pPr>
              <w:rPr>
                <w:rStyle w:val="Hyperlink"/>
                <w:rFonts w:ascii="OpenDyslexicAlta" w:hAnsi="OpenDyslexicAlta"/>
                <w:sz w:val="24"/>
              </w:rPr>
            </w:pPr>
          </w:p>
          <w:p w14:paraId="20934307" w14:textId="77777777" w:rsidR="001B56ED" w:rsidRDefault="001B56ED" w:rsidP="00F13ADD">
            <w:pPr>
              <w:rPr>
                <w:rFonts w:ascii="OpenDyslexicAlta" w:hAnsi="OpenDyslexicAlta"/>
                <w:sz w:val="24"/>
              </w:rPr>
            </w:pPr>
            <w:r w:rsidRPr="001B56ED">
              <w:rPr>
                <w:rFonts w:ascii="OpenDyslexicAlta" w:hAnsi="OpenDyslexicAlta"/>
                <w:sz w:val="24"/>
              </w:rPr>
              <w:t xml:space="preserve">Or alternatively try some of these amazing short Zumba videos if you feel like getting your dance on! </w:t>
            </w:r>
          </w:p>
          <w:p w14:paraId="0E27B00A" w14:textId="77777777" w:rsidR="001B56ED" w:rsidRDefault="001B56ED" w:rsidP="00F13ADD">
            <w:pPr>
              <w:rPr>
                <w:rFonts w:ascii="OpenDyslexicAlta" w:hAnsi="OpenDyslexicAlta"/>
                <w:sz w:val="24"/>
              </w:rPr>
            </w:pPr>
          </w:p>
          <w:p w14:paraId="01541845" w14:textId="77777777" w:rsidR="00686D2B" w:rsidRDefault="00E6090C" w:rsidP="00686D2B">
            <w:pPr>
              <w:rPr>
                <w:color w:val="0563C1" w:themeColor="hyperlink"/>
                <w:u w:val="single"/>
              </w:rPr>
            </w:pPr>
            <w:hyperlink r:id="rId10" w:history="1">
              <w:r w:rsidR="00686D2B" w:rsidRPr="00424964">
                <w:rPr>
                  <w:rStyle w:val="Hyperlink"/>
                  <w:rFonts w:ascii="OpenDyslexicAlta" w:hAnsi="OpenDyslexicAlta"/>
                  <w:sz w:val="24"/>
                </w:rPr>
                <w:t>https://www.youtube.com/watch?v=ymigWt5TOV8</w:t>
              </w:r>
            </w:hyperlink>
          </w:p>
          <w:p w14:paraId="60061E4C" w14:textId="77777777" w:rsidR="00686D2B" w:rsidRPr="00686D2B" w:rsidRDefault="00686D2B" w:rsidP="00686D2B"/>
          <w:p w14:paraId="44EAFD9C" w14:textId="77777777" w:rsidR="001B56ED" w:rsidRPr="00686D2B" w:rsidRDefault="001B56ED" w:rsidP="00686D2B"/>
        </w:tc>
      </w:tr>
      <w:tr w:rsidR="00406C76" w:rsidRPr="00D96205" w14:paraId="6FC62C54" w14:textId="77777777" w:rsidTr="4A48D4CB">
        <w:trPr>
          <w:trHeight w:val="557"/>
        </w:trPr>
        <w:tc>
          <w:tcPr>
            <w:tcW w:w="10456" w:type="dxa"/>
            <w:tcBorders>
              <w:bottom w:val="single" w:sz="4" w:space="0" w:color="auto"/>
            </w:tcBorders>
            <w:shd w:val="clear" w:color="auto" w:fill="FFFF00"/>
          </w:tcPr>
          <w:p w14:paraId="0F17C33D" w14:textId="77777777"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14:paraId="4672411A" w14:textId="77777777" w:rsidTr="4A48D4CB">
        <w:trPr>
          <w:trHeight w:val="2361"/>
        </w:trPr>
        <w:tc>
          <w:tcPr>
            <w:tcW w:w="10456" w:type="dxa"/>
            <w:shd w:val="clear" w:color="auto" w:fill="FFFFA7"/>
          </w:tcPr>
          <w:p w14:paraId="1866B914" w14:textId="77777777" w:rsidR="00335E82" w:rsidRPr="00335E82" w:rsidRDefault="00A35DB6" w:rsidP="00C60752">
            <w:pPr>
              <w:rPr>
                <w:rFonts w:ascii="OpenDyslexicAlta" w:hAnsi="OpenDyslexicAlta"/>
                <w:sz w:val="24"/>
                <w:u w:val="single"/>
              </w:rPr>
            </w:pPr>
            <w:r>
              <w:rPr>
                <w:rFonts w:ascii="OpenDyslexicAlta" w:hAnsi="OpenDyslexicAlta"/>
                <w:sz w:val="24"/>
                <w:u w:val="single"/>
              </w:rPr>
              <w:t>Profiles</w:t>
            </w:r>
          </w:p>
          <w:p w14:paraId="4B94D5A5" w14:textId="77777777" w:rsidR="00335E82" w:rsidRDefault="00335E82" w:rsidP="00C60752">
            <w:pPr>
              <w:rPr>
                <w:rFonts w:ascii="OpenDyslexicAlta" w:hAnsi="OpenDyslexicAlta"/>
                <w:sz w:val="24"/>
              </w:rPr>
            </w:pPr>
          </w:p>
          <w:p w14:paraId="3846D062" w14:textId="77777777" w:rsidR="00335E82" w:rsidRDefault="00A35DB6" w:rsidP="00A35DB6">
            <w:pPr>
              <w:rPr>
                <w:rStyle w:val="Hyperlink"/>
                <w:rFonts w:ascii="OpenDyslexicAlta" w:hAnsi="OpenDyslexicAlta"/>
                <w:sz w:val="24"/>
              </w:rPr>
            </w:pPr>
            <w:r>
              <w:rPr>
                <w:rFonts w:ascii="OpenDyslexicAlta" w:hAnsi="OpenDyslexicAlta"/>
                <w:sz w:val="24"/>
              </w:rPr>
              <w:t xml:space="preserve">Keep working on your amazing profiles! I would like to see at least two new entries of something that you’ve learned about since working from home. Remember, this can be anything in literacy, maths, HWB or any other curricular area!  </w:t>
            </w:r>
            <w:r>
              <w:rPr>
                <w:rStyle w:val="Hyperlink"/>
                <w:rFonts w:ascii="OpenDyslexicAlta" w:hAnsi="OpenDyslexicAlta"/>
                <w:sz w:val="24"/>
              </w:rPr>
              <w:t xml:space="preserve"> </w:t>
            </w:r>
          </w:p>
          <w:p w14:paraId="3DEEC669" w14:textId="77777777" w:rsidR="00335E82" w:rsidRPr="001B56ED" w:rsidRDefault="00335E82" w:rsidP="00C60752">
            <w:pPr>
              <w:rPr>
                <w:rFonts w:ascii="OpenDyslexicAlta" w:hAnsi="OpenDyslexicAlta"/>
                <w:sz w:val="24"/>
              </w:rPr>
            </w:pPr>
          </w:p>
          <w:p w14:paraId="11314D31" w14:textId="77777777" w:rsidR="008A6BCA" w:rsidRDefault="00A35DB6" w:rsidP="00C60752">
            <w:pPr>
              <w:rPr>
                <w:rFonts w:ascii="OpenDyslexicAlta" w:hAnsi="OpenDyslexicAlta"/>
                <w:sz w:val="24"/>
                <w:u w:val="single"/>
              </w:rPr>
            </w:pPr>
            <w:r>
              <w:rPr>
                <w:rFonts w:ascii="OpenDyslexicAlta" w:hAnsi="OpenDyslexicAlta"/>
                <w:sz w:val="24"/>
                <w:u w:val="single"/>
              </w:rPr>
              <w:t>Social Space</w:t>
            </w:r>
          </w:p>
          <w:p w14:paraId="3656B9AB" w14:textId="77777777" w:rsidR="00746A44" w:rsidRDefault="00746A44" w:rsidP="00C60752">
            <w:pPr>
              <w:rPr>
                <w:rFonts w:ascii="OpenDyslexicAlta" w:hAnsi="OpenDyslexicAlta"/>
                <w:sz w:val="24"/>
              </w:rPr>
            </w:pPr>
          </w:p>
          <w:p w14:paraId="120C852A" w14:textId="77777777" w:rsidR="00A35DB6" w:rsidRDefault="00A35DB6" w:rsidP="00C60752">
            <w:pPr>
              <w:rPr>
                <w:rFonts w:ascii="OpenDyslexicAlta" w:hAnsi="OpenDyslexicAlta"/>
                <w:sz w:val="24"/>
              </w:rPr>
            </w:pPr>
            <w:r>
              <w:rPr>
                <w:rFonts w:ascii="OpenDyslexicAlta" w:hAnsi="OpenDyslexicAlta"/>
                <w:sz w:val="24"/>
              </w:rPr>
              <w:t xml:space="preserve">I wasn’t planning on doing a Social Space this week but as Meet the Teacher has been rescheduled or next week I thought this could be our last session </w:t>
            </w:r>
            <w:r w:rsidRPr="00A35DB6">
              <w:rPr>
                <w:rFonts w:ascii="Wingdings" w:eastAsia="Wingdings" w:hAnsi="Wingdings" w:cs="Wingdings"/>
                <w:sz w:val="24"/>
              </w:rPr>
              <w:t></w:t>
            </w:r>
            <w:r>
              <w:rPr>
                <w:rFonts w:ascii="OpenDyslexicAlta" w:hAnsi="OpenDyslexicAlta"/>
                <w:sz w:val="24"/>
              </w:rPr>
              <w:t xml:space="preserve"> Chat between 10 and 11. Can’t wait! </w:t>
            </w:r>
          </w:p>
          <w:p w14:paraId="45FB0818" w14:textId="77777777" w:rsidR="00471BE3" w:rsidRDefault="00471BE3" w:rsidP="00C60752">
            <w:pPr>
              <w:rPr>
                <w:rFonts w:ascii="OpenDyslexicAlta" w:hAnsi="OpenDyslexicAlta"/>
                <w:sz w:val="24"/>
              </w:rPr>
            </w:pPr>
          </w:p>
          <w:p w14:paraId="049F31CB" w14:textId="77777777" w:rsidR="00C63AB3" w:rsidRPr="00987678" w:rsidRDefault="00C63AB3" w:rsidP="00F76643">
            <w:pPr>
              <w:rPr>
                <w:rFonts w:ascii="OpenDyslexicAlta" w:hAnsi="OpenDyslexicAlta"/>
                <w:sz w:val="12"/>
              </w:rPr>
            </w:pPr>
          </w:p>
        </w:tc>
      </w:tr>
    </w:tbl>
    <w:p w14:paraId="53128261" w14:textId="77777777"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Alta">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90083"/>
    <w:rsid w:val="001A5F13"/>
    <w:rsid w:val="001A7C6A"/>
    <w:rsid w:val="001B0331"/>
    <w:rsid w:val="001B56ED"/>
    <w:rsid w:val="001D08C6"/>
    <w:rsid w:val="001E1171"/>
    <w:rsid w:val="001E4912"/>
    <w:rsid w:val="0021165C"/>
    <w:rsid w:val="002B0F4C"/>
    <w:rsid w:val="0031099C"/>
    <w:rsid w:val="003346ED"/>
    <w:rsid w:val="00335E82"/>
    <w:rsid w:val="00344638"/>
    <w:rsid w:val="003478A4"/>
    <w:rsid w:val="00364A47"/>
    <w:rsid w:val="00394263"/>
    <w:rsid w:val="00406C76"/>
    <w:rsid w:val="00433BDF"/>
    <w:rsid w:val="00471BE3"/>
    <w:rsid w:val="00496E77"/>
    <w:rsid w:val="004B101E"/>
    <w:rsid w:val="004C0B16"/>
    <w:rsid w:val="004E699D"/>
    <w:rsid w:val="00505C06"/>
    <w:rsid w:val="0050714E"/>
    <w:rsid w:val="00512AFD"/>
    <w:rsid w:val="00544D17"/>
    <w:rsid w:val="00556164"/>
    <w:rsid w:val="00567597"/>
    <w:rsid w:val="00591FB1"/>
    <w:rsid w:val="005A1CC5"/>
    <w:rsid w:val="005B155F"/>
    <w:rsid w:val="005B4E8D"/>
    <w:rsid w:val="005C3B50"/>
    <w:rsid w:val="005D3960"/>
    <w:rsid w:val="005E4C31"/>
    <w:rsid w:val="00607506"/>
    <w:rsid w:val="006327AD"/>
    <w:rsid w:val="00675D3E"/>
    <w:rsid w:val="00686D2B"/>
    <w:rsid w:val="006D3BFC"/>
    <w:rsid w:val="00714B82"/>
    <w:rsid w:val="0073213B"/>
    <w:rsid w:val="00746A44"/>
    <w:rsid w:val="00755E4E"/>
    <w:rsid w:val="00786721"/>
    <w:rsid w:val="007929AC"/>
    <w:rsid w:val="007F1805"/>
    <w:rsid w:val="008A6BCA"/>
    <w:rsid w:val="008A7208"/>
    <w:rsid w:val="008B7AC2"/>
    <w:rsid w:val="008D742D"/>
    <w:rsid w:val="008E55F0"/>
    <w:rsid w:val="009365E4"/>
    <w:rsid w:val="00937165"/>
    <w:rsid w:val="00987678"/>
    <w:rsid w:val="0099677E"/>
    <w:rsid w:val="009A6DFA"/>
    <w:rsid w:val="00A233B6"/>
    <w:rsid w:val="00A35DB6"/>
    <w:rsid w:val="00A545FA"/>
    <w:rsid w:val="00A72922"/>
    <w:rsid w:val="00B16B0F"/>
    <w:rsid w:val="00B4669A"/>
    <w:rsid w:val="00B917FD"/>
    <w:rsid w:val="00BA0151"/>
    <w:rsid w:val="00BA7C13"/>
    <w:rsid w:val="00BF0BEC"/>
    <w:rsid w:val="00C3411A"/>
    <w:rsid w:val="00C34BAE"/>
    <w:rsid w:val="00C34BB0"/>
    <w:rsid w:val="00C60752"/>
    <w:rsid w:val="00C63AB3"/>
    <w:rsid w:val="00C74030"/>
    <w:rsid w:val="00CE2153"/>
    <w:rsid w:val="00D37AE2"/>
    <w:rsid w:val="00D46565"/>
    <w:rsid w:val="00D808B3"/>
    <w:rsid w:val="00D81DE8"/>
    <w:rsid w:val="00D96205"/>
    <w:rsid w:val="00DE0635"/>
    <w:rsid w:val="00DF0587"/>
    <w:rsid w:val="00E6090C"/>
    <w:rsid w:val="00E63D5C"/>
    <w:rsid w:val="00E90499"/>
    <w:rsid w:val="00ED64CF"/>
    <w:rsid w:val="00EE4F7C"/>
    <w:rsid w:val="00F13ADD"/>
    <w:rsid w:val="00F37A9E"/>
    <w:rsid w:val="00F5303B"/>
    <w:rsid w:val="00F633E8"/>
    <w:rsid w:val="00F66882"/>
    <w:rsid w:val="00F76643"/>
    <w:rsid w:val="00FF6966"/>
    <w:rsid w:val="359E2076"/>
    <w:rsid w:val="4A48D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B4E0"/>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0" Type="http://schemas.openxmlformats.org/officeDocument/2006/relationships/hyperlink" Target="https://www.youtube.com/watch?v=ymigWt5TOV8" TargetMode="External"/><Relationship Id="rId4" Type="http://schemas.openxmlformats.org/officeDocument/2006/relationships/webSettings" Target="webSettings.xml"/><Relationship Id="rId9" Type="http://schemas.openxmlformats.org/officeDocument/2006/relationships/hyperlink" Target="https://www.youtube.com/watch?v=coC0eU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Macintyre</cp:lastModifiedBy>
  <cp:revision>2</cp:revision>
  <dcterms:created xsi:type="dcterms:W3CDTF">2020-06-16T09:02:00Z</dcterms:created>
  <dcterms:modified xsi:type="dcterms:W3CDTF">2020-06-16T09:02:00Z</dcterms:modified>
</cp:coreProperties>
</file>