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567597">
        <w:rPr>
          <w:rFonts w:ascii="OpenDyslexicAlta" w:hAnsi="OpenDyslexicAlta"/>
          <w:sz w:val="28"/>
          <w:u w:val="single"/>
        </w:rPr>
        <w:t xml:space="preserve">Tuesday </w:t>
      </w:r>
      <w:r w:rsidR="001B56ED">
        <w:rPr>
          <w:rFonts w:ascii="OpenDyslexicAlta" w:hAnsi="OpenDyslexicAlta"/>
          <w:sz w:val="28"/>
          <w:u w:val="single"/>
        </w:rPr>
        <w:t>16</w:t>
      </w:r>
      <w:r w:rsidR="00567597" w:rsidRPr="00567597">
        <w:rPr>
          <w:rFonts w:ascii="OpenDyslexicAlta" w:hAnsi="OpenDyslexicAlta"/>
          <w:sz w:val="28"/>
          <w:u w:val="single"/>
          <w:vertAlign w:val="superscript"/>
        </w:rPr>
        <w:t>th</w:t>
      </w:r>
      <w:r w:rsidR="008A6BCA">
        <w:rPr>
          <w:rFonts w:ascii="OpenDyslexicAlta" w:hAnsi="OpenDyslexicAlta"/>
          <w:sz w:val="28"/>
          <w:u w:val="single"/>
        </w:rPr>
        <w:t xml:space="preserve"> J</w:t>
      </w:r>
      <w:r w:rsidR="00394263">
        <w:rPr>
          <w:rFonts w:ascii="OpenDyslexicAlta" w:hAnsi="OpenDyslexicAlta"/>
          <w:sz w:val="28"/>
          <w:u w:val="single"/>
        </w:rPr>
        <w:t>une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14B82" w:rsidRDefault="001B56ED" w:rsidP="0019008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Help to load/unload the dishwasher or help wash the dishes</w:t>
            </w:r>
          </w:p>
          <w:p w:rsidR="00190083" w:rsidRDefault="001B56ED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Play your favourite game outside</w:t>
            </w:r>
            <w:r w:rsidR="00567597">
              <w:rPr>
                <w:rFonts w:ascii="OpenDyslexicAlta" w:hAnsi="OpenDyslexicAlta"/>
                <w:szCs w:val="24"/>
              </w:rPr>
              <w:t xml:space="preserve"> </w:t>
            </w:r>
          </w:p>
          <w:p w:rsidR="00190083" w:rsidRDefault="00567597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Watch Newsround and read some of the related articles </w:t>
            </w:r>
          </w:p>
          <w:p w:rsidR="001B56ED" w:rsidRPr="00190083" w:rsidRDefault="001B56ED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Teach someone in your family something you have learned during Home Learning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1B56ED">
            <w:pPr>
              <w:rPr>
                <w:rFonts w:ascii="OpenDyslexicAlta" w:hAnsi="OpenDyslexicAlta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2EABFD6F" wp14:editId="17265BE0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18415</wp:posOffset>
                  </wp:positionV>
                  <wp:extent cx="648805" cy="685800"/>
                  <wp:effectExtent l="0" t="0" r="0" b="0"/>
                  <wp:wrapNone/>
                  <wp:docPr id="1" name="Picture 1" descr="Image result for journal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64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394263" w:rsidRPr="00394263" w:rsidRDefault="00BF0BEC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Writing </w:t>
            </w:r>
            <w:r w:rsidR="00394263" w:rsidRPr="00394263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394263" w:rsidRDefault="00BF0BEC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Check out our Writing Google Classroom for this week’s writing task </w:t>
            </w:r>
            <w:r w:rsidRPr="00BF0BEC">
              <w:rPr>
                <w:rFonts w:ascii="OpenDyslexicAlta" w:hAnsi="OpenDyslexicAlta"/>
                <w:sz w:val="24"/>
                <w:szCs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1B56ED" w:rsidRDefault="001B56ED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1B56ED" w:rsidRPr="001B56ED" w:rsidRDefault="001B56ED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Grammar and English</w:t>
            </w:r>
          </w:p>
          <w:p w:rsidR="001B56ED" w:rsidRDefault="001B56ED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1B56ED" w:rsidRDefault="001B56ED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 wonderful lesson about using a Thesaurus from our friends at BBC Bitesize! </w:t>
            </w:r>
          </w:p>
          <w:p w:rsidR="001B56ED" w:rsidRDefault="001B56ED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1B56ED" w:rsidRPr="001B56ED" w:rsidRDefault="00F76643" w:rsidP="00BA0151">
            <w:pPr>
              <w:rPr>
                <w:rStyle w:val="Hyperlink"/>
              </w:rPr>
            </w:pPr>
            <w:hyperlink r:id="rId7" w:history="1">
              <w:r w:rsidR="001B56ED" w:rsidRPr="001B56ED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https://www.bbc.co.uk/bitesize/articles/zf96ncw</w:t>
              </w:r>
            </w:hyperlink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1B56E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5500370</wp:posOffset>
                  </wp:positionH>
                  <wp:positionV relativeFrom="paragraph">
                    <wp:posOffset>-373380</wp:posOffset>
                  </wp:positionV>
                  <wp:extent cx="1009616" cy="837702"/>
                  <wp:effectExtent l="0" t="0" r="635" b="635"/>
                  <wp:wrapNone/>
                  <wp:docPr id="3" name="Picture 3" descr="Image result for math clipart transparent backgroun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16" cy="83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205"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1B56ED">
              <w:rPr>
                <w:rFonts w:ascii="OpenDyslexicAlta" w:hAnsi="OpenDyslexicAlta"/>
                <w:sz w:val="24"/>
              </w:rPr>
              <w:t>Numeracy and Maths</w:t>
            </w:r>
            <w:r w:rsidR="00DE0635">
              <w:rPr>
                <w:rFonts w:ascii="OpenDyslexicAlta" w:hAnsi="OpenDyslexicAlta"/>
                <w:sz w:val="24"/>
              </w:rPr>
              <w:t xml:space="preserve"> </w:t>
            </w:r>
            <w:r w:rsidR="00F13ADD"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A545FA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F76643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0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1B56ED" w:rsidRDefault="001B56E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1B56ED" w:rsidRDefault="001B56ED" w:rsidP="00F13ADD">
            <w:pPr>
              <w:rPr>
                <w:rFonts w:ascii="OpenDyslexicAlta" w:hAnsi="OpenDyslexicAlta"/>
                <w:sz w:val="24"/>
              </w:rPr>
            </w:pPr>
            <w:r w:rsidRPr="001B56ED">
              <w:rPr>
                <w:rFonts w:ascii="OpenDyslexicAlta" w:hAnsi="OpenDyslexicAlta"/>
                <w:sz w:val="24"/>
              </w:rPr>
              <w:t xml:space="preserve">Or alternatively try some of these amazing short Zumba videos if you feel like getting your dance on! </w:t>
            </w:r>
          </w:p>
          <w:p w:rsidR="001B56ED" w:rsidRDefault="001B56ED" w:rsidP="00F13ADD">
            <w:pPr>
              <w:rPr>
                <w:rFonts w:ascii="OpenDyslexicAlta" w:hAnsi="OpenDyslexicAlta"/>
                <w:sz w:val="24"/>
              </w:rPr>
            </w:pPr>
          </w:p>
          <w:p w:rsidR="00755E4E" w:rsidRDefault="00F76643" w:rsidP="001B56ED">
            <w:pPr>
              <w:rPr>
                <w:rStyle w:val="Hyperlink"/>
              </w:rPr>
            </w:pPr>
            <w:hyperlink r:id="rId11" w:history="1">
              <w:r w:rsidR="001B56ED" w:rsidRPr="001B56ED">
                <w:rPr>
                  <w:rStyle w:val="Hyperlink"/>
                  <w:rFonts w:ascii="OpenDyslexicAlta" w:hAnsi="OpenDyslexicAlta"/>
                  <w:sz w:val="24"/>
                </w:rPr>
                <w:t>https://www.youtube.com/watch?v=ymigWt5TOV8</w:t>
              </w:r>
            </w:hyperlink>
          </w:p>
          <w:p w:rsidR="001B56ED" w:rsidRPr="001B56ED" w:rsidRDefault="001B56ED" w:rsidP="001B56ED">
            <w:pPr>
              <w:rPr>
                <w:color w:val="0563C1" w:themeColor="hyperlink"/>
                <w:u w:val="single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335E82" w:rsidRPr="00335E82" w:rsidRDefault="00335E82" w:rsidP="00C60752">
            <w:pPr>
              <w:rPr>
                <w:rFonts w:ascii="OpenDyslexicAlta" w:hAnsi="OpenDyslexicAlta"/>
                <w:sz w:val="24"/>
                <w:u w:val="single"/>
              </w:rPr>
            </w:pPr>
            <w:r w:rsidRPr="00335E82">
              <w:rPr>
                <w:rFonts w:ascii="OpenDyslexicAlta" w:hAnsi="OpenDyslexicAlta"/>
                <w:sz w:val="24"/>
                <w:u w:val="single"/>
              </w:rPr>
              <w:t xml:space="preserve">Science </w:t>
            </w:r>
          </w:p>
          <w:p w:rsidR="00335E82" w:rsidRDefault="00335E82" w:rsidP="00C60752">
            <w:pPr>
              <w:rPr>
                <w:rFonts w:ascii="OpenDyslexicAlta" w:hAnsi="OpenDyslexicAlta"/>
                <w:sz w:val="24"/>
              </w:rPr>
            </w:pPr>
          </w:p>
          <w:p w:rsidR="00335E82" w:rsidRDefault="00335E82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 saw this brilliant lesson on BBC Bitesize all about renewable energies and I thought it would be a good one to do as it links to our previous topic, Climate Change. </w:t>
            </w:r>
          </w:p>
          <w:p w:rsidR="00335E82" w:rsidRDefault="00335E82" w:rsidP="00C60752">
            <w:pPr>
              <w:rPr>
                <w:rFonts w:ascii="OpenDyslexicAlta" w:hAnsi="OpenDyslexicAlta"/>
                <w:sz w:val="24"/>
              </w:rPr>
            </w:pPr>
          </w:p>
          <w:p w:rsidR="00335E82" w:rsidRDefault="00335E82" w:rsidP="00C6075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2" w:history="1">
              <w:r w:rsidRPr="00335E82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https://www.bbc.co.uk/bitesize/articles/zm9jmyc</w:t>
              </w:r>
            </w:hyperlink>
          </w:p>
          <w:p w:rsidR="00335E82" w:rsidRPr="001B56ED" w:rsidRDefault="00335E82" w:rsidP="00C60752">
            <w:pPr>
              <w:rPr>
                <w:rFonts w:ascii="OpenDyslexicAlta" w:hAnsi="OpenDyslexicAlta"/>
                <w:sz w:val="24"/>
              </w:rPr>
            </w:pPr>
          </w:p>
          <w:p w:rsidR="008A6BCA" w:rsidRDefault="00F76643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</w:p>
          <w:p w:rsidR="00746A44" w:rsidRDefault="00746A44" w:rsidP="00C60752">
            <w:pPr>
              <w:rPr>
                <w:rFonts w:ascii="OpenDyslexicAlta" w:hAnsi="OpenDyslexicAlta"/>
                <w:sz w:val="24"/>
              </w:rPr>
            </w:pPr>
          </w:p>
          <w:p w:rsidR="00746A44" w:rsidRDefault="00F76643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our IDL Google Classroom for today’s IDL task </w:t>
            </w:r>
            <w:r w:rsidRPr="00F76643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C63AB3" w:rsidRPr="00987678" w:rsidRDefault="00C63AB3" w:rsidP="00F76643">
            <w:pPr>
              <w:rPr>
                <w:rFonts w:ascii="OpenDyslexicAlta" w:hAnsi="OpenDyslexicAlta"/>
                <w:sz w:val="12"/>
              </w:rPr>
            </w:pPr>
            <w:bookmarkStart w:id="0" w:name="_GoBack"/>
            <w:bookmarkEnd w:id="0"/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90083"/>
    <w:rsid w:val="001A5F13"/>
    <w:rsid w:val="001A7C6A"/>
    <w:rsid w:val="001B0331"/>
    <w:rsid w:val="001B56ED"/>
    <w:rsid w:val="001D08C6"/>
    <w:rsid w:val="001E1171"/>
    <w:rsid w:val="001E4912"/>
    <w:rsid w:val="0021165C"/>
    <w:rsid w:val="002B0F4C"/>
    <w:rsid w:val="0031099C"/>
    <w:rsid w:val="003346ED"/>
    <w:rsid w:val="00335E82"/>
    <w:rsid w:val="00344638"/>
    <w:rsid w:val="003478A4"/>
    <w:rsid w:val="00364A47"/>
    <w:rsid w:val="00394263"/>
    <w:rsid w:val="00406C76"/>
    <w:rsid w:val="00433BDF"/>
    <w:rsid w:val="00496E77"/>
    <w:rsid w:val="004B101E"/>
    <w:rsid w:val="004C0B16"/>
    <w:rsid w:val="004E699D"/>
    <w:rsid w:val="00505C06"/>
    <w:rsid w:val="0050714E"/>
    <w:rsid w:val="00512AFD"/>
    <w:rsid w:val="00544D17"/>
    <w:rsid w:val="00556164"/>
    <w:rsid w:val="00567597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46A44"/>
    <w:rsid w:val="00755E4E"/>
    <w:rsid w:val="00786721"/>
    <w:rsid w:val="007929AC"/>
    <w:rsid w:val="007F1805"/>
    <w:rsid w:val="008A6BCA"/>
    <w:rsid w:val="008A7208"/>
    <w:rsid w:val="008B7AC2"/>
    <w:rsid w:val="008D742D"/>
    <w:rsid w:val="008E55F0"/>
    <w:rsid w:val="009365E4"/>
    <w:rsid w:val="00937165"/>
    <w:rsid w:val="00987678"/>
    <w:rsid w:val="0099677E"/>
    <w:rsid w:val="009A6DFA"/>
    <w:rsid w:val="00A233B6"/>
    <w:rsid w:val="00A545FA"/>
    <w:rsid w:val="00A72922"/>
    <w:rsid w:val="00B16B0F"/>
    <w:rsid w:val="00B4669A"/>
    <w:rsid w:val="00B917FD"/>
    <w:rsid w:val="00BA0151"/>
    <w:rsid w:val="00BA7C13"/>
    <w:rsid w:val="00BF0BEC"/>
    <w:rsid w:val="00C3411A"/>
    <w:rsid w:val="00C34BAE"/>
    <w:rsid w:val="00C34BB0"/>
    <w:rsid w:val="00C60752"/>
    <w:rsid w:val="00C63AB3"/>
    <w:rsid w:val="00C74030"/>
    <w:rsid w:val="00CE2153"/>
    <w:rsid w:val="00D37AE2"/>
    <w:rsid w:val="00D46565"/>
    <w:rsid w:val="00D808B3"/>
    <w:rsid w:val="00D81DE8"/>
    <w:rsid w:val="00D96205"/>
    <w:rsid w:val="00DE0635"/>
    <w:rsid w:val="00DF0587"/>
    <w:rsid w:val="00E63D5C"/>
    <w:rsid w:val="00E90499"/>
    <w:rsid w:val="00ED64CF"/>
    <w:rsid w:val="00EE4F7C"/>
    <w:rsid w:val="00F13ADD"/>
    <w:rsid w:val="00F37A9E"/>
    <w:rsid w:val="00F5303B"/>
    <w:rsid w:val="00F633E8"/>
    <w:rsid w:val="00F66882"/>
    <w:rsid w:val="00F76643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f96ncw" TargetMode="External"/><Relationship Id="rId12" Type="http://schemas.openxmlformats.org/officeDocument/2006/relationships/hyperlink" Target="https://www.bbc.co.uk/bitesize/articles/zm9jm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migWt5TOV8" TargetMode="External"/><Relationship Id="rId5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2020-06-15T10:52:00Z</dcterms:created>
  <dcterms:modified xsi:type="dcterms:W3CDTF">2020-06-15T13:04:00Z</dcterms:modified>
</cp:coreProperties>
</file>