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455"/>
        <w:gridCol w:w="12493"/>
      </w:tblGrid>
      <w:tr w:rsidR="00333B15" w:rsidRPr="00460AE5" w:rsidTr="00866812">
        <w:trPr>
          <w:trHeight w:val="459"/>
        </w:trPr>
        <w:tc>
          <w:tcPr>
            <w:tcW w:w="1455" w:type="dxa"/>
          </w:tcPr>
          <w:p w:rsidR="00333B15" w:rsidRPr="00AA0ADE" w:rsidRDefault="00333B15" w:rsidP="00866812">
            <w:pPr>
              <w:jc w:val="center"/>
              <w:rPr>
                <w:b/>
              </w:rPr>
            </w:pPr>
            <w:r w:rsidRPr="00AA0ADE">
              <w:rPr>
                <w:b/>
              </w:rPr>
              <w:t>Faculty</w:t>
            </w:r>
          </w:p>
        </w:tc>
        <w:tc>
          <w:tcPr>
            <w:tcW w:w="12493" w:type="dxa"/>
          </w:tcPr>
          <w:p w:rsidR="00333B15" w:rsidRPr="00460AE5" w:rsidRDefault="00333B15" w:rsidP="00866812">
            <w:pPr>
              <w:jc w:val="center"/>
              <w:rPr>
                <w:b/>
              </w:rPr>
            </w:pPr>
            <w:r w:rsidRPr="004F1C16">
              <w:rPr>
                <w:b/>
                <w:sz w:val="44"/>
                <w:szCs w:val="44"/>
              </w:rPr>
              <w:t>Social Subjects</w:t>
            </w:r>
          </w:p>
        </w:tc>
      </w:tr>
      <w:tr w:rsidR="00333B15" w:rsidRPr="00AA0ADE" w:rsidTr="00866812">
        <w:trPr>
          <w:trHeight w:val="486"/>
        </w:trPr>
        <w:tc>
          <w:tcPr>
            <w:tcW w:w="1455" w:type="dxa"/>
          </w:tcPr>
          <w:p w:rsidR="00333B15" w:rsidRPr="00AA0ADE" w:rsidRDefault="00333B15" w:rsidP="00866812">
            <w:pPr>
              <w:jc w:val="center"/>
              <w:rPr>
                <w:b/>
              </w:rPr>
            </w:pPr>
            <w:r>
              <w:rPr>
                <w:b/>
              </w:rPr>
              <w:t>Subject</w:t>
            </w:r>
          </w:p>
        </w:tc>
        <w:tc>
          <w:tcPr>
            <w:tcW w:w="12493" w:type="dxa"/>
          </w:tcPr>
          <w:p w:rsidR="00333B15" w:rsidRPr="00AA0ADE" w:rsidRDefault="00333B15" w:rsidP="00866812">
            <w:pPr>
              <w:jc w:val="center"/>
              <w:rPr>
                <w:b/>
              </w:rPr>
            </w:pPr>
            <w:r>
              <w:rPr>
                <w:b/>
              </w:rPr>
              <w:t>Scottish Studies</w:t>
            </w:r>
          </w:p>
        </w:tc>
      </w:tr>
      <w:tr w:rsidR="00333B15" w:rsidRPr="00AA0ADE" w:rsidTr="00866812">
        <w:trPr>
          <w:trHeight w:val="459"/>
        </w:trPr>
        <w:tc>
          <w:tcPr>
            <w:tcW w:w="1455" w:type="dxa"/>
          </w:tcPr>
          <w:p w:rsidR="00333B15" w:rsidRPr="00AA0ADE" w:rsidRDefault="00333B15" w:rsidP="00866812">
            <w:pPr>
              <w:jc w:val="center"/>
              <w:rPr>
                <w:b/>
              </w:rPr>
            </w:pPr>
            <w:r w:rsidRPr="00AA0ADE">
              <w:rPr>
                <w:b/>
              </w:rPr>
              <w:t>Level</w:t>
            </w:r>
          </w:p>
        </w:tc>
        <w:tc>
          <w:tcPr>
            <w:tcW w:w="12493" w:type="dxa"/>
          </w:tcPr>
          <w:p w:rsidR="00333B15" w:rsidRPr="00AA0ADE" w:rsidRDefault="00333B15" w:rsidP="00866812">
            <w:pPr>
              <w:jc w:val="center"/>
              <w:rPr>
                <w:b/>
              </w:rPr>
            </w:pPr>
            <w:r w:rsidRPr="00AA0ADE">
              <w:rPr>
                <w:b/>
              </w:rPr>
              <w:t>N5</w:t>
            </w:r>
          </w:p>
        </w:tc>
      </w:tr>
      <w:tr w:rsidR="00333B15" w:rsidTr="00866812">
        <w:trPr>
          <w:trHeight w:val="486"/>
        </w:trPr>
        <w:tc>
          <w:tcPr>
            <w:tcW w:w="1455" w:type="dxa"/>
          </w:tcPr>
          <w:p w:rsidR="00333B15" w:rsidRDefault="00333B15" w:rsidP="00866812">
            <w:pPr>
              <w:jc w:val="center"/>
            </w:pPr>
            <w:r>
              <w:t>Tip 1</w:t>
            </w:r>
          </w:p>
        </w:tc>
        <w:tc>
          <w:tcPr>
            <w:tcW w:w="12493" w:type="dxa"/>
          </w:tcPr>
          <w:p w:rsidR="00333B15" w:rsidRDefault="00333B15" w:rsidP="00866812">
            <w:r w:rsidRPr="00F831A8">
              <w:rPr>
                <w:sz w:val="20"/>
              </w:rPr>
              <w:t>Practise using PEE chains to develop your answers so that you can score more than one mark for each point.</w:t>
            </w:r>
          </w:p>
        </w:tc>
      </w:tr>
      <w:tr w:rsidR="00333B15" w:rsidTr="00866812">
        <w:trPr>
          <w:trHeight w:val="459"/>
        </w:trPr>
        <w:tc>
          <w:tcPr>
            <w:tcW w:w="1455" w:type="dxa"/>
          </w:tcPr>
          <w:p w:rsidR="00333B15" w:rsidRDefault="00333B15" w:rsidP="00866812">
            <w:pPr>
              <w:jc w:val="center"/>
            </w:pPr>
            <w:r>
              <w:t>Tip 2</w:t>
            </w:r>
          </w:p>
        </w:tc>
        <w:tc>
          <w:tcPr>
            <w:tcW w:w="12493" w:type="dxa"/>
          </w:tcPr>
          <w:p w:rsidR="00333B15" w:rsidRDefault="00333B15" w:rsidP="00866812">
            <w:r>
              <w:t>Arrange topics into timelines so that you have a good idea of when events happened and of their causes and impacts. Make a spider-diagram of key people, places and events.</w:t>
            </w:r>
          </w:p>
        </w:tc>
      </w:tr>
      <w:tr w:rsidR="00333B15" w:rsidTr="00866812">
        <w:trPr>
          <w:trHeight w:val="486"/>
        </w:trPr>
        <w:tc>
          <w:tcPr>
            <w:tcW w:w="1455" w:type="dxa"/>
          </w:tcPr>
          <w:p w:rsidR="00333B15" w:rsidRDefault="00333B15" w:rsidP="00866812">
            <w:pPr>
              <w:jc w:val="center"/>
            </w:pPr>
            <w:r>
              <w:t>Tip 3</w:t>
            </w:r>
          </w:p>
        </w:tc>
        <w:tc>
          <w:tcPr>
            <w:tcW w:w="12493" w:type="dxa"/>
          </w:tcPr>
          <w:p w:rsidR="00333B15" w:rsidRDefault="00333B15" w:rsidP="00866812">
            <w:r>
              <w:t>View as many books, magazines, TV programmes and films about Scotland as possible to help you with you Scotland in Focus unit. Make sure you can put this information into your own words.</w:t>
            </w:r>
          </w:p>
        </w:tc>
      </w:tr>
      <w:tr w:rsidR="00333B15" w:rsidTr="00866812">
        <w:trPr>
          <w:trHeight w:val="945"/>
        </w:trPr>
        <w:tc>
          <w:tcPr>
            <w:tcW w:w="1455" w:type="dxa"/>
          </w:tcPr>
          <w:p w:rsidR="00333B15" w:rsidRPr="00AA0ADE" w:rsidRDefault="00333B15" w:rsidP="00866812">
            <w:pPr>
              <w:jc w:val="center"/>
              <w:rPr>
                <w:b/>
              </w:rPr>
            </w:pPr>
            <w:r w:rsidRPr="00AA0ADE">
              <w:rPr>
                <w:b/>
              </w:rPr>
              <w:t>Online Resources</w:t>
            </w:r>
          </w:p>
        </w:tc>
        <w:tc>
          <w:tcPr>
            <w:tcW w:w="12493" w:type="dxa"/>
          </w:tcPr>
          <w:p w:rsidR="00333B15" w:rsidRDefault="00333B15" w:rsidP="00866812">
            <w:r>
              <w:t>Mr McDonald’s Google Classroom site.</w:t>
            </w:r>
          </w:p>
          <w:p w:rsidR="00333B15" w:rsidRDefault="00333B15" w:rsidP="00866812">
            <w:r>
              <w:t>BattleofBannockburn.com</w:t>
            </w:r>
          </w:p>
        </w:tc>
      </w:tr>
    </w:tbl>
    <w:p w:rsidR="004D0F40" w:rsidRDefault="004D0F40">
      <w:bookmarkStart w:id="0" w:name="_GoBack"/>
      <w:bookmarkEnd w:id="0"/>
    </w:p>
    <w:sectPr w:rsidR="004D0F40" w:rsidSect="00333B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15"/>
    <w:rsid w:val="00333B15"/>
    <w:rsid w:val="004D0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F5C81-6817-4F25-B128-E616BEC4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Ferguson</dc:creator>
  <cp:keywords/>
  <dc:description/>
  <cp:lastModifiedBy>Kirsten Ferguson</cp:lastModifiedBy>
  <cp:revision>1</cp:revision>
  <dcterms:created xsi:type="dcterms:W3CDTF">2019-09-06T09:03:00Z</dcterms:created>
  <dcterms:modified xsi:type="dcterms:W3CDTF">2019-09-06T09:04:00Z</dcterms:modified>
</cp:coreProperties>
</file>