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1455"/>
        <w:gridCol w:w="5061"/>
        <w:gridCol w:w="4536"/>
        <w:gridCol w:w="2896"/>
      </w:tblGrid>
      <w:tr w:rsidR="00404A74" w:rsidRPr="004D0F40" w:rsidTr="00770412">
        <w:trPr>
          <w:trHeight w:val="486"/>
        </w:trPr>
        <w:tc>
          <w:tcPr>
            <w:tcW w:w="13948" w:type="dxa"/>
            <w:gridSpan w:val="4"/>
          </w:tcPr>
          <w:p w:rsidR="00404A74" w:rsidRPr="004D0F40" w:rsidRDefault="00404A74" w:rsidP="008576AF">
            <w:pPr>
              <w:jc w:val="both"/>
              <w:rPr>
                <w:b/>
              </w:rPr>
            </w:pPr>
            <w:r w:rsidRPr="004D0F40">
              <w:rPr>
                <w:b/>
              </w:rPr>
              <w:t>Senior Phase Faculty Revision Tips</w:t>
            </w:r>
          </w:p>
        </w:tc>
      </w:tr>
      <w:tr w:rsidR="00404A74" w:rsidRPr="004F1C16" w:rsidTr="00770412">
        <w:trPr>
          <w:trHeight w:val="459"/>
        </w:trPr>
        <w:tc>
          <w:tcPr>
            <w:tcW w:w="1455" w:type="dxa"/>
          </w:tcPr>
          <w:p w:rsidR="00404A74" w:rsidRPr="00AA0ADE" w:rsidRDefault="00404A74" w:rsidP="008576AF">
            <w:pPr>
              <w:jc w:val="both"/>
              <w:rPr>
                <w:b/>
              </w:rPr>
            </w:pPr>
            <w:r w:rsidRPr="00AA0ADE">
              <w:rPr>
                <w:b/>
              </w:rPr>
              <w:t>Faculty</w:t>
            </w:r>
          </w:p>
        </w:tc>
        <w:tc>
          <w:tcPr>
            <w:tcW w:w="12493" w:type="dxa"/>
            <w:gridSpan w:val="3"/>
          </w:tcPr>
          <w:p w:rsidR="00404A74" w:rsidRPr="004F1C16" w:rsidRDefault="00404A74" w:rsidP="008576AF">
            <w:pPr>
              <w:jc w:val="both"/>
              <w:rPr>
                <w:b/>
                <w:sz w:val="44"/>
                <w:szCs w:val="44"/>
              </w:rPr>
            </w:pPr>
            <w:r w:rsidRPr="004F1C16">
              <w:rPr>
                <w:b/>
                <w:sz w:val="44"/>
                <w:szCs w:val="44"/>
              </w:rPr>
              <w:t>Design and Technology</w:t>
            </w:r>
          </w:p>
        </w:tc>
      </w:tr>
      <w:tr w:rsidR="00404A74" w:rsidRPr="00AA0ADE" w:rsidTr="00770412">
        <w:trPr>
          <w:trHeight w:val="486"/>
        </w:trPr>
        <w:tc>
          <w:tcPr>
            <w:tcW w:w="1455" w:type="dxa"/>
          </w:tcPr>
          <w:p w:rsidR="00404A74" w:rsidRPr="00AA0ADE" w:rsidRDefault="00404A74" w:rsidP="008576AF">
            <w:pPr>
              <w:jc w:val="both"/>
              <w:rPr>
                <w:b/>
              </w:rPr>
            </w:pPr>
            <w:r>
              <w:rPr>
                <w:b/>
              </w:rPr>
              <w:t>Subject</w:t>
            </w:r>
          </w:p>
        </w:tc>
        <w:tc>
          <w:tcPr>
            <w:tcW w:w="12493" w:type="dxa"/>
            <w:gridSpan w:val="3"/>
          </w:tcPr>
          <w:p w:rsidR="00404A74" w:rsidRPr="00AA0ADE" w:rsidRDefault="00404A74" w:rsidP="008576AF">
            <w:pPr>
              <w:jc w:val="both"/>
              <w:rPr>
                <w:b/>
              </w:rPr>
            </w:pPr>
            <w:r>
              <w:rPr>
                <w:b/>
              </w:rPr>
              <w:t>Art and Design</w:t>
            </w:r>
          </w:p>
        </w:tc>
      </w:tr>
      <w:tr w:rsidR="00404A74" w:rsidRPr="00AA0ADE" w:rsidTr="00770412">
        <w:trPr>
          <w:trHeight w:val="459"/>
        </w:trPr>
        <w:tc>
          <w:tcPr>
            <w:tcW w:w="1455" w:type="dxa"/>
          </w:tcPr>
          <w:p w:rsidR="00404A74" w:rsidRPr="00AA0ADE" w:rsidRDefault="00404A74" w:rsidP="008576AF">
            <w:pPr>
              <w:jc w:val="both"/>
              <w:rPr>
                <w:b/>
              </w:rPr>
            </w:pPr>
            <w:r w:rsidRPr="00AA0ADE">
              <w:rPr>
                <w:b/>
              </w:rPr>
              <w:t>Level</w:t>
            </w:r>
          </w:p>
        </w:tc>
        <w:tc>
          <w:tcPr>
            <w:tcW w:w="5061" w:type="dxa"/>
          </w:tcPr>
          <w:p w:rsidR="00404A74" w:rsidRPr="00AA0ADE" w:rsidRDefault="00404A74" w:rsidP="008576AF">
            <w:pPr>
              <w:jc w:val="both"/>
              <w:rPr>
                <w:b/>
              </w:rPr>
            </w:pPr>
            <w:r w:rsidRPr="00AA0ADE">
              <w:rPr>
                <w:b/>
              </w:rPr>
              <w:t>N5</w:t>
            </w:r>
          </w:p>
        </w:tc>
        <w:tc>
          <w:tcPr>
            <w:tcW w:w="4536" w:type="dxa"/>
          </w:tcPr>
          <w:p w:rsidR="00404A74" w:rsidRPr="00AA0ADE" w:rsidRDefault="00404A74" w:rsidP="008576AF">
            <w:pPr>
              <w:jc w:val="both"/>
              <w:rPr>
                <w:b/>
              </w:rPr>
            </w:pPr>
            <w:r w:rsidRPr="00AA0ADE">
              <w:rPr>
                <w:b/>
              </w:rPr>
              <w:t>H</w:t>
            </w:r>
          </w:p>
        </w:tc>
        <w:tc>
          <w:tcPr>
            <w:tcW w:w="2896" w:type="dxa"/>
          </w:tcPr>
          <w:p w:rsidR="00404A74" w:rsidRPr="00AA0ADE" w:rsidRDefault="00404A74" w:rsidP="008576AF">
            <w:pPr>
              <w:jc w:val="both"/>
              <w:rPr>
                <w:b/>
              </w:rPr>
            </w:pPr>
            <w:r w:rsidRPr="00AA0ADE">
              <w:rPr>
                <w:b/>
              </w:rPr>
              <w:t>AH</w:t>
            </w:r>
          </w:p>
        </w:tc>
      </w:tr>
      <w:tr w:rsidR="00404A74" w:rsidTr="00770412">
        <w:trPr>
          <w:trHeight w:val="486"/>
        </w:trPr>
        <w:tc>
          <w:tcPr>
            <w:tcW w:w="1455" w:type="dxa"/>
          </w:tcPr>
          <w:p w:rsidR="00404A74" w:rsidRDefault="00404A74" w:rsidP="008576AF">
            <w:pPr>
              <w:jc w:val="both"/>
            </w:pPr>
            <w:r>
              <w:t>Tip 1</w:t>
            </w:r>
          </w:p>
        </w:tc>
        <w:tc>
          <w:tcPr>
            <w:tcW w:w="5061" w:type="dxa"/>
          </w:tcPr>
          <w:p w:rsidR="00404A74" w:rsidRDefault="00404A74" w:rsidP="008576AF">
            <w:pPr>
              <w:jc w:val="both"/>
            </w:pPr>
            <w:r>
              <w:t>Make flashcards for art and design terminology/artists designers and techniques</w:t>
            </w:r>
          </w:p>
        </w:tc>
        <w:tc>
          <w:tcPr>
            <w:tcW w:w="4536" w:type="dxa"/>
          </w:tcPr>
          <w:p w:rsidR="00404A74" w:rsidRDefault="00404A74" w:rsidP="008576AF">
            <w:pPr>
              <w:jc w:val="both"/>
            </w:pPr>
            <w:r>
              <w:t>Make flashcards for art and design terminology/artists designers and techniques.</w:t>
            </w:r>
          </w:p>
        </w:tc>
        <w:tc>
          <w:tcPr>
            <w:tcW w:w="2896" w:type="dxa"/>
          </w:tcPr>
          <w:p w:rsidR="00404A74" w:rsidRDefault="008576AF" w:rsidP="008576AF">
            <w:r>
              <w:t xml:space="preserve">Watch </w:t>
            </w:r>
            <w:r w:rsidR="00404A74">
              <w:t>video clips/documentaries on your chosen expressive art and design area of study</w:t>
            </w:r>
          </w:p>
        </w:tc>
      </w:tr>
      <w:tr w:rsidR="00404A74" w:rsidTr="00770412">
        <w:trPr>
          <w:trHeight w:val="459"/>
        </w:trPr>
        <w:tc>
          <w:tcPr>
            <w:tcW w:w="1455" w:type="dxa"/>
          </w:tcPr>
          <w:p w:rsidR="00404A74" w:rsidRDefault="00404A74" w:rsidP="008576AF">
            <w:pPr>
              <w:jc w:val="both"/>
            </w:pPr>
            <w:r>
              <w:t>Tip 2</w:t>
            </w:r>
          </w:p>
        </w:tc>
        <w:tc>
          <w:tcPr>
            <w:tcW w:w="5061" w:type="dxa"/>
          </w:tcPr>
          <w:p w:rsidR="00404A74" w:rsidRDefault="00404A74" w:rsidP="008576AF">
            <w:pPr>
              <w:jc w:val="both"/>
            </w:pPr>
            <w:r>
              <w:t>Generate your own questions using command words and prompts. These can be found on the SQA website and Google Classroom areas.</w:t>
            </w:r>
          </w:p>
          <w:p w:rsidR="00404A74" w:rsidRDefault="00404A74" w:rsidP="008576AF">
            <w:pPr>
              <w:jc w:val="both"/>
            </w:pPr>
          </w:p>
          <w:p w:rsidR="00404A74" w:rsidRDefault="00404A74" w:rsidP="008576AF">
            <w:pPr>
              <w:jc w:val="both"/>
            </w:pPr>
          </w:p>
          <w:p w:rsidR="00404A74" w:rsidRDefault="00404A74" w:rsidP="008576AF">
            <w:pPr>
              <w:jc w:val="both"/>
            </w:pPr>
            <w:r>
              <w:t xml:space="preserve">Practice your timings for the exam paper. N5 written paper duration =  1 hour 30 </w:t>
            </w:r>
            <w:proofErr w:type="spellStart"/>
            <w:r>
              <w:t>mins</w:t>
            </w:r>
            <w:proofErr w:type="spellEnd"/>
          </w:p>
        </w:tc>
        <w:tc>
          <w:tcPr>
            <w:tcW w:w="4536" w:type="dxa"/>
          </w:tcPr>
          <w:p w:rsidR="00404A74" w:rsidRDefault="00404A74" w:rsidP="008576AF">
            <w:pPr>
              <w:jc w:val="both"/>
            </w:pPr>
            <w:r>
              <w:t>Generate your own questions using command words and prompts. These can be found on the SQA website and Google Classroom areas. Share with others.</w:t>
            </w:r>
          </w:p>
          <w:p w:rsidR="00404A74" w:rsidRDefault="00404A74" w:rsidP="008576AF">
            <w:pPr>
              <w:jc w:val="both"/>
            </w:pPr>
          </w:p>
          <w:p w:rsidR="00404A74" w:rsidRDefault="00404A74" w:rsidP="008576AF">
            <w:pPr>
              <w:jc w:val="both"/>
            </w:pPr>
            <w:r>
              <w:t>Practice your timings for the exam paper. Higher written paper duration = 2 hours.</w:t>
            </w:r>
          </w:p>
        </w:tc>
        <w:tc>
          <w:tcPr>
            <w:tcW w:w="2896" w:type="dxa"/>
          </w:tcPr>
          <w:p w:rsidR="00404A74" w:rsidRDefault="00404A74" w:rsidP="008576AF">
            <w:pPr>
              <w:jc w:val="both"/>
            </w:pPr>
            <w:r>
              <w:t xml:space="preserve">Keep ongoing </w:t>
            </w:r>
            <w:proofErr w:type="gramStart"/>
            <w:r>
              <w:t>personal  sketchbooks</w:t>
            </w:r>
            <w:proofErr w:type="gramEnd"/>
            <w:r>
              <w:t xml:space="preserve"> that don’t necessarily have a theme. This will enhance your practice in the classroom. Check Pinterest for examples. </w:t>
            </w:r>
          </w:p>
        </w:tc>
      </w:tr>
      <w:tr w:rsidR="00404A74" w:rsidTr="00770412">
        <w:trPr>
          <w:trHeight w:val="486"/>
        </w:trPr>
        <w:tc>
          <w:tcPr>
            <w:tcW w:w="1455" w:type="dxa"/>
          </w:tcPr>
          <w:p w:rsidR="00404A74" w:rsidRDefault="00404A74" w:rsidP="008576AF">
            <w:pPr>
              <w:jc w:val="both"/>
            </w:pPr>
            <w:r>
              <w:t>Tip 3</w:t>
            </w:r>
          </w:p>
        </w:tc>
        <w:tc>
          <w:tcPr>
            <w:tcW w:w="5061" w:type="dxa"/>
          </w:tcPr>
          <w:p w:rsidR="00404A74" w:rsidRDefault="00404A74" w:rsidP="008576AF">
            <w:pPr>
              <w:jc w:val="both"/>
            </w:pPr>
            <w:r>
              <w:t>Practice evaluating examples of art and design that isn’t just still life or product. This can be done verbally and in written form.  For example, Jewellery, landscape, portraiture. Using evaluative and appropriate art and design language.</w:t>
            </w:r>
          </w:p>
          <w:p w:rsidR="00404A74" w:rsidRDefault="00404A74" w:rsidP="008576AF">
            <w:pPr>
              <w:jc w:val="both"/>
            </w:pPr>
          </w:p>
          <w:p w:rsidR="00404A74" w:rsidRDefault="00404A74" w:rsidP="008576AF">
            <w:pPr>
              <w:jc w:val="both"/>
            </w:pPr>
            <w:r>
              <w:t>Select and image of an art or design work (this can be from the web) and use your literacy and communication skills to describe in detail to someone at home, a family member or friend. Don’t let them see your image, once finished show them the picture. Does your description accurately match what they see?</w:t>
            </w:r>
          </w:p>
          <w:p w:rsidR="00404A74" w:rsidRDefault="00404A74" w:rsidP="008576AF">
            <w:pPr>
              <w:jc w:val="both"/>
            </w:pPr>
          </w:p>
          <w:p w:rsidR="00404A74" w:rsidRDefault="00404A74" w:rsidP="008576AF">
            <w:pPr>
              <w:jc w:val="both"/>
            </w:pPr>
          </w:p>
          <w:p w:rsidR="00404A74" w:rsidRDefault="00404A74" w:rsidP="008576AF">
            <w:pPr>
              <w:jc w:val="both"/>
            </w:pPr>
            <w:r>
              <w:lastRenderedPageBreak/>
              <w:t xml:space="preserve">Attend exhibitions of art and design, including contemporary art and design. Degree shows at Glasgow School of Art, </w:t>
            </w:r>
            <w:proofErr w:type="spellStart"/>
            <w:r>
              <w:t>Grays</w:t>
            </w:r>
            <w:proofErr w:type="spellEnd"/>
            <w:r>
              <w:t xml:space="preserve"> School of Art, Aberdeen; DJCAD, Dundee; Edinburgh College of Art, </w:t>
            </w:r>
            <w:proofErr w:type="spellStart"/>
            <w:r>
              <w:t>Cardonald</w:t>
            </w:r>
            <w:proofErr w:type="spellEnd"/>
            <w:r>
              <w:t xml:space="preserve"> </w:t>
            </w:r>
            <w:proofErr w:type="spellStart"/>
            <w:r>
              <w:t>etc</w:t>
            </w:r>
            <w:proofErr w:type="spellEnd"/>
          </w:p>
        </w:tc>
        <w:tc>
          <w:tcPr>
            <w:tcW w:w="4536" w:type="dxa"/>
          </w:tcPr>
          <w:p w:rsidR="00404A74" w:rsidRDefault="00404A74" w:rsidP="008576AF">
            <w:pPr>
              <w:jc w:val="both"/>
            </w:pPr>
            <w:r>
              <w:lastRenderedPageBreak/>
              <w:t>Practice evaluating examples of art and design that isn’t just still life or product. This can be done verbally and in written form.  For example, Jewellery, landscape, portraiture. Using evaluative and appropriate art and design language.</w:t>
            </w:r>
          </w:p>
          <w:p w:rsidR="00404A74" w:rsidRDefault="00404A74" w:rsidP="008576AF">
            <w:pPr>
              <w:jc w:val="both"/>
            </w:pPr>
          </w:p>
          <w:p w:rsidR="00404A74" w:rsidRDefault="00404A74" w:rsidP="008576AF">
            <w:pPr>
              <w:jc w:val="both"/>
            </w:pPr>
            <w:r>
              <w:t>Select and image of an art or design work (this can be from the web) and use your literacy and communication skills to describe in detail to someone at home, a family member or friend. Don’t let them see your image, once finished show them the picture. Does your description accurately match what they see?</w:t>
            </w:r>
          </w:p>
          <w:p w:rsidR="00404A74" w:rsidRDefault="00404A74" w:rsidP="008576AF">
            <w:pPr>
              <w:jc w:val="both"/>
            </w:pPr>
            <w:r>
              <w:lastRenderedPageBreak/>
              <w:t xml:space="preserve">Attend exhibitions of art and design, including contemporary art and design. Degree shows at Glasgow School of Art, </w:t>
            </w:r>
            <w:proofErr w:type="spellStart"/>
            <w:r>
              <w:t>Grays</w:t>
            </w:r>
            <w:proofErr w:type="spellEnd"/>
            <w:r>
              <w:t xml:space="preserve"> School of Art, Aberdeen; DJCAD, Dundee; Edinburgh College of Art, </w:t>
            </w:r>
            <w:proofErr w:type="spellStart"/>
            <w:r>
              <w:t>Cardonald</w:t>
            </w:r>
            <w:proofErr w:type="spellEnd"/>
            <w:r>
              <w:t xml:space="preserve"> </w:t>
            </w:r>
            <w:proofErr w:type="spellStart"/>
            <w:r>
              <w:t>etc</w:t>
            </w:r>
            <w:proofErr w:type="spellEnd"/>
          </w:p>
        </w:tc>
        <w:tc>
          <w:tcPr>
            <w:tcW w:w="2896" w:type="dxa"/>
          </w:tcPr>
          <w:p w:rsidR="00404A74" w:rsidRDefault="00404A74" w:rsidP="008576AF">
            <w:pPr>
              <w:jc w:val="both"/>
            </w:pPr>
            <w:r>
              <w:lastRenderedPageBreak/>
              <w:t>Practice evaluating examples of art and design that isn’t just still life or product. This can be done verbally and in written form.  For example, Jewellery, landscape, portraiture. Using evaluative and appropriate art and design language.</w:t>
            </w:r>
          </w:p>
          <w:p w:rsidR="00404A74" w:rsidRDefault="00404A74" w:rsidP="008576AF">
            <w:pPr>
              <w:jc w:val="both"/>
            </w:pPr>
          </w:p>
          <w:p w:rsidR="00404A74" w:rsidRDefault="00404A74" w:rsidP="008576AF">
            <w:pPr>
              <w:jc w:val="both"/>
            </w:pPr>
            <w:r>
              <w:t xml:space="preserve">Pick an image and use your literacy skills to describe in detail to someone at home. </w:t>
            </w:r>
          </w:p>
          <w:p w:rsidR="00404A74" w:rsidRDefault="00404A74" w:rsidP="008576AF">
            <w:pPr>
              <w:jc w:val="both"/>
            </w:pPr>
          </w:p>
          <w:p w:rsidR="00404A74" w:rsidRDefault="00404A74" w:rsidP="008576AF">
            <w:r>
              <w:lastRenderedPageBreak/>
              <w:t>Attend</w:t>
            </w:r>
            <w:r w:rsidR="008576AF">
              <w:t xml:space="preserve"> exhibitions of art and design, </w:t>
            </w:r>
            <w:r>
              <w:t xml:space="preserve">including contemporary art and design. Degree shows at Glasgow School of Art, </w:t>
            </w:r>
            <w:proofErr w:type="spellStart"/>
            <w:r>
              <w:t>Grays</w:t>
            </w:r>
            <w:proofErr w:type="spellEnd"/>
            <w:r>
              <w:t xml:space="preserve"> School of Art, Aberdeen; DJCAD, Dundee; Edinburgh College of Art, </w:t>
            </w:r>
            <w:proofErr w:type="spellStart"/>
            <w:r>
              <w:t>Cardonald</w:t>
            </w:r>
            <w:proofErr w:type="spellEnd"/>
            <w:r>
              <w:t xml:space="preserve"> etc.</w:t>
            </w:r>
          </w:p>
        </w:tc>
      </w:tr>
      <w:tr w:rsidR="00404A74" w:rsidTr="00770412">
        <w:trPr>
          <w:trHeight w:val="945"/>
        </w:trPr>
        <w:tc>
          <w:tcPr>
            <w:tcW w:w="1455" w:type="dxa"/>
          </w:tcPr>
          <w:p w:rsidR="00404A74" w:rsidRPr="00AA0ADE" w:rsidRDefault="00404A74" w:rsidP="008576AF">
            <w:pPr>
              <w:jc w:val="both"/>
              <w:rPr>
                <w:b/>
              </w:rPr>
            </w:pPr>
            <w:r w:rsidRPr="00AA0ADE">
              <w:rPr>
                <w:b/>
              </w:rPr>
              <w:lastRenderedPageBreak/>
              <w:t>Online Resources</w:t>
            </w:r>
          </w:p>
        </w:tc>
        <w:tc>
          <w:tcPr>
            <w:tcW w:w="5061" w:type="dxa"/>
          </w:tcPr>
          <w:p w:rsidR="00404A74" w:rsidRDefault="00404A74" w:rsidP="008576AF">
            <w:pPr>
              <w:jc w:val="both"/>
            </w:pPr>
            <w:r>
              <w:t>Google classroom</w:t>
            </w:r>
          </w:p>
          <w:p w:rsidR="00404A74" w:rsidRDefault="00404A74" w:rsidP="008576AF">
            <w:pPr>
              <w:jc w:val="both"/>
            </w:pPr>
            <w:r>
              <w:t>SQA art and design past papers</w:t>
            </w:r>
          </w:p>
          <w:p w:rsidR="00404A74" w:rsidRDefault="008576AF" w:rsidP="008576AF">
            <w:pPr>
              <w:jc w:val="both"/>
            </w:pPr>
            <w:hyperlink r:id="rId4" w:history="1">
              <w:r w:rsidR="00404A74" w:rsidRPr="000D2858">
                <w:rPr>
                  <w:rStyle w:val="Hyperlink"/>
                </w:rPr>
                <w:t>https://www.sqa.org.uk/pastpapers/findpastpaper.htm</w:t>
              </w:r>
            </w:hyperlink>
          </w:p>
          <w:p w:rsidR="00404A74" w:rsidRDefault="00404A74" w:rsidP="008576AF">
            <w:pPr>
              <w:jc w:val="both"/>
            </w:pPr>
          </w:p>
          <w:p w:rsidR="00404A74" w:rsidRDefault="00404A74" w:rsidP="008576AF">
            <w:pPr>
              <w:jc w:val="both"/>
            </w:pPr>
            <w:r>
              <w:t>SQA N5 Understanding Standards (question paper and expressive folios examples can be viewed online)</w:t>
            </w:r>
          </w:p>
          <w:p w:rsidR="00404A74" w:rsidRDefault="008576AF" w:rsidP="008576AF">
            <w:pPr>
              <w:jc w:val="both"/>
            </w:pPr>
            <w:hyperlink r:id="rId5" w:history="1">
              <w:r w:rsidR="00404A74" w:rsidRPr="000D2858">
                <w:rPr>
                  <w:rStyle w:val="Hyperlink"/>
                </w:rPr>
                <w:t>https://www.understandingstandards.org.uk/Subjects/ArtandDesign/national5/</w:t>
              </w:r>
            </w:hyperlink>
          </w:p>
          <w:p w:rsidR="00404A74" w:rsidRDefault="00404A74" w:rsidP="008576AF">
            <w:pPr>
              <w:jc w:val="both"/>
            </w:pPr>
          </w:p>
          <w:p w:rsidR="00404A74" w:rsidRDefault="00404A74" w:rsidP="008576AF">
            <w:pPr>
              <w:jc w:val="both"/>
            </w:pPr>
          </w:p>
          <w:p w:rsidR="00404A74" w:rsidRDefault="008576AF" w:rsidP="008576AF">
            <w:pPr>
              <w:jc w:val="both"/>
            </w:pPr>
            <w:hyperlink r:id="rId6" w:history="1">
              <w:r w:rsidR="00404A74" w:rsidRPr="000D2858">
                <w:rPr>
                  <w:rStyle w:val="Hyperlink"/>
                </w:rPr>
                <w:t>www.pinterest.com</w:t>
              </w:r>
            </w:hyperlink>
            <w:r w:rsidR="00404A74">
              <w:t xml:space="preserve"> for researching artists and designers/techniques. </w:t>
            </w:r>
          </w:p>
          <w:p w:rsidR="00404A74" w:rsidRDefault="00404A74" w:rsidP="008576AF">
            <w:pPr>
              <w:jc w:val="both"/>
            </w:pPr>
            <w:r>
              <w:t xml:space="preserve">Follow other schools Pinterest boards for examples of good practice. </w:t>
            </w:r>
          </w:p>
        </w:tc>
        <w:tc>
          <w:tcPr>
            <w:tcW w:w="4536" w:type="dxa"/>
          </w:tcPr>
          <w:p w:rsidR="00404A74" w:rsidRDefault="00404A74" w:rsidP="008576AF">
            <w:pPr>
              <w:jc w:val="both"/>
            </w:pPr>
            <w:r>
              <w:t>Google classroom</w:t>
            </w:r>
          </w:p>
          <w:p w:rsidR="00404A74" w:rsidRDefault="00404A74" w:rsidP="008576AF">
            <w:pPr>
              <w:jc w:val="both"/>
            </w:pPr>
          </w:p>
          <w:p w:rsidR="00404A74" w:rsidRDefault="00404A74" w:rsidP="008576AF">
            <w:pPr>
              <w:jc w:val="both"/>
            </w:pPr>
            <w:r>
              <w:t>SQA art and design past papers</w:t>
            </w:r>
          </w:p>
          <w:p w:rsidR="00404A74" w:rsidRDefault="008576AF" w:rsidP="008576AF">
            <w:pPr>
              <w:jc w:val="both"/>
            </w:pPr>
            <w:hyperlink r:id="rId7" w:history="1">
              <w:r w:rsidR="00404A74" w:rsidRPr="000D2858">
                <w:rPr>
                  <w:rStyle w:val="Hyperlink"/>
                </w:rPr>
                <w:t>https://www.sqa.org.uk/pastpapers/findpastpaper.htm</w:t>
              </w:r>
            </w:hyperlink>
          </w:p>
          <w:p w:rsidR="00404A74" w:rsidRDefault="00404A74" w:rsidP="008576AF">
            <w:pPr>
              <w:jc w:val="both"/>
            </w:pPr>
          </w:p>
          <w:p w:rsidR="00404A74" w:rsidRDefault="00404A74" w:rsidP="008576AF">
            <w:pPr>
              <w:jc w:val="both"/>
            </w:pPr>
            <w:r>
              <w:t>SQA Higher Understanding Standards (question paper examples and portfolio can be viewed online)</w:t>
            </w:r>
          </w:p>
          <w:p w:rsidR="00404A74" w:rsidRDefault="008576AF" w:rsidP="008576AF">
            <w:pPr>
              <w:jc w:val="both"/>
            </w:pPr>
            <w:hyperlink r:id="rId8" w:history="1">
              <w:r w:rsidR="00404A74" w:rsidRPr="000D2858">
                <w:rPr>
                  <w:rStyle w:val="Hyperlink"/>
                </w:rPr>
                <w:t>https://www.understandingstandards.org.uk/Subjects/ArtandDesign/higher</w:t>
              </w:r>
            </w:hyperlink>
          </w:p>
          <w:p w:rsidR="00404A74" w:rsidRDefault="00404A74" w:rsidP="008576AF">
            <w:pPr>
              <w:jc w:val="both"/>
            </w:pPr>
          </w:p>
          <w:p w:rsidR="00404A74" w:rsidRDefault="008576AF" w:rsidP="008576AF">
            <w:pPr>
              <w:jc w:val="both"/>
            </w:pPr>
            <w:hyperlink r:id="rId9" w:history="1">
              <w:r w:rsidR="00404A74" w:rsidRPr="000D2858">
                <w:rPr>
                  <w:rStyle w:val="Hyperlink"/>
                </w:rPr>
                <w:t>www.pinterest.com</w:t>
              </w:r>
            </w:hyperlink>
            <w:r w:rsidR="00404A74">
              <w:t xml:space="preserve"> for researching artists and designers/techniques. </w:t>
            </w:r>
          </w:p>
          <w:p w:rsidR="00404A74" w:rsidRDefault="00404A74" w:rsidP="008576AF">
            <w:pPr>
              <w:jc w:val="both"/>
            </w:pPr>
            <w:r>
              <w:t xml:space="preserve">Follow other schools </w:t>
            </w:r>
            <w:bookmarkStart w:id="0" w:name="_GoBack"/>
            <w:bookmarkEnd w:id="0"/>
            <w:r>
              <w:t xml:space="preserve">Pinterest boards for examples of good practice. </w:t>
            </w:r>
          </w:p>
        </w:tc>
        <w:tc>
          <w:tcPr>
            <w:tcW w:w="2896" w:type="dxa"/>
          </w:tcPr>
          <w:p w:rsidR="00404A74" w:rsidRDefault="00404A74" w:rsidP="008576AF">
            <w:pPr>
              <w:jc w:val="both"/>
            </w:pPr>
            <w:r>
              <w:t>Google classroom</w:t>
            </w:r>
          </w:p>
          <w:p w:rsidR="00404A74" w:rsidRDefault="00404A74" w:rsidP="008576AF">
            <w:pPr>
              <w:jc w:val="both"/>
            </w:pPr>
          </w:p>
          <w:p w:rsidR="00404A74" w:rsidRDefault="00404A74" w:rsidP="008576AF">
            <w:pPr>
              <w:jc w:val="both"/>
            </w:pPr>
            <w:r>
              <w:t xml:space="preserve">SQA AH understanding standards. </w:t>
            </w:r>
          </w:p>
          <w:p w:rsidR="00404A74" w:rsidRDefault="008576AF" w:rsidP="008576AF">
            <w:pPr>
              <w:jc w:val="both"/>
            </w:pPr>
            <w:hyperlink r:id="rId10" w:history="1">
              <w:r w:rsidR="00404A74" w:rsidRPr="000D2858">
                <w:rPr>
                  <w:rStyle w:val="Hyperlink"/>
                </w:rPr>
                <w:t>https://www.understandingstandards.org.uk/Subjects/ArtandDesign/AdvancedHigher</w:t>
              </w:r>
            </w:hyperlink>
          </w:p>
          <w:p w:rsidR="00404A74" w:rsidRDefault="00404A74" w:rsidP="008576AF">
            <w:pPr>
              <w:jc w:val="both"/>
            </w:pPr>
          </w:p>
          <w:p w:rsidR="00404A74" w:rsidRDefault="00404A74" w:rsidP="008576AF">
            <w:pPr>
              <w:jc w:val="both"/>
            </w:pPr>
          </w:p>
          <w:p w:rsidR="00404A74" w:rsidRDefault="008576AF" w:rsidP="008576AF">
            <w:hyperlink r:id="rId11" w:history="1">
              <w:r w:rsidR="00404A74" w:rsidRPr="000D2858">
                <w:rPr>
                  <w:rStyle w:val="Hyperlink"/>
                </w:rPr>
                <w:t>www.pinterest.com</w:t>
              </w:r>
            </w:hyperlink>
            <w:r>
              <w:t xml:space="preserve"> </w:t>
            </w:r>
            <w:r w:rsidR="00404A74">
              <w:t xml:space="preserve">for researching artists and designers/techniques. </w:t>
            </w:r>
          </w:p>
          <w:p w:rsidR="00404A74" w:rsidRDefault="00404A74" w:rsidP="008576AF">
            <w:pPr>
              <w:jc w:val="both"/>
            </w:pPr>
            <w:r>
              <w:t>Follow other schools Pinterest boards for examples of good practice</w:t>
            </w:r>
          </w:p>
          <w:p w:rsidR="00404A74" w:rsidRDefault="00404A74" w:rsidP="008576AF">
            <w:pPr>
              <w:jc w:val="both"/>
            </w:pPr>
          </w:p>
        </w:tc>
      </w:tr>
    </w:tbl>
    <w:p w:rsidR="003147B5" w:rsidRDefault="003147B5"/>
    <w:sectPr w:rsidR="003147B5" w:rsidSect="00404A7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A74"/>
    <w:rsid w:val="003147B5"/>
    <w:rsid w:val="00404A74"/>
    <w:rsid w:val="008576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1D545"/>
  <w15:chartTrackingRefBased/>
  <w15:docId w15:val="{CDBBAF5E-ED44-4272-A07B-BF3D27DD0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A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4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4A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derstandingstandards.org.uk/Subjects/ArtandDesign/highe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sqa.org.uk/pastpapers/findpastpaper.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interest.com" TargetMode="External"/><Relationship Id="rId11" Type="http://schemas.openxmlformats.org/officeDocument/2006/relationships/hyperlink" Target="http://www.pinterest.com" TargetMode="External"/><Relationship Id="rId5" Type="http://schemas.openxmlformats.org/officeDocument/2006/relationships/hyperlink" Target="https://www.understandingstandards.org.uk/Subjects/ArtandDesign/national5/" TargetMode="External"/><Relationship Id="rId10" Type="http://schemas.openxmlformats.org/officeDocument/2006/relationships/hyperlink" Target="https://www.understandingstandards.org.uk/Subjects/ArtandDesign/AdvancedHigher" TargetMode="External"/><Relationship Id="rId4" Type="http://schemas.openxmlformats.org/officeDocument/2006/relationships/hyperlink" Target="https://www.sqa.org.uk/pastpapers/findpastpaper.htm" TargetMode="External"/><Relationship Id="rId9" Type="http://schemas.openxmlformats.org/officeDocument/2006/relationships/hyperlink" Target="http://www.pintere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Ferguson</dc:creator>
  <cp:keywords/>
  <dc:description/>
  <cp:lastModifiedBy>Kirsten Ferguson</cp:lastModifiedBy>
  <cp:revision>2</cp:revision>
  <dcterms:created xsi:type="dcterms:W3CDTF">2019-09-06T08:11:00Z</dcterms:created>
  <dcterms:modified xsi:type="dcterms:W3CDTF">2019-09-06T09:10:00Z</dcterms:modified>
</cp:coreProperties>
</file>