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8F" w:rsidRPr="00873334" w:rsidRDefault="00C9068F" w:rsidP="00C9068F">
      <w:pPr>
        <w:rPr>
          <w:rFonts w:ascii="Century Gothic" w:hAnsi="Century Gothic"/>
        </w:rPr>
      </w:pPr>
    </w:p>
    <w:p w:rsidR="00C9068F" w:rsidRPr="00873334" w:rsidRDefault="00C9068F" w:rsidP="00C9068F">
      <w:pPr>
        <w:rPr>
          <w:rFonts w:ascii="Century Gothic" w:hAnsi="Century Gothic"/>
          <w:sz w:val="44"/>
          <w:szCs w:val="44"/>
        </w:rPr>
      </w:pPr>
    </w:p>
    <w:p w:rsidR="00C9068F" w:rsidRPr="00873334" w:rsidRDefault="00C9068F" w:rsidP="00C9068F">
      <w:pPr>
        <w:jc w:val="center"/>
        <w:rPr>
          <w:rFonts w:ascii="Century Gothic" w:hAnsi="Century Gothic"/>
          <w:b/>
          <w:sz w:val="56"/>
          <w:szCs w:val="56"/>
          <w:u w:val="single"/>
        </w:rPr>
      </w:pPr>
      <w:r w:rsidRPr="00873334">
        <w:rPr>
          <w:rFonts w:ascii="Century Gothic" w:hAnsi="Century Gothic"/>
          <w:b/>
          <w:sz w:val="56"/>
          <w:szCs w:val="56"/>
          <w:u w:val="single"/>
        </w:rPr>
        <w:t>A Curriculum for Excellence</w:t>
      </w:r>
    </w:p>
    <w:p w:rsidR="00C9068F" w:rsidRPr="00873334" w:rsidRDefault="00C9068F" w:rsidP="00C9068F">
      <w:pPr>
        <w:jc w:val="center"/>
        <w:rPr>
          <w:rFonts w:ascii="Century Gothic" w:hAnsi="Century Gothic"/>
          <w:sz w:val="56"/>
          <w:szCs w:val="56"/>
        </w:rPr>
      </w:pPr>
    </w:p>
    <w:p w:rsidR="00C9068F" w:rsidRPr="00873334" w:rsidRDefault="00C9068F" w:rsidP="00C9068F">
      <w:pPr>
        <w:jc w:val="center"/>
        <w:rPr>
          <w:rFonts w:ascii="Century Gothic" w:hAnsi="Century Gothic"/>
          <w:b/>
          <w:sz w:val="56"/>
          <w:szCs w:val="56"/>
        </w:rPr>
      </w:pPr>
      <w:r w:rsidRPr="00873334">
        <w:rPr>
          <w:rFonts w:ascii="Century Gothic" w:hAnsi="Century Gothic"/>
          <w:b/>
          <w:sz w:val="56"/>
          <w:szCs w:val="56"/>
        </w:rPr>
        <w:t>How to help your</w:t>
      </w:r>
    </w:p>
    <w:p w:rsidR="00C9068F" w:rsidRPr="00873334" w:rsidRDefault="00015226" w:rsidP="00C9068F">
      <w:pPr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>Second</w:t>
      </w:r>
      <w:r w:rsidR="00C9068F" w:rsidRPr="00873334">
        <w:rPr>
          <w:rFonts w:ascii="Century Gothic" w:hAnsi="Century Gothic"/>
          <w:b/>
          <w:sz w:val="56"/>
          <w:szCs w:val="56"/>
        </w:rPr>
        <w:t xml:space="preserve"> Level Learner </w:t>
      </w:r>
    </w:p>
    <w:p w:rsidR="00C9068F" w:rsidRPr="00873334" w:rsidRDefault="00C9068F" w:rsidP="00C9068F">
      <w:pPr>
        <w:jc w:val="center"/>
        <w:rPr>
          <w:rFonts w:ascii="Century Gothic" w:hAnsi="Century Gothic"/>
          <w:b/>
          <w:sz w:val="56"/>
          <w:szCs w:val="56"/>
        </w:rPr>
      </w:pPr>
      <w:r w:rsidRPr="00873334">
        <w:rPr>
          <w:rFonts w:ascii="Century Gothic" w:hAnsi="Century Gothic"/>
          <w:b/>
          <w:sz w:val="56"/>
          <w:szCs w:val="56"/>
        </w:rPr>
        <w:t xml:space="preserve">With </w:t>
      </w:r>
    </w:p>
    <w:p w:rsidR="00C9068F" w:rsidRPr="00873334" w:rsidRDefault="00C9068F" w:rsidP="00C9068F">
      <w:pPr>
        <w:jc w:val="center"/>
        <w:rPr>
          <w:rFonts w:ascii="Century Gothic" w:hAnsi="Century Gothic"/>
          <w:b/>
          <w:sz w:val="56"/>
          <w:szCs w:val="56"/>
        </w:rPr>
      </w:pPr>
      <w:r w:rsidRPr="00873334">
        <w:rPr>
          <w:rFonts w:ascii="Century Gothic" w:hAnsi="Century Gothic"/>
          <w:b/>
          <w:sz w:val="56"/>
          <w:szCs w:val="56"/>
        </w:rPr>
        <w:t>Numeracy &amp; Mathematics</w:t>
      </w:r>
    </w:p>
    <w:p w:rsidR="00C9068F" w:rsidRPr="00873334" w:rsidRDefault="00C9068F" w:rsidP="00C9068F">
      <w:pPr>
        <w:jc w:val="center"/>
        <w:rPr>
          <w:rFonts w:ascii="Century Gothic" w:hAnsi="Century Gothic"/>
          <w:sz w:val="56"/>
          <w:szCs w:val="56"/>
        </w:rPr>
      </w:pPr>
    </w:p>
    <w:p w:rsidR="00C9068F" w:rsidRPr="00873334" w:rsidRDefault="00C9068F" w:rsidP="00C9068F">
      <w:pPr>
        <w:jc w:val="center"/>
        <w:rPr>
          <w:rFonts w:ascii="Century Gothic" w:hAnsi="Century Gothic"/>
          <w:sz w:val="56"/>
          <w:szCs w:val="56"/>
        </w:rPr>
      </w:pPr>
      <w:r w:rsidRPr="00873334">
        <w:rPr>
          <w:rFonts w:ascii="Century Gothic" w:hAnsi="Century Gothic"/>
          <w:sz w:val="56"/>
          <w:szCs w:val="56"/>
        </w:rPr>
        <w:t>St. Mark’s Primary School</w:t>
      </w:r>
    </w:p>
    <w:p w:rsidR="00C9068F" w:rsidRPr="00873334" w:rsidRDefault="00C9068F" w:rsidP="00C9068F">
      <w:pPr>
        <w:jc w:val="center"/>
        <w:rPr>
          <w:rFonts w:ascii="Century Gothic" w:hAnsi="Century Gothic"/>
          <w:sz w:val="56"/>
          <w:szCs w:val="56"/>
        </w:rPr>
      </w:pPr>
    </w:p>
    <w:p w:rsidR="00C9068F" w:rsidRPr="00873334" w:rsidRDefault="00C9068F" w:rsidP="00C9068F">
      <w:pPr>
        <w:jc w:val="center"/>
        <w:rPr>
          <w:rFonts w:ascii="Century Gothic" w:hAnsi="Century Gothic"/>
        </w:rPr>
      </w:pPr>
      <w:r w:rsidRPr="00873334">
        <w:rPr>
          <w:rFonts w:ascii="Century Gothic" w:hAnsi="Century Gothic"/>
          <w:noProof/>
          <w:lang w:eastAsia="en-GB"/>
        </w:rPr>
        <w:drawing>
          <wp:inline distT="0" distB="0" distL="0" distR="0" wp14:anchorId="62021727" wp14:editId="053F1CD2">
            <wp:extent cx="1228299" cy="1423392"/>
            <wp:effectExtent l="0" t="0" r="0" b="5715"/>
            <wp:docPr id="4" name="Picture 3" descr="school 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hool badg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649" cy="143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4D8B" w:rsidRPr="00873334" w:rsidRDefault="00C9068F" w:rsidP="00C9068F">
      <w:pPr>
        <w:jc w:val="center"/>
        <w:rPr>
          <w:rFonts w:ascii="Century Gothic" w:hAnsi="Century Gothic"/>
        </w:rPr>
      </w:pPr>
      <w:r w:rsidRPr="00873334">
        <w:rPr>
          <w:rFonts w:ascii="Century Gothic" w:hAnsi="Century Gothic"/>
          <w:noProof/>
          <w:lang w:eastAsia="en-GB"/>
        </w:rPr>
        <w:drawing>
          <wp:inline distT="0" distB="0" distL="0" distR="0" wp14:anchorId="564B86D1" wp14:editId="7C90504C">
            <wp:extent cx="3166281" cy="67984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6996" cy="70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68F" w:rsidRPr="00873334" w:rsidRDefault="00C9068F" w:rsidP="00C9068F">
      <w:pPr>
        <w:jc w:val="center"/>
        <w:rPr>
          <w:rFonts w:ascii="Century Gothic" w:hAnsi="Century Gothic"/>
          <w:sz w:val="28"/>
          <w:szCs w:val="28"/>
          <w:u w:val="single"/>
        </w:rPr>
      </w:pPr>
      <w:r w:rsidRPr="00873334">
        <w:rPr>
          <w:rFonts w:ascii="Century Gothic" w:hAnsi="Century Gothic"/>
          <w:sz w:val="28"/>
          <w:szCs w:val="28"/>
          <w:u w:val="single"/>
        </w:rPr>
        <w:lastRenderedPageBreak/>
        <w:t>Helping your child with</w:t>
      </w:r>
    </w:p>
    <w:p w:rsidR="00C9068F" w:rsidRPr="00873334" w:rsidRDefault="00C9068F" w:rsidP="00C9068F">
      <w:pPr>
        <w:jc w:val="center"/>
        <w:rPr>
          <w:rFonts w:ascii="Century Gothic" w:hAnsi="Century Gothic"/>
          <w:sz w:val="28"/>
          <w:szCs w:val="28"/>
          <w:u w:val="single"/>
        </w:rPr>
      </w:pPr>
      <w:r w:rsidRPr="00873334">
        <w:rPr>
          <w:rFonts w:ascii="Century Gothic" w:hAnsi="Century Gothic"/>
          <w:sz w:val="28"/>
          <w:szCs w:val="28"/>
          <w:u w:val="single"/>
        </w:rPr>
        <w:t>Numeracy &amp; Mathematics</w:t>
      </w:r>
    </w:p>
    <w:p w:rsidR="00C9068F" w:rsidRPr="00873334" w:rsidRDefault="00015226" w:rsidP="00C9068F">
      <w:pPr>
        <w:jc w:val="center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Second</w:t>
      </w:r>
      <w:r w:rsidR="00C9068F" w:rsidRPr="00873334">
        <w:rPr>
          <w:rFonts w:ascii="Century Gothic" w:hAnsi="Century Gothic"/>
          <w:sz w:val="28"/>
          <w:szCs w:val="28"/>
          <w:u w:val="single"/>
        </w:rPr>
        <w:t xml:space="preserve"> Level</w:t>
      </w:r>
    </w:p>
    <w:p w:rsidR="00C9068F" w:rsidRPr="00873334" w:rsidRDefault="00C9068F" w:rsidP="00C9068F">
      <w:pPr>
        <w:jc w:val="center"/>
        <w:rPr>
          <w:rFonts w:ascii="Century Gothic" w:hAnsi="Century Gothic"/>
          <w:sz w:val="28"/>
          <w:szCs w:val="28"/>
          <w:u w:val="single"/>
        </w:rPr>
      </w:pPr>
    </w:p>
    <w:p w:rsidR="00C9068F" w:rsidRPr="00873334" w:rsidRDefault="00C9068F" w:rsidP="00C9068F">
      <w:pPr>
        <w:jc w:val="center"/>
        <w:rPr>
          <w:rFonts w:ascii="Century Gothic" w:hAnsi="Century Gothic"/>
          <w:sz w:val="28"/>
          <w:szCs w:val="28"/>
        </w:rPr>
      </w:pPr>
      <w:r w:rsidRPr="00873334">
        <w:rPr>
          <w:rFonts w:ascii="Century Gothic" w:hAnsi="Century Gothic"/>
          <w:sz w:val="28"/>
          <w:szCs w:val="28"/>
        </w:rPr>
        <w:t>This leaflet will give you some ideas about how to support your child’s learning in Numeracy &amp; Mathematics in small, fun, practical ways at home.</w:t>
      </w:r>
    </w:p>
    <w:p w:rsidR="00C9068F" w:rsidRPr="00873334" w:rsidRDefault="00C9068F" w:rsidP="00C9068F">
      <w:pPr>
        <w:jc w:val="center"/>
        <w:rPr>
          <w:rFonts w:ascii="Century Gothic" w:hAnsi="Century Gothic"/>
          <w:sz w:val="28"/>
          <w:szCs w:val="28"/>
        </w:rPr>
      </w:pPr>
    </w:p>
    <w:p w:rsidR="00C9068F" w:rsidRPr="00873334" w:rsidRDefault="00C9068F" w:rsidP="00C9068F">
      <w:pPr>
        <w:jc w:val="center"/>
        <w:rPr>
          <w:rFonts w:ascii="Century Gothic" w:hAnsi="Century Gothic"/>
          <w:sz w:val="28"/>
          <w:szCs w:val="28"/>
        </w:rPr>
      </w:pPr>
      <w:r w:rsidRPr="00873334">
        <w:rPr>
          <w:rFonts w:ascii="Century Gothic" w:hAnsi="Century Gothic"/>
          <w:sz w:val="28"/>
          <w:szCs w:val="28"/>
        </w:rPr>
        <w:t>Please be encouraged to talk to your child about Numeracy &amp; Mathematics; their skills, confidence and fluency can be developed greatly by doing so.  We should be encouraging our learners to use the language of Mathematics wherever possible; like learning a foreign language, it needs to be used to become natural.</w:t>
      </w:r>
    </w:p>
    <w:p w:rsidR="00C9068F" w:rsidRPr="00873334" w:rsidRDefault="00C9068F" w:rsidP="00C9068F">
      <w:pPr>
        <w:jc w:val="center"/>
        <w:rPr>
          <w:rFonts w:ascii="Century Gothic" w:hAnsi="Century Gothic"/>
          <w:sz w:val="28"/>
          <w:szCs w:val="28"/>
        </w:rPr>
      </w:pPr>
    </w:p>
    <w:p w:rsidR="00C9068F" w:rsidRPr="00873334" w:rsidRDefault="00C9068F" w:rsidP="00C9068F">
      <w:pPr>
        <w:jc w:val="center"/>
        <w:rPr>
          <w:rFonts w:ascii="Century Gothic" w:hAnsi="Century Gothic"/>
          <w:sz w:val="28"/>
          <w:szCs w:val="28"/>
        </w:rPr>
      </w:pPr>
    </w:p>
    <w:p w:rsidR="00C9068F" w:rsidRPr="00873334" w:rsidRDefault="00C9068F" w:rsidP="00C9068F">
      <w:pPr>
        <w:jc w:val="center"/>
        <w:rPr>
          <w:rFonts w:ascii="Century Gothic" w:hAnsi="Century Gothic"/>
          <w:sz w:val="28"/>
          <w:szCs w:val="28"/>
        </w:rPr>
      </w:pPr>
    </w:p>
    <w:p w:rsidR="00C9068F" w:rsidRPr="00873334" w:rsidRDefault="00C9068F" w:rsidP="00C9068F">
      <w:pPr>
        <w:jc w:val="center"/>
        <w:rPr>
          <w:rFonts w:ascii="Century Gothic" w:hAnsi="Century Gothic"/>
          <w:sz w:val="28"/>
          <w:szCs w:val="28"/>
        </w:rPr>
      </w:pPr>
    </w:p>
    <w:p w:rsidR="00C9068F" w:rsidRPr="00873334" w:rsidRDefault="00C9068F" w:rsidP="00C9068F">
      <w:pPr>
        <w:jc w:val="center"/>
        <w:rPr>
          <w:rFonts w:ascii="Century Gothic" w:hAnsi="Century Gothic"/>
          <w:sz w:val="28"/>
          <w:szCs w:val="28"/>
        </w:rPr>
      </w:pPr>
    </w:p>
    <w:p w:rsidR="00C9068F" w:rsidRPr="00873334" w:rsidRDefault="00C9068F" w:rsidP="00C9068F">
      <w:pPr>
        <w:jc w:val="center"/>
        <w:rPr>
          <w:rFonts w:ascii="Century Gothic" w:hAnsi="Century Gothic"/>
          <w:sz w:val="28"/>
          <w:szCs w:val="28"/>
        </w:rPr>
      </w:pPr>
      <w:r w:rsidRPr="00873334">
        <w:rPr>
          <w:rFonts w:ascii="Century Gothic" w:hAnsi="Century Gothic"/>
          <w:noProof/>
          <w:lang w:eastAsia="en-GB"/>
        </w:rPr>
        <w:drawing>
          <wp:inline distT="0" distB="0" distL="0" distR="0" wp14:anchorId="290AAEC2" wp14:editId="3BBE64D2">
            <wp:extent cx="3228975" cy="1019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68F" w:rsidRPr="00873334" w:rsidRDefault="00C9068F" w:rsidP="00C9068F">
      <w:pPr>
        <w:jc w:val="center"/>
        <w:rPr>
          <w:rFonts w:ascii="Century Gothic" w:hAnsi="Century Gothic"/>
          <w:sz w:val="28"/>
          <w:szCs w:val="28"/>
        </w:rPr>
      </w:pPr>
    </w:p>
    <w:p w:rsidR="00C9068F" w:rsidRPr="00873334" w:rsidRDefault="00C9068F" w:rsidP="00C9068F">
      <w:pPr>
        <w:jc w:val="center"/>
        <w:rPr>
          <w:rFonts w:ascii="Century Gothic" w:hAnsi="Century Gothic"/>
          <w:sz w:val="28"/>
          <w:szCs w:val="28"/>
        </w:rPr>
      </w:pPr>
    </w:p>
    <w:p w:rsidR="00C9068F" w:rsidRPr="00873334" w:rsidRDefault="00C9068F" w:rsidP="00F47543">
      <w:pPr>
        <w:rPr>
          <w:rFonts w:ascii="Century Gothic" w:hAnsi="Century Gothic"/>
          <w:sz w:val="28"/>
          <w:szCs w:val="28"/>
        </w:rPr>
      </w:pPr>
    </w:p>
    <w:p w:rsidR="00C9068F" w:rsidRPr="00873334" w:rsidRDefault="00C9068F" w:rsidP="00C9068F">
      <w:pPr>
        <w:jc w:val="center"/>
        <w:rPr>
          <w:rFonts w:ascii="Century Gothic" w:hAnsi="Century Gothic"/>
          <w:sz w:val="28"/>
          <w:szCs w:val="28"/>
        </w:rPr>
      </w:pPr>
    </w:p>
    <w:p w:rsidR="00873334" w:rsidRPr="00873334" w:rsidRDefault="00873334" w:rsidP="00873334">
      <w:pPr>
        <w:spacing w:after="120" w:line="240" w:lineRule="auto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lastRenderedPageBreak/>
        <w:t>Multiplication and Division</w:t>
      </w:r>
    </w:p>
    <w:p w:rsidR="00873334" w:rsidRDefault="00873334" w:rsidP="00873334">
      <w:pPr>
        <w:spacing w:after="120" w:line="240" w:lineRule="auto"/>
        <w:rPr>
          <w:rFonts w:ascii="Century Gothic" w:hAnsi="Century Gothic"/>
          <w:sz w:val="24"/>
          <w:szCs w:val="24"/>
        </w:rPr>
      </w:pPr>
      <w:r w:rsidRPr="00873334">
        <w:rPr>
          <w:rFonts w:ascii="Century Gothic" w:hAnsi="Century Gothic"/>
          <w:sz w:val="24"/>
          <w:szCs w:val="24"/>
        </w:rPr>
        <w:t>Helping your child to learn multiplication</w:t>
      </w:r>
      <w:r>
        <w:rPr>
          <w:rFonts w:ascii="Century Gothic" w:hAnsi="Century Gothic"/>
          <w:sz w:val="24"/>
          <w:szCs w:val="24"/>
        </w:rPr>
        <w:t xml:space="preserve"> and division</w:t>
      </w:r>
      <w:r w:rsidRPr="00873334">
        <w:rPr>
          <w:rFonts w:ascii="Century Gothic" w:hAnsi="Century Gothic"/>
          <w:sz w:val="24"/>
          <w:szCs w:val="24"/>
        </w:rPr>
        <w:t xml:space="preserve"> facts and regularly going over them will benefit them enormously.  They should learn to recite them in order as well as give ‘</w:t>
      </w:r>
      <w:proofErr w:type="spellStart"/>
      <w:r w:rsidRPr="00873334">
        <w:rPr>
          <w:rFonts w:ascii="Century Gothic" w:hAnsi="Century Gothic"/>
          <w:sz w:val="24"/>
          <w:szCs w:val="24"/>
        </w:rPr>
        <w:t>quickfire</w:t>
      </w:r>
      <w:proofErr w:type="spellEnd"/>
      <w:r w:rsidRPr="00873334">
        <w:rPr>
          <w:rFonts w:ascii="Century Gothic" w:hAnsi="Century Gothic"/>
          <w:sz w:val="24"/>
          <w:szCs w:val="24"/>
        </w:rPr>
        <w:t xml:space="preserve">’ answers when they are jumbled up (e.g. “What are seven eights?”, “How many nine’s make 81?”).  This can be done on car journeys or whenever there is a spare 5 minutes.  The focus is on cementing their confidence and knowledge of multiplication </w:t>
      </w:r>
      <w:r>
        <w:rPr>
          <w:rFonts w:ascii="Century Gothic" w:hAnsi="Century Gothic"/>
          <w:sz w:val="24"/>
          <w:szCs w:val="24"/>
        </w:rPr>
        <w:t xml:space="preserve">and division </w:t>
      </w:r>
      <w:r w:rsidRPr="00873334">
        <w:rPr>
          <w:rFonts w:ascii="Century Gothic" w:hAnsi="Century Gothic"/>
          <w:sz w:val="24"/>
          <w:szCs w:val="24"/>
        </w:rPr>
        <w:t>facts.</w:t>
      </w:r>
      <w:r>
        <w:rPr>
          <w:rFonts w:ascii="Century Gothic" w:hAnsi="Century Gothic"/>
          <w:sz w:val="24"/>
          <w:szCs w:val="24"/>
        </w:rPr>
        <w:t xml:space="preserve">  </w:t>
      </w:r>
    </w:p>
    <w:p w:rsidR="00772735" w:rsidRPr="00873334" w:rsidRDefault="00772735" w:rsidP="00873334">
      <w:pPr>
        <w:spacing w:after="120" w:line="240" w:lineRule="auto"/>
        <w:rPr>
          <w:rFonts w:ascii="Century Gothic" w:hAnsi="Century Gothic"/>
          <w:sz w:val="24"/>
          <w:szCs w:val="24"/>
          <w:u w:val="single"/>
        </w:rPr>
      </w:pPr>
      <w:bookmarkStart w:id="0" w:name="_GoBack"/>
      <w:bookmarkEnd w:id="0"/>
    </w:p>
    <w:p w:rsidR="00873334" w:rsidRPr="00873334" w:rsidRDefault="00873334" w:rsidP="00873334">
      <w:pPr>
        <w:rPr>
          <w:rFonts w:ascii="Century Gothic" w:hAnsi="Century Gothic"/>
          <w:b/>
          <w:sz w:val="24"/>
          <w:szCs w:val="24"/>
          <w:u w:val="single"/>
        </w:rPr>
      </w:pPr>
      <w:r w:rsidRPr="00873334">
        <w:rPr>
          <w:rFonts w:ascii="Century Gothic" w:hAnsi="Century Gothic"/>
          <w:b/>
          <w:sz w:val="24"/>
          <w:szCs w:val="24"/>
          <w:u w:val="single"/>
        </w:rPr>
        <w:t>Number work at home</w:t>
      </w:r>
    </w:p>
    <w:p w:rsidR="00873334" w:rsidRPr="00873334" w:rsidRDefault="00873334" w:rsidP="00873334">
      <w:pPr>
        <w:rPr>
          <w:rFonts w:ascii="Century Gothic" w:hAnsi="Century Gothic"/>
          <w:sz w:val="24"/>
          <w:szCs w:val="24"/>
        </w:rPr>
      </w:pPr>
      <w:r w:rsidRPr="00873334">
        <w:rPr>
          <w:rFonts w:ascii="Century Gothic" w:hAnsi="Century Gothic"/>
          <w:sz w:val="24"/>
          <w:szCs w:val="24"/>
        </w:rPr>
        <w:t>Children’s number skills can be supported in all sorts of fun ways at home.  Board games are a great way of making them familiar with the number system and addition and subtraction.  Children can really enjoy inventing their own.</w:t>
      </w:r>
    </w:p>
    <w:p w:rsidR="00090EA1" w:rsidRDefault="00873334" w:rsidP="00090EA1">
      <w:pPr>
        <w:rPr>
          <w:rFonts w:ascii="Century Gothic" w:hAnsi="Century Gothic"/>
          <w:sz w:val="24"/>
          <w:szCs w:val="24"/>
        </w:rPr>
      </w:pPr>
      <w:r w:rsidRPr="00873334">
        <w:rPr>
          <w:rFonts w:ascii="Century Gothic" w:hAnsi="Century Gothic"/>
          <w:sz w:val="24"/>
          <w:szCs w:val="24"/>
        </w:rPr>
        <w:t>Playing cards are also great to use.  There are a huge number of games that will enc</w:t>
      </w:r>
      <w:r w:rsidR="00090EA1">
        <w:rPr>
          <w:rFonts w:ascii="Century Gothic" w:hAnsi="Century Gothic"/>
          <w:sz w:val="24"/>
          <w:szCs w:val="24"/>
        </w:rPr>
        <w:t xml:space="preserve">ourage children’s number skills.  </w:t>
      </w:r>
    </w:p>
    <w:p w:rsidR="00090EA1" w:rsidRDefault="00090EA1" w:rsidP="00090EA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Quiz your child on numbers up to 1,000,000.  Write a variety of numbers and ask which digit is the ten, the hundred thousand, the thousand etc</w:t>
      </w:r>
      <w:proofErr w:type="gramStart"/>
      <w:r>
        <w:rPr>
          <w:rFonts w:ascii="Century Gothic" w:hAnsi="Century Gothic"/>
          <w:sz w:val="24"/>
          <w:szCs w:val="24"/>
        </w:rPr>
        <w:t>..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</w:p>
    <w:p w:rsidR="00CB1775" w:rsidRDefault="00CB1775" w:rsidP="00090EA1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Fractions, decimals and percentages</w:t>
      </w:r>
    </w:p>
    <w:p w:rsidR="00090EA1" w:rsidRPr="00B152F7" w:rsidRDefault="00CB1775" w:rsidP="00B152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Encourage use of equivalent forms of common fractions to solve problems relating to time, measurement, money etc.  For example, </w:t>
      </w:r>
      <w:r w:rsidR="00B152F7">
        <w:rPr>
          <w:rFonts w:ascii="Century Gothic" w:hAnsi="Century Gothic"/>
          <w:sz w:val="24"/>
          <w:szCs w:val="24"/>
        </w:rPr>
        <w:t xml:space="preserve">what is three quarters expressed in a variety of ways? </w:t>
      </w:r>
      <w:r w:rsidRPr="00CB1775">
        <w:rPr>
          <w:rFonts w:ascii="Century Gothic" w:hAnsi="Century Gothic"/>
          <w:bCs/>
          <w:iCs/>
          <w:position w:val="-20"/>
        </w:rPr>
        <w:object w:dxaOrig="24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8pt;height:27.95pt" o:ole="">
            <v:imagedata r:id="rId9" o:title=""/>
          </v:shape>
          <o:OLEObject Type="Embed" ProgID="Equation.DSMT4" ShapeID="_x0000_i1025" DrawAspect="Content" ObjectID="_1602591702" r:id="rId10"/>
        </w:object>
      </w:r>
      <w:r w:rsidRPr="00CB1775">
        <w:rPr>
          <w:rFonts w:ascii="Century Gothic" w:hAnsi="Century Gothic"/>
          <w:bCs/>
          <w:iCs/>
        </w:rPr>
        <w:t xml:space="preserve">= </w:t>
      </w:r>
      <w:r w:rsidRPr="00CB1775">
        <w:rPr>
          <w:rFonts w:ascii="Century Gothic" w:hAnsi="Century Gothic"/>
          <w:iCs/>
        </w:rPr>
        <w:t>0.75</w:t>
      </w:r>
      <w:r w:rsidRPr="00CB1775">
        <w:rPr>
          <w:rFonts w:ascii="Century Gothic" w:hAnsi="Century Gothic"/>
          <w:bCs/>
          <w:iCs/>
        </w:rPr>
        <w:t xml:space="preserve"> = 75%</w:t>
      </w:r>
      <w:r w:rsidR="00B152F7">
        <w:rPr>
          <w:rFonts w:ascii="Century Gothic" w:hAnsi="Century Gothic"/>
          <w:bCs/>
          <w:iCs/>
        </w:rPr>
        <w:t>.</w:t>
      </w:r>
      <w:r w:rsidR="00772735">
        <w:rPr>
          <w:rFonts w:ascii="Century Gothic" w:hAnsi="Century Gothic"/>
          <w:bCs/>
          <w:iCs/>
        </w:rPr>
        <w:t xml:space="preserve">  </w:t>
      </w:r>
    </w:p>
    <w:p w:rsidR="00090EA1" w:rsidRDefault="00090EA1" w:rsidP="00A75E7F">
      <w:pPr>
        <w:pStyle w:val="Heading1"/>
        <w:rPr>
          <w:rFonts w:ascii="Century Gothic" w:hAnsi="Century Gothic"/>
          <w:b/>
          <w:sz w:val="24"/>
          <w:szCs w:val="24"/>
        </w:rPr>
      </w:pPr>
    </w:p>
    <w:p w:rsidR="00A75E7F" w:rsidRPr="00873334" w:rsidRDefault="00A75E7F" w:rsidP="00A75E7F">
      <w:pPr>
        <w:pStyle w:val="Heading1"/>
        <w:rPr>
          <w:rFonts w:ascii="Century Gothic" w:hAnsi="Century Gothic"/>
          <w:b/>
          <w:sz w:val="24"/>
          <w:szCs w:val="24"/>
        </w:rPr>
      </w:pPr>
      <w:r w:rsidRPr="00873334">
        <w:rPr>
          <w:rFonts w:ascii="Century Gothic" w:hAnsi="Century Gothic"/>
          <w:b/>
          <w:sz w:val="24"/>
          <w:szCs w:val="24"/>
        </w:rPr>
        <w:t>Shape</w:t>
      </w:r>
    </w:p>
    <w:p w:rsidR="00A75E7F" w:rsidRDefault="00CB1775" w:rsidP="00A75E7F">
      <w:pPr>
        <w:spacing w:after="12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Ask your child to identify a range of</w:t>
      </w:r>
      <w:r w:rsidR="00A75E7F" w:rsidRPr="00873334">
        <w:rPr>
          <w:rFonts w:ascii="Century Gothic" w:hAnsi="Century Gothic"/>
          <w:sz w:val="24"/>
          <w:szCs w:val="24"/>
        </w:rPr>
        <w:t xml:space="preserve"> 2D and 3D shapes they can spot in their local environment</w:t>
      </w:r>
      <w:r>
        <w:rPr>
          <w:rFonts w:ascii="Century Gothic" w:hAnsi="Century Gothic"/>
          <w:sz w:val="24"/>
          <w:szCs w:val="24"/>
        </w:rPr>
        <w:t xml:space="preserve"> or further afield.  Ask them</w:t>
      </w:r>
      <w:r w:rsidR="004A0C22" w:rsidRPr="00873334">
        <w:rPr>
          <w:rFonts w:ascii="Century Gothic" w:hAnsi="Century Gothic"/>
          <w:sz w:val="24"/>
          <w:szCs w:val="24"/>
        </w:rPr>
        <w:t xml:space="preserve"> to identify</w:t>
      </w:r>
      <w:r>
        <w:rPr>
          <w:rFonts w:ascii="Century Gothic" w:hAnsi="Century Gothic"/>
          <w:sz w:val="24"/>
          <w:szCs w:val="24"/>
        </w:rPr>
        <w:t xml:space="preserve"> different types</w:t>
      </w:r>
      <w:r w:rsidR="00A75E7F" w:rsidRPr="00873334">
        <w:rPr>
          <w:rFonts w:ascii="Century Gothic" w:hAnsi="Century Gothic"/>
          <w:sz w:val="24"/>
          <w:szCs w:val="24"/>
        </w:rPr>
        <w:t xml:space="preserve"> of angles, lines of symmetry </w:t>
      </w:r>
      <w:r w:rsidR="004A0C22" w:rsidRPr="00873334">
        <w:rPr>
          <w:rFonts w:ascii="Century Gothic" w:hAnsi="Century Gothic"/>
          <w:sz w:val="24"/>
          <w:szCs w:val="24"/>
        </w:rPr>
        <w:t>and parallel &amp;</w:t>
      </w:r>
      <w:r w:rsidR="00A75E7F" w:rsidRPr="00873334">
        <w:rPr>
          <w:rFonts w:ascii="Century Gothic" w:hAnsi="Century Gothic"/>
          <w:sz w:val="24"/>
          <w:szCs w:val="24"/>
        </w:rPr>
        <w:t xml:space="preserve"> perpendicular lines.</w:t>
      </w:r>
    </w:p>
    <w:p w:rsidR="00873334" w:rsidRPr="00873334" w:rsidRDefault="00873334" w:rsidP="00A75E7F">
      <w:pPr>
        <w:spacing w:after="120" w:line="240" w:lineRule="auto"/>
        <w:rPr>
          <w:rFonts w:ascii="Century Gothic" w:hAnsi="Century Gothic"/>
          <w:sz w:val="24"/>
          <w:szCs w:val="24"/>
        </w:rPr>
      </w:pPr>
    </w:p>
    <w:p w:rsidR="00A75E7F" w:rsidRPr="00292B7E" w:rsidRDefault="00A75E7F" w:rsidP="00A75E7F">
      <w:pPr>
        <w:spacing w:after="120" w:line="240" w:lineRule="auto"/>
        <w:rPr>
          <w:rFonts w:ascii="Century Gothic" w:hAnsi="Century Gothic"/>
          <w:sz w:val="24"/>
          <w:szCs w:val="24"/>
          <w:u w:val="single"/>
        </w:rPr>
      </w:pPr>
      <w:r w:rsidRPr="00292B7E">
        <w:rPr>
          <w:rFonts w:ascii="Century Gothic" w:hAnsi="Century Gothic"/>
          <w:sz w:val="24"/>
          <w:szCs w:val="24"/>
          <w:u w:val="single"/>
        </w:rPr>
        <w:t>Money</w:t>
      </w:r>
    </w:p>
    <w:p w:rsidR="00292B7E" w:rsidRPr="00292B7E" w:rsidRDefault="00292B7E" w:rsidP="00292B7E">
      <w:pPr>
        <w:pStyle w:val="Default"/>
        <w:widowControl w:val="0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Give you child a task to c</w:t>
      </w:r>
      <w:r w:rsidRPr="00292B7E">
        <w:rPr>
          <w:rFonts w:ascii="Century Gothic" w:hAnsi="Century Gothic"/>
          <w:bCs/>
          <w:iCs/>
        </w:rPr>
        <w:t xml:space="preserve">ompare costs and determine affordability </w:t>
      </w:r>
      <w:r>
        <w:rPr>
          <w:rFonts w:ascii="Century Gothic" w:hAnsi="Century Gothic"/>
          <w:bCs/>
          <w:iCs/>
        </w:rPr>
        <w:t xml:space="preserve">of an activity or project.  Ensure that they stay </w:t>
      </w:r>
      <w:r w:rsidRPr="00292B7E">
        <w:rPr>
          <w:rFonts w:ascii="Century Gothic" w:hAnsi="Century Gothic"/>
          <w:bCs/>
          <w:iCs/>
        </w:rPr>
        <w:t xml:space="preserve">within a given </w:t>
      </w:r>
      <w:r>
        <w:rPr>
          <w:rFonts w:ascii="Century Gothic" w:hAnsi="Century Gothic"/>
          <w:bCs/>
          <w:iCs/>
        </w:rPr>
        <w:t>budget!</w:t>
      </w:r>
    </w:p>
    <w:p w:rsidR="00292B7E" w:rsidRPr="00292B7E" w:rsidRDefault="00292B7E" w:rsidP="00292B7E">
      <w:pPr>
        <w:pStyle w:val="Default"/>
        <w:widowControl w:val="0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Talk to your child about</w:t>
      </w:r>
      <w:r w:rsidRPr="00292B7E">
        <w:rPr>
          <w:rFonts w:ascii="Century Gothic" w:hAnsi="Century Gothic"/>
          <w:bCs/>
          <w:iCs/>
        </w:rPr>
        <w:t xml:space="preserve"> the benefits and risks of using bank cards </w:t>
      </w:r>
      <w:r w:rsidRPr="00292B7E">
        <w:rPr>
          <w:rFonts w:ascii="Century Gothic" w:hAnsi="Century Gothic"/>
          <w:bCs/>
          <w:iCs/>
        </w:rPr>
        <w:br/>
        <w:t>and digital technologies.</w:t>
      </w:r>
    </w:p>
    <w:p w:rsidR="00292B7E" w:rsidRPr="00873334" w:rsidRDefault="00292B7E" w:rsidP="00292B7E">
      <w:pPr>
        <w:spacing w:after="120" w:line="240" w:lineRule="auto"/>
        <w:rPr>
          <w:rFonts w:ascii="Century Gothic" w:hAnsi="Century Gothic"/>
          <w:sz w:val="24"/>
          <w:szCs w:val="24"/>
        </w:rPr>
      </w:pPr>
      <w:r w:rsidRPr="00873334">
        <w:rPr>
          <w:rFonts w:ascii="Century Gothic" w:hAnsi="Century Gothic"/>
          <w:sz w:val="24"/>
          <w:szCs w:val="24"/>
        </w:rPr>
        <w:t>Go shopping in the sales – what is the sale price if there is 10% off?</w:t>
      </w:r>
    </w:p>
    <w:p w:rsidR="00873334" w:rsidRDefault="00873334" w:rsidP="00A75E7F">
      <w:pPr>
        <w:spacing w:after="120" w:line="240" w:lineRule="auto"/>
        <w:rPr>
          <w:rFonts w:ascii="Century Gothic" w:hAnsi="Century Gothic"/>
          <w:sz w:val="24"/>
          <w:szCs w:val="24"/>
        </w:rPr>
      </w:pPr>
    </w:p>
    <w:p w:rsidR="00772735" w:rsidRDefault="00772735" w:rsidP="00A75E7F">
      <w:pPr>
        <w:spacing w:after="120" w:line="240" w:lineRule="auto"/>
        <w:rPr>
          <w:rFonts w:ascii="Century Gothic" w:hAnsi="Century Gothic"/>
          <w:sz w:val="24"/>
          <w:szCs w:val="24"/>
        </w:rPr>
      </w:pPr>
    </w:p>
    <w:p w:rsidR="00772735" w:rsidRPr="00873334" w:rsidRDefault="00772735" w:rsidP="00A75E7F">
      <w:pPr>
        <w:spacing w:after="120" w:line="240" w:lineRule="auto"/>
        <w:rPr>
          <w:rFonts w:ascii="Century Gothic" w:hAnsi="Century Gothic"/>
          <w:sz w:val="24"/>
          <w:szCs w:val="24"/>
        </w:rPr>
      </w:pPr>
    </w:p>
    <w:p w:rsidR="00A75E7F" w:rsidRPr="00873334" w:rsidRDefault="00A75E7F" w:rsidP="00A75E7F">
      <w:pPr>
        <w:spacing w:after="12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873334">
        <w:rPr>
          <w:rFonts w:ascii="Century Gothic" w:hAnsi="Century Gothic"/>
          <w:b/>
          <w:sz w:val="24"/>
          <w:szCs w:val="24"/>
          <w:u w:val="single"/>
        </w:rPr>
        <w:t>Time</w:t>
      </w:r>
    </w:p>
    <w:p w:rsidR="00A75E7F" w:rsidRPr="00873334" w:rsidRDefault="00A75E7F" w:rsidP="00A75E7F">
      <w:pPr>
        <w:spacing w:after="120" w:line="240" w:lineRule="auto"/>
        <w:rPr>
          <w:rFonts w:ascii="Century Gothic" w:hAnsi="Century Gothic"/>
          <w:sz w:val="24"/>
          <w:szCs w:val="24"/>
        </w:rPr>
      </w:pPr>
      <w:r w:rsidRPr="00873334">
        <w:rPr>
          <w:rFonts w:ascii="Century Gothic" w:hAnsi="Century Gothic"/>
          <w:sz w:val="24"/>
          <w:szCs w:val="24"/>
        </w:rPr>
        <w:t>Make sure that there are both traditional and digital clocks around the house for your child to practise reading the time to the nearest minute</w:t>
      </w:r>
      <w:r w:rsidRPr="00873334">
        <w:rPr>
          <w:rFonts w:ascii="Century Gothic" w:hAnsi="Century Gothic"/>
          <w:color w:val="7030A0"/>
          <w:sz w:val="24"/>
          <w:szCs w:val="24"/>
        </w:rPr>
        <w:t xml:space="preserve">.  </w:t>
      </w:r>
    </w:p>
    <w:p w:rsidR="00A75E7F" w:rsidRPr="001A3098" w:rsidRDefault="00A75E7F" w:rsidP="00A75E7F">
      <w:pPr>
        <w:spacing w:after="120" w:line="240" w:lineRule="auto"/>
        <w:rPr>
          <w:rFonts w:ascii="Century Gothic" w:hAnsi="Century Gothic"/>
          <w:sz w:val="24"/>
          <w:szCs w:val="24"/>
        </w:rPr>
      </w:pPr>
      <w:r w:rsidRPr="00873334">
        <w:rPr>
          <w:rFonts w:ascii="Century Gothic" w:hAnsi="Century Gothic"/>
          <w:sz w:val="24"/>
          <w:szCs w:val="24"/>
        </w:rPr>
        <w:t xml:space="preserve">Use timetables and </w:t>
      </w:r>
      <w:r w:rsidRPr="001A3098">
        <w:rPr>
          <w:rFonts w:ascii="Century Gothic" w:hAnsi="Century Gothic"/>
          <w:sz w:val="24"/>
          <w:szCs w:val="24"/>
        </w:rPr>
        <w:t xml:space="preserve">TV guides that use </w:t>
      </w:r>
      <w:r w:rsidR="00F40216" w:rsidRPr="001A3098">
        <w:rPr>
          <w:rFonts w:ascii="Century Gothic" w:hAnsi="Century Gothic"/>
          <w:sz w:val="24"/>
          <w:szCs w:val="24"/>
        </w:rPr>
        <w:t xml:space="preserve">both 12 and </w:t>
      </w:r>
      <w:r w:rsidRPr="001A3098">
        <w:rPr>
          <w:rFonts w:ascii="Century Gothic" w:hAnsi="Century Gothic"/>
          <w:sz w:val="24"/>
          <w:szCs w:val="24"/>
        </w:rPr>
        <w:t>24 hour clock times.</w:t>
      </w:r>
      <w:r w:rsidR="001A3098">
        <w:rPr>
          <w:rFonts w:ascii="Century Gothic" w:hAnsi="Century Gothic"/>
          <w:sz w:val="24"/>
          <w:szCs w:val="24"/>
        </w:rPr>
        <w:t xml:space="preserve">  Use both 12 and 24 hour notations to calculate durations of activities.</w:t>
      </w:r>
    </w:p>
    <w:p w:rsidR="00873334" w:rsidRPr="001A3098" w:rsidRDefault="00F40216" w:rsidP="001A3098">
      <w:pPr>
        <w:pStyle w:val="Default"/>
        <w:widowControl w:val="0"/>
        <w:spacing w:after="120"/>
        <w:rPr>
          <w:rFonts w:ascii="Century Gothic" w:hAnsi="Century Gothic"/>
        </w:rPr>
      </w:pPr>
      <w:r w:rsidRPr="001A3098">
        <w:rPr>
          <w:rFonts w:ascii="Century Gothic" w:hAnsi="Century Gothic"/>
        </w:rPr>
        <w:t xml:space="preserve">Give your child projects to do- </w:t>
      </w:r>
      <w:r w:rsidRPr="001A3098">
        <w:rPr>
          <w:rFonts w:ascii="Century Gothic" w:hAnsi="Century Gothic"/>
          <w:bCs/>
          <w:iCs/>
        </w:rPr>
        <w:t xml:space="preserve">ask them to use </w:t>
      </w:r>
      <w:r w:rsidRPr="001A3098">
        <w:rPr>
          <w:rFonts w:ascii="Century Gothic" w:hAnsi="Century Gothic"/>
          <w:bCs/>
          <w:iCs/>
        </w:rPr>
        <w:t>electronic and paper-based timetables and calendars to plan events or activities</w:t>
      </w:r>
      <w:r w:rsidR="001A3098" w:rsidRPr="001A3098">
        <w:rPr>
          <w:rFonts w:ascii="Century Gothic" w:hAnsi="Century Gothic"/>
          <w:bCs/>
          <w:iCs/>
        </w:rPr>
        <w:t>.</w:t>
      </w:r>
    </w:p>
    <w:p w:rsidR="00A75E7F" w:rsidRPr="00873334" w:rsidRDefault="00873334" w:rsidP="00A75E7F">
      <w:pPr>
        <w:rPr>
          <w:rFonts w:ascii="Century Gothic" w:hAnsi="Century Gothic"/>
          <w:b/>
          <w:sz w:val="24"/>
          <w:szCs w:val="24"/>
          <w:u w:val="single"/>
        </w:rPr>
      </w:pPr>
      <w:r w:rsidRPr="00873334">
        <w:rPr>
          <w:rFonts w:ascii="Century Gothic" w:hAnsi="Century Gothic"/>
          <w:b/>
          <w:sz w:val="24"/>
          <w:szCs w:val="24"/>
          <w:u w:val="single"/>
        </w:rPr>
        <w:t>Measure</w:t>
      </w:r>
    </w:p>
    <w:p w:rsidR="00CB1775" w:rsidRDefault="00A75E7F" w:rsidP="00CB1775">
      <w:pPr>
        <w:rPr>
          <w:rFonts w:ascii="Century Gothic" w:hAnsi="Century Gothic"/>
          <w:sz w:val="24"/>
          <w:szCs w:val="24"/>
        </w:rPr>
      </w:pPr>
      <w:r w:rsidRPr="00873334">
        <w:rPr>
          <w:rFonts w:ascii="Century Gothic" w:hAnsi="Century Gothic"/>
          <w:sz w:val="24"/>
          <w:szCs w:val="24"/>
        </w:rPr>
        <w:t xml:space="preserve">Cooking is a great way for your child to practise weighing and measuring in grams and kilograms.  It’s a terrific way to learn to accurately read scales and measure out capacities in litres and centilitres.  Following recipes will also </w:t>
      </w:r>
      <w:r w:rsidR="004A0C22" w:rsidRPr="00873334">
        <w:rPr>
          <w:rFonts w:ascii="Century Gothic" w:hAnsi="Century Gothic"/>
          <w:sz w:val="24"/>
          <w:szCs w:val="24"/>
        </w:rPr>
        <w:t>make your child</w:t>
      </w:r>
      <w:r w:rsidRPr="00873334">
        <w:rPr>
          <w:rFonts w:ascii="Century Gothic" w:hAnsi="Century Gothic"/>
          <w:sz w:val="24"/>
          <w:szCs w:val="24"/>
        </w:rPr>
        <w:t xml:space="preserve"> familiar with measurements,</w:t>
      </w:r>
      <w:r w:rsidR="00CB1775">
        <w:rPr>
          <w:rFonts w:ascii="Century Gothic" w:hAnsi="Century Gothic"/>
          <w:sz w:val="24"/>
          <w:szCs w:val="24"/>
        </w:rPr>
        <w:t xml:space="preserve"> including imperial measurements,</w:t>
      </w:r>
      <w:r w:rsidRPr="00873334">
        <w:rPr>
          <w:rFonts w:ascii="Century Gothic" w:hAnsi="Century Gothic"/>
          <w:sz w:val="24"/>
          <w:szCs w:val="24"/>
        </w:rPr>
        <w:t xml:space="preserve"> with increa</w:t>
      </w:r>
      <w:r w:rsidR="004A0C22" w:rsidRPr="00873334">
        <w:rPr>
          <w:rFonts w:ascii="Century Gothic" w:hAnsi="Century Gothic"/>
          <w:sz w:val="24"/>
          <w:szCs w:val="24"/>
        </w:rPr>
        <w:t xml:space="preserve">sed confidence encourage </w:t>
      </w:r>
      <w:r w:rsidRPr="00873334">
        <w:rPr>
          <w:rFonts w:ascii="Century Gothic" w:hAnsi="Century Gothic"/>
          <w:sz w:val="24"/>
          <w:szCs w:val="24"/>
        </w:rPr>
        <w:t>estimat</w:t>
      </w:r>
      <w:r w:rsidR="004A0C22" w:rsidRPr="00873334">
        <w:rPr>
          <w:rFonts w:ascii="Century Gothic" w:hAnsi="Century Gothic"/>
          <w:sz w:val="24"/>
          <w:szCs w:val="24"/>
        </w:rPr>
        <w:t>ion of</w:t>
      </w:r>
      <w:r w:rsidRPr="00873334">
        <w:rPr>
          <w:rFonts w:ascii="Century Gothic" w:hAnsi="Century Gothic"/>
          <w:sz w:val="24"/>
          <w:szCs w:val="24"/>
        </w:rPr>
        <w:t xml:space="preserve"> their measures and then check them</w:t>
      </w:r>
      <w:r w:rsidR="00CB1775">
        <w:rPr>
          <w:rFonts w:ascii="Century Gothic" w:hAnsi="Century Gothic"/>
          <w:sz w:val="24"/>
          <w:szCs w:val="24"/>
        </w:rPr>
        <w:t xml:space="preserve"> with appropriate materials</w:t>
      </w:r>
      <w:r w:rsidRPr="00873334">
        <w:rPr>
          <w:rFonts w:ascii="Century Gothic" w:hAnsi="Century Gothic"/>
          <w:sz w:val="24"/>
          <w:szCs w:val="24"/>
        </w:rPr>
        <w:t>.</w:t>
      </w:r>
      <w:r w:rsidR="00CB1775">
        <w:rPr>
          <w:rFonts w:ascii="Century Gothic" w:hAnsi="Century Gothic"/>
          <w:sz w:val="24"/>
          <w:szCs w:val="24"/>
        </w:rPr>
        <w:t xml:space="preserve">  Ask your child to record the weights of ingredients in different ways, i.e. 3.009kg=3009g.</w:t>
      </w:r>
    </w:p>
    <w:p w:rsidR="00CB1775" w:rsidRPr="00CB1775" w:rsidRDefault="00CB1775" w:rsidP="00CB1775">
      <w:pPr>
        <w:rPr>
          <w:rFonts w:ascii="Century Gothic" w:hAnsi="Century Gothic"/>
          <w:sz w:val="24"/>
          <w:szCs w:val="24"/>
        </w:rPr>
      </w:pPr>
    </w:p>
    <w:p w:rsidR="00873334" w:rsidRPr="00873334" w:rsidRDefault="00873334" w:rsidP="00873334">
      <w:pPr>
        <w:spacing w:after="12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873334">
        <w:rPr>
          <w:rFonts w:ascii="Century Gothic" w:hAnsi="Century Gothic"/>
          <w:b/>
          <w:sz w:val="24"/>
          <w:szCs w:val="24"/>
          <w:u w:val="single"/>
        </w:rPr>
        <w:t>Useful websites</w:t>
      </w:r>
    </w:p>
    <w:p w:rsidR="00873334" w:rsidRPr="00873334" w:rsidRDefault="00873334" w:rsidP="00873334">
      <w:pPr>
        <w:spacing w:after="120" w:line="240" w:lineRule="auto"/>
        <w:rPr>
          <w:rFonts w:ascii="Century Gothic" w:hAnsi="Century Gothic"/>
          <w:sz w:val="24"/>
          <w:szCs w:val="24"/>
        </w:rPr>
      </w:pPr>
      <w:proofErr w:type="spellStart"/>
      <w:r w:rsidRPr="00873334">
        <w:rPr>
          <w:rFonts w:ascii="Century Gothic" w:hAnsi="Century Gothic"/>
          <w:sz w:val="24"/>
          <w:szCs w:val="24"/>
        </w:rPr>
        <w:t>Sumdog</w:t>
      </w:r>
      <w:proofErr w:type="spellEnd"/>
    </w:p>
    <w:p w:rsidR="00873334" w:rsidRPr="00873334" w:rsidRDefault="00873334" w:rsidP="00873334">
      <w:pPr>
        <w:spacing w:after="120" w:line="240" w:lineRule="auto"/>
        <w:rPr>
          <w:rFonts w:ascii="Century Gothic" w:hAnsi="Century Gothic"/>
          <w:sz w:val="24"/>
          <w:szCs w:val="24"/>
        </w:rPr>
      </w:pPr>
      <w:proofErr w:type="spellStart"/>
      <w:r w:rsidRPr="00873334">
        <w:rPr>
          <w:rFonts w:ascii="Century Gothic" w:hAnsi="Century Gothic"/>
          <w:sz w:val="24"/>
          <w:szCs w:val="24"/>
        </w:rPr>
        <w:t>Topmarks</w:t>
      </w:r>
      <w:proofErr w:type="spellEnd"/>
    </w:p>
    <w:p w:rsidR="00873334" w:rsidRPr="00873334" w:rsidRDefault="00772735" w:rsidP="00873334">
      <w:pPr>
        <w:spacing w:after="120" w:line="240" w:lineRule="auto"/>
        <w:rPr>
          <w:rFonts w:ascii="Century Gothic" w:hAnsi="Century Gothic"/>
          <w:sz w:val="24"/>
          <w:szCs w:val="24"/>
        </w:rPr>
      </w:pPr>
      <w:hyperlink r:id="rId11" w:history="1">
        <w:r w:rsidR="00873334" w:rsidRPr="00873334">
          <w:rPr>
            <w:rStyle w:val="Hyperlink"/>
            <w:rFonts w:ascii="Century Gothic" w:hAnsi="Century Gothic"/>
            <w:color w:val="auto"/>
            <w:sz w:val="24"/>
            <w:szCs w:val="24"/>
            <w:u w:val="none"/>
          </w:rPr>
          <w:t>BBC</w:t>
        </w:r>
      </w:hyperlink>
      <w:r w:rsidR="00873334" w:rsidRPr="00873334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 xml:space="preserve"> </w:t>
      </w:r>
      <w:proofErr w:type="spellStart"/>
      <w:r w:rsidR="00873334" w:rsidRPr="00873334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Bitsized</w:t>
      </w:r>
      <w:proofErr w:type="spellEnd"/>
    </w:p>
    <w:p w:rsidR="00873334" w:rsidRDefault="00873334" w:rsidP="00A75E7F">
      <w:pPr>
        <w:spacing w:after="120" w:line="240" w:lineRule="auto"/>
        <w:rPr>
          <w:rFonts w:ascii="Century Gothic" w:hAnsi="Century Gothic"/>
          <w:sz w:val="24"/>
          <w:szCs w:val="24"/>
          <w:u w:val="single"/>
        </w:rPr>
      </w:pPr>
    </w:p>
    <w:p w:rsidR="00873334" w:rsidRDefault="00873334" w:rsidP="00A75E7F">
      <w:pPr>
        <w:spacing w:after="120" w:line="240" w:lineRule="auto"/>
        <w:rPr>
          <w:rFonts w:ascii="Century Gothic" w:hAnsi="Century Gothic"/>
          <w:sz w:val="24"/>
          <w:szCs w:val="24"/>
          <w:u w:val="single"/>
        </w:rPr>
      </w:pPr>
    </w:p>
    <w:p w:rsidR="00873334" w:rsidRDefault="00873334" w:rsidP="00A75E7F">
      <w:pPr>
        <w:spacing w:after="120" w:line="240" w:lineRule="auto"/>
        <w:rPr>
          <w:rFonts w:ascii="Century Gothic" w:hAnsi="Century Gothic"/>
          <w:sz w:val="24"/>
          <w:szCs w:val="24"/>
          <w:u w:val="single"/>
        </w:rPr>
      </w:pPr>
    </w:p>
    <w:p w:rsidR="00873334" w:rsidRDefault="00873334" w:rsidP="00A75E7F">
      <w:pPr>
        <w:spacing w:after="120" w:line="240" w:lineRule="auto"/>
        <w:rPr>
          <w:rFonts w:ascii="Century Gothic" w:hAnsi="Century Gothic"/>
          <w:sz w:val="24"/>
          <w:szCs w:val="24"/>
          <w:u w:val="single"/>
        </w:rPr>
      </w:pPr>
    </w:p>
    <w:sectPr w:rsidR="00873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53E22"/>
    <w:multiLevelType w:val="hybridMultilevel"/>
    <w:tmpl w:val="095A225E"/>
    <w:lvl w:ilvl="0" w:tplc="3D566A9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D61D5"/>
    <w:multiLevelType w:val="hybridMultilevel"/>
    <w:tmpl w:val="D59446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8F"/>
    <w:rsid w:val="00015226"/>
    <w:rsid w:val="00061C66"/>
    <w:rsid w:val="00090EA1"/>
    <w:rsid w:val="001A3098"/>
    <w:rsid w:val="001B420B"/>
    <w:rsid w:val="00292B7E"/>
    <w:rsid w:val="00436193"/>
    <w:rsid w:val="004A0C22"/>
    <w:rsid w:val="00772735"/>
    <w:rsid w:val="00873334"/>
    <w:rsid w:val="00A2409E"/>
    <w:rsid w:val="00A75E7F"/>
    <w:rsid w:val="00B152F7"/>
    <w:rsid w:val="00C9068F"/>
    <w:rsid w:val="00CB1775"/>
    <w:rsid w:val="00DD3647"/>
    <w:rsid w:val="00E545FC"/>
    <w:rsid w:val="00E86491"/>
    <w:rsid w:val="00F2658D"/>
    <w:rsid w:val="00F40216"/>
    <w:rsid w:val="00F4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0C9EB"/>
  <w15:chartTrackingRefBased/>
  <w15:docId w15:val="{3A01598A-80AF-42E3-AAAE-FC46AB24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68F"/>
  </w:style>
  <w:style w:type="paragraph" w:styleId="Heading1">
    <w:name w:val="heading 1"/>
    <w:basedOn w:val="Normal"/>
    <w:next w:val="Normal"/>
    <w:link w:val="Heading1Char"/>
    <w:qFormat/>
    <w:rsid w:val="00A75E7F"/>
    <w:pPr>
      <w:keepNext/>
      <w:spacing w:after="120" w:line="240" w:lineRule="auto"/>
      <w:outlineLvl w:val="0"/>
    </w:pPr>
    <w:rPr>
      <w:rFonts w:ascii="Comic Sans MS" w:eastAsia="Calibri" w:hAnsi="Comic Sans MS" w:cs="Times New Roman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9068F"/>
    <w:rPr>
      <w:rFonts w:ascii="Comic Sans MS" w:eastAsia="Calibri" w:hAnsi="Comic Sans M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068F"/>
    <w:rPr>
      <w:rFonts w:ascii="Comic Sans MS" w:eastAsia="Calibri" w:hAnsi="Comic Sans MS" w:cs="Times New Roman"/>
      <w:sz w:val="24"/>
      <w:szCs w:val="24"/>
    </w:rPr>
  </w:style>
  <w:style w:type="paragraph" w:styleId="ListParagraph">
    <w:name w:val="List Paragraph"/>
    <w:basedOn w:val="Normal"/>
    <w:qFormat/>
    <w:rsid w:val="00C9068F"/>
    <w:pPr>
      <w:ind w:left="720"/>
      <w:contextualSpacing/>
    </w:pPr>
    <w:rPr>
      <w:rFonts w:ascii="Comic Sans MS" w:eastAsia="Calibri" w:hAnsi="Comic Sans MS" w:cs="Times New Roman"/>
      <w:sz w:val="32"/>
      <w:szCs w:val="32"/>
      <w:lang w:val="en-US"/>
    </w:rPr>
  </w:style>
  <w:style w:type="character" w:styleId="Hyperlink">
    <w:name w:val="Hyperlink"/>
    <w:unhideWhenUsed/>
    <w:rsid w:val="00C906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75E7F"/>
    <w:rPr>
      <w:rFonts w:ascii="Comic Sans MS" w:eastAsia="Calibri" w:hAnsi="Comic Sans MS" w:cs="Times New Roman"/>
      <w:sz w:val="32"/>
      <w:szCs w:val="32"/>
      <w:u w:val="single"/>
    </w:rPr>
  </w:style>
  <w:style w:type="paragraph" w:customStyle="1" w:styleId="Default">
    <w:name w:val="Default"/>
    <w:rsid w:val="00292B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bc.co.uk/schools/ks1bitesize/numeracy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5E1F4-CE4B-4347-A7FD-1CC8938D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Kelly</dc:creator>
  <cp:keywords/>
  <dc:description/>
  <cp:lastModifiedBy>Lindsay Kelly</cp:lastModifiedBy>
  <cp:revision>3</cp:revision>
  <dcterms:created xsi:type="dcterms:W3CDTF">2018-11-01T14:31:00Z</dcterms:created>
  <dcterms:modified xsi:type="dcterms:W3CDTF">2018-11-01T15:35:00Z</dcterms:modified>
</cp:coreProperties>
</file>