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3E8A" w14:textId="3C10D481" w:rsidR="00350BAF" w:rsidRPr="0084615D" w:rsidRDefault="00350BAF" w:rsidP="00350BAF">
      <w:pPr>
        <w:pStyle w:val="Header"/>
        <w:shd w:val="clear" w:color="auto" w:fill="595959" w:themeFill="text1" w:themeFillTint="A6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b/>
          <w:color w:val="FFFFFF" w:themeColor="background1"/>
          <w:sz w:val="28"/>
        </w:rPr>
        <w:t>ADVANCED HIGHER</w:t>
      </w:r>
      <w:r w:rsidRPr="00F31959">
        <w:rPr>
          <w:rFonts w:ascii="Trebuchet MS" w:hAnsi="Trebuchet MS"/>
          <w:b/>
          <w:color w:val="FFFFFF" w:themeColor="background1"/>
          <w:sz w:val="28"/>
        </w:rPr>
        <w:t xml:space="preserve"> </w:t>
      </w:r>
      <w:r>
        <w:rPr>
          <w:rFonts w:ascii="Trebuchet MS" w:hAnsi="Trebuchet MS"/>
          <w:b/>
          <w:color w:val="FFFFFF" w:themeColor="background1"/>
          <w:sz w:val="28"/>
        </w:rPr>
        <w:t>BM</w:t>
      </w:r>
      <w:r w:rsidRPr="00F31959">
        <w:rPr>
          <w:rFonts w:ascii="Trebuchet MS" w:hAnsi="Trebuchet MS"/>
          <w:b/>
          <w:color w:val="FFFFFF" w:themeColor="background1"/>
          <w:sz w:val="28"/>
        </w:rPr>
        <w:t xml:space="preserve"> COURSE OUTLINE </w:t>
      </w:r>
    </w:p>
    <w:p w14:paraId="1B7B0D9A" w14:textId="77777777" w:rsidR="0084615D" w:rsidRPr="0084615D" w:rsidRDefault="0084615D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1146"/>
        <w:gridCol w:w="397"/>
        <w:gridCol w:w="3933"/>
        <w:gridCol w:w="2163"/>
        <w:gridCol w:w="1872"/>
      </w:tblGrid>
      <w:tr w:rsidR="0009113F" w:rsidRPr="0084615D" w14:paraId="1D26F4CB" w14:textId="77777777" w:rsidTr="00D84FF8">
        <w:trPr>
          <w:cantSplit/>
          <w:trHeight w:val="283"/>
        </w:trPr>
        <w:tc>
          <w:tcPr>
            <w:tcW w:w="453" w:type="pct"/>
            <w:shd w:val="clear" w:color="auto" w:fill="595959" w:themeFill="text1" w:themeFillTint="A6"/>
            <w:vAlign w:val="center"/>
          </w:tcPr>
          <w:p w14:paraId="5AC57BC6" w14:textId="6336FE95" w:rsidR="004D2453" w:rsidRPr="0084615D" w:rsidRDefault="004D2453" w:rsidP="00BB1BA4">
            <w:pPr>
              <w:pStyle w:val="Heading1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FFFFFF"/>
                <w:sz w:val="18"/>
                <w:szCs w:val="18"/>
              </w:rPr>
              <w:t>WEEK</w:t>
            </w:r>
          </w:p>
        </w:tc>
        <w:tc>
          <w:tcPr>
            <w:tcW w:w="738" w:type="pct"/>
            <w:gridSpan w:val="2"/>
            <w:shd w:val="clear" w:color="auto" w:fill="595959" w:themeFill="text1" w:themeFillTint="A6"/>
            <w:vAlign w:val="center"/>
          </w:tcPr>
          <w:p w14:paraId="652A48EC" w14:textId="77777777" w:rsidR="004D2453" w:rsidRPr="0084615D" w:rsidRDefault="004D2453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880" w:type="pct"/>
            <w:shd w:val="clear" w:color="auto" w:fill="595959" w:themeFill="text1" w:themeFillTint="A6"/>
            <w:vAlign w:val="center"/>
          </w:tcPr>
          <w:p w14:paraId="223C7874" w14:textId="77777777" w:rsidR="004D2453" w:rsidRPr="0084615D" w:rsidRDefault="004F0B59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1034" w:type="pct"/>
            <w:shd w:val="clear" w:color="auto" w:fill="595959" w:themeFill="text1" w:themeFillTint="A6"/>
            <w:vAlign w:val="center"/>
          </w:tcPr>
          <w:p w14:paraId="04E5B124" w14:textId="77777777" w:rsidR="004D2453" w:rsidRPr="0084615D" w:rsidRDefault="004F0B59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ASSESSMENT</w:t>
            </w:r>
          </w:p>
        </w:tc>
        <w:tc>
          <w:tcPr>
            <w:tcW w:w="895" w:type="pct"/>
            <w:shd w:val="clear" w:color="auto" w:fill="595959" w:themeFill="text1" w:themeFillTint="A6"/>
            <w:vAlign w:val="center"/>
          </w:tcPr>
          <w:p w14:paraId="7AC971FD" w14:textId="4200A3F3" w:rsidR="004D2453" w:rsidRPr="0084615D" w:rsidRDefault="004D2453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NOTES</w:t>
            </w:r>
            <w:r w:rsidR="00C916B1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/TUTORIAL</w:t>
            </w:r>
          </w:p>
        </w:tc>
      </w:tr>
      <w:tr w:rsidR="00716A2A" w:rsidRPr="0084615D" w14:paraId="4ACFD78F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7A89C936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2F92909" w14:textId="18AB8B40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BA80107" w14:textId="6E985CF6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773C63AC" w14:textId="31AC993A" w:rsidR="00161941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Globalisation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2C8C0AF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4A94D583" w14:textId="20A03AFC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161941" w:rsidRPr="0084615D" w14:paraId="68084C6D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228D620B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4F6F25A" w14:textId="08ECEE1C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0BC1C92" w14:textId="66332E4B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3BA0D785" w14:textId="14AE58A1" w:rsidR="00161941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Foreign direct investment and JVs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478D1ED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A1A24F3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716A2A" w:rsidRPr="0084615D" w14:paraId="154349DE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2168DCBF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EE95B7C" w14:textId="4E66F1FC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967848D" w14:textId="5483E6DC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708CE551" w14:textId="77777777" w:rsidR="00161941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Multinational companies – home and host</w:t>
            </w:r>
          </w:p>
          <w:p w14:paraId="435513A0" w14:textId="68464989" w:rsidR="008F369B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Exploitation and transfer pricing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1DECB60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4B2CEB14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716A2A" w:rsidRPr="0084615D" w14:paraId="34C7338C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17576D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25C912A" w14:textId="63EF315D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439AC2F" w14:textId="633C6A2D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438F5C31" w14:textId="53ECE0C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Multinational companies – home and host recap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DD0AAD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7936577C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716A2A" w:rsidRPr="0084615D" w14:paraId="67F15B6D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911534E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8B5C230" w14:textId="33D2A03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FE75FAA" w14:textId="1FC21B8A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2A4DC763" w14:textId="6841CE7F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Trading blocs: EU and ASEAN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4E6F783" w14:textId="679FB193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Assessment 1</w:t>
            </w:r>
            <w:r w:rsidR="00716A2A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- Globalisation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2BB2083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716A2A" w:rsidRPr="0084615D" w14:paraId="53FC96C0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14D48B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7CEAEEA3" w14:textId="4B89642A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BD1EDD5" w14:textId="74A732C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1F9DDFB8" w14:textId="3F9BCCF5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Economy of China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69C596F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371FA4A8" w14:textId="1C8042C1" w:rsidR="008F369B" w:rsidRPr="0084615D" w:rsidRDefault="00D0180F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Case Study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Loreal</w:t>
            </w:r>
            <w:proofErr w:type="spellEnd"/>
          </w:p>
        </w:tc>
      </w:tr>
      <w:tr w:rsidR="00716A2A" w:rsidRPr="0084615D" w14:paraId="3AE1DC35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C3015CD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7BC108F9" w14:textId="2C88F9D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7823ECE" w14:textId="4D53FE98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1AB0328A" w14:textId="3144E2A8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ethics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48F9978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43FF796B" w14:textId="13EB41BF" w:rsidR="008F369B" w:rsidRPr="0084615D" w:rsidRDefault="00D0180F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Case Study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Loreal</w:t>
            </w:r>
            <w:proofErr w:type="spellEnd"/>
          </w:p>
        </w:tc>
      </w:tr>
      <w:tr w:rsidR="00716A2A" w:rsidRPr="0084615D" w14:paraId="78BA5076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05C9AB09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4B31A37" w14:textId="4906B457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6016E53" w14:textId="2A5AE244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7FF21E6B" w14:textId="3AB80D9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governments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685FEE3" w14:textId="131F04D0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5D90026F" w14:textId="43460405" w:rsidR="008F369B" w:rsidRPr="0084615D" w:rsidRDefault="00D0180F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Case Study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Loreal</w:t>
            </w:r>
            <w:proofErr w:type="spellEnd"/>
          </w:p>
        </w:tc>
      </w:tr>
      <w:tr w:rsidR="008F369B" w:rsidRPr="0084615D" w14:paraId="346EDFF9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AFD9DC9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E9B133E" w14:textId="2F966C3B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E3E0897" w14:textId="7777777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1CDC653F" w14:textId="5E02660D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technological developments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E24D3F0" w14:textId="0B16AF33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75E384E9" w14:textId="5046D99C" w:rsidR="008F369B" w:rsidRPr="0084615D" w:rsidRDefault="00D0180F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HnM</w:t>
            </w:r>
            <w:proofErr w:type="spellEnd"/>
          </w:p>
        </w:tc>
      </w:tr>
      <w:tr w:rsidR="008F369B" w:rsidRPr="0084615D" w14:paraId="3AF6C1CA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67620E5C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37CDD3B6" w14:textId="7A41AE32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E3FC35B" w14:textId="7777777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DE9D9" w:themeFill="accent6" w:themeFillTint="33"/>
            <w:vAlign w:val="center"/>
          </w:tcPr>
          <w:p w14:paraId="1F367CE3" w14:textId="2880F5A6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Revision External 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BC00937" w14:textId="77777777" w:rsidR="008F369B" w:rsidRDefault="00716A2A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Assessment 2 – ASEAN/CHINA/CURRENT ISSUES</w:t>
            </w:r>
          </w:p>
          <w:p w14:paraId="7997C25F" w14:textId="77777777" w:rsidR="00315E76" w:rsidRDefault="00315E76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  <w:p w14:paraId="0861C9A4" w14:textId="4ED4B3F6" w:rsidR="00315E76" w:rsidRPr="0084615D" w:rsidRDefault="00315E76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Full Report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2A813C65" w14:textId="1408F8AD" w:rsidR="008F369B" w:rsidRPr="0084615D" w:rsidRDefault="00D0180F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HnM</w:t>
            </w:r>
            <w:proofErr w:type="spellEnd"/>
          </w:p>
        </w:tc>
      </w:tr>
      <w:tr w:rsidR="008F369B" w:rsidRPr="0084615D" w14:paraId="07E7458D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EADAD8A" w14:textId="403A1136" w:rsidR="008F369B" w:rsidRPr="0084615D" w:rsidRDefault="008F369B" w:rsidP="008F369B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October break</w:t>
            </w:r>
          </w:p>
        </w:tc>
      </w:tr>
      <w:tr w:rsidR="00D84FF8" w:rsidRPr="0084615D" w14:paraId="7A875F61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4E63F176" w14:textId="77777777" w:rsidR="00D84FF8" w:rsidRPr="00CD04C8" w:rsidRDefault="00D84FF8" w:rsidP="00D84FF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6B332165" w14:textId="5908698B" w:rsidR="00D84FF8" w:rsidRPr="009809E2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394FE41" w14:textId="516091A6" w:rsidR="00D84FF8" w:rsidRPr="00F31959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00B0F0"/>
            <w:vAlign w:val="center"/>
          </w:tcPr>
          <w:p w14:paraId="25EAC015" w14:textId="376BA344" w:rsidR="00D84FF8" w:rsidRPr="0084615D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9D7AF82" w14:textId="77777777" w:rsidR="00D84FF8" w:rsidRPr="0084615D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2274EBD0" w14:textId="41E78964" w:rsidR="00D84FF8" w:rsidRPr="0084615D" w:rsidRDefault="00C916B1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Tutorial – work on Assignment</w:t>
            </w:r>
          </w:p>
        </w:tc>
      </w:tr>
      <w:tr w:rsidR="00D84FF8" w:rsidRPr="0084615D" w14:paraId="01F5AF11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595562B" w14:textId="77777777" w:rsidR="00D84FF8" w:rsidRPr="00CD04C8" w:rsidRDefault="00D84FF8" w:rsidP="00D84FF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D176592" w14:textId="57020D14" w:rsidR="00D84FF8" w:rsidRPr="009809E2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5A0637D" w14:textId="77777777" w:rsidR="00D84FF8" w:rsidRPr="00F31959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00B0F0"/>
            <w:vAlign w:val="center"/>
          </w:tcPr>
          <w:p w14:paraId="151576E6" w14:textId="74EA8DC5" w:rsidR="00D84FF8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37F09C7" w14:textId="77777777" w:rsidR="00D84FF8" w:rsidRPr="0084615D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6BA70848" w14:textId="36BFD175" w:rsidR="00D84FF8" w:rsidRPr="0084615D" w:rsidRDefault="00C916B1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Tutorial – work on Assignment</w:t>
            </w:r>
          </w:p>
        </w:tc>
      </w:tr>
      <w:tr w:rsidR="00D84FF8" w:rsidRPr="0084615D" w14:paraId="2E0F7DDF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49D9F912" w14:textId="77777777" w:rsidR="00D84FF8" w:rsidRPr="00CD04C8" w:rsidRDefault="00D84FF8" w:rsidP="00D84FF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A34F6D0" w14:textId="04BCA8E3" w:rsidR="00D84FF8" w:rsidRPr="009809E2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CED6A25" w14:textId="77777777" w:rsidR="00D84FF8" w:rsidRPr="00F31959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00B0F0"/>
            <w:vAlign w:val="center"/>
          </w:tcPr>
          <w:p w14:paraId="6B0DEC73" w14:textId="71716AC3" w:rsidR="00D84FF8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034DDE8" w14:textId="77777777" w:rsidR="00D84FF8" w:rsidRPr="0084615D" w:rsidRDefault="00D84FF8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5731D6EF" w14:textId="77D34680" w:rsidR="00D84FF8" w:rsidRPr="0084615D" w:rsidRDefault="00C916B1" w:rsidP="00D84FF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Tutorial – work on Assignment</w:t>
            </w:r>
          </w:p>
        </w:tc>
      </w:tr>
      <w:tr w:rsidR="00C916B1" w:rsidRPr="0084615D" w14:paraId="708C933C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6BD46296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DD71020" w14:textId="54A7C02A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E926A60" w14:textId="77777777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6207BB0A" w14:textId="52E1CCF1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Roles of management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D9F6A7D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47C520EA" w14:textId="7F4483E6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Tutorial – work on Assignment</w:t>
            </w:r>
          </w:p>
        </w:tc>
      </w:tr>
      <w:tr w:rsidR="00C916B1" w:rsidRPr="0084615D" w14:paraId="174C80A6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0978B57C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76D7186E" w14:textId="4283F1D6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4D1319E" w14:textId="77777777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58694567" w14:textId="3B800D06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Schools of management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9985370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43C5D36B" w14:textId="2A10C640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Final Assignment Submission</w:t>
            </w:r>
          </w:p>
        </w:tc>
      </w:tr>
      <w:tr w:rsidR="00C916B1" w:rsidRPr="0084615D" w14:paraId="04D333EB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662FDC1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EADB626" w14:textId="571D7396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9318BE6" w14:textId="00C069FF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3CD0C3F5" w14:textId="3A805FFE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Schools of management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FFA59D5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32551353" w14:textId="3FDF737C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Start Case Study Work - Prelim</w:t>
            </w:r>
          </w:p>
        </w:tc>
      </w:tr>
      <w:tr w:rsidR="00C916B1" w:rsidRPr="0084615D" w14:paraId="07C7CC1E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57B6CE7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5B0DAC0A" w14:textId="1FE83795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68DD878" w14:textId="70AF0332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7AB64F74" w14:textId="143B9FC0" w:rsidR="00C916B1" w:rsidRPr="0084615D" w:rsidRDefault="00BF02B4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Equality vs diversity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F130981" w14:textId="3406841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58607726" w14:textId="64CBB5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Case Study Work</w:t>
            </w:r>
          </w:p>
        </w:tc>
      </w:tr>
      <w:tr w:rsidR="00C916B1" w:rsidRPr="0084615D" w14:paraId="4A98B354" w14:textId="77777777" w:rsidTr="00BF02B4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6EE502D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F868771" w14:textId="2AA90CCC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706E39F" w14:textId="051A91C6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5E574857" w14:textId="4E6C33D5" w:rsidR="00C916B1" w:rsidRPr="00BF02B4" w:rsidRDefault="00BF02B4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Equality vs diversity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57F1BED" w14:textId="5716098F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Assessment 3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Mgt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Theory and Equality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085F49A3" w14:textId="731C3F33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Case Study – Force Field</w:t>
            </w:r>
          </w:p>
        </w:tc>
      </w:tr>
      <w:tr w:rsidR="00C916B1" w:rsidRPr="0084615D" w14:paraId="223C53EF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F24716F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42099F3" w14:textId="325CB465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1BEC4F6" w14:textId="67571AA4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F99FF"/>
            <w:vAlign w:val="center"/>
          </w:tcPr>
          <w:p w14:paraId="15BF0A8F" w14:textId="77777777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Evaluating financial information</w:t>
            </w:r>
          </w:p>
          <w:p w14:paraId="69D5CAA5" w14:textId="77777777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Analytical techniques</w:t>
            </w:r>
          </w:p>
          <w:p w14:paraId="4E96E85C" w14:textId="06C9DCFA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0E5CE6D8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D10A2A5" w14:textId="212C470E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Case Study – Evaluating Financial Info</w:t>
            </w:r>
          </w:p>
        </w:tc>
      </w:tr>
      <w:tr w:rsidR="00C916B1" w:rsidRPr="0084615D" w14:paraId="12A5DC58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7F6CAFF1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7A6B2A1" w14:textId="60FBB068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December 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11F8A8E" w14:textId="13A5EAE2" w:rsidR="00C916B1" w:rsidRPr="00F31959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FF99"/>
            <w:vAlign w:val="center"/>
          </w:tcPr>
          <w:p w14:paraId="521328AD" w14:textId="2179E56B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Prelim revision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40C4C70" w14:textId="62364586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26DD4B7E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C916B1" w:rsidRPr="0084615D" w14:paraId="58D9903C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0BFCAF4" w14:textId="14CB8308" w:rsidR="00C916B1" w:rsidRPr="0084615D" w:rsidRDefault="00C916B1" w:rsidP="00C916B1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Christmas break</w:t>
            </w:r>
          </w:p>
        </w:tc>
      </w:tr>
      <w:tr w:rsidR="00C916B1" w:rsidRPr="0084615D" w14:paraId="524ACF01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2D7F4456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66D63D3" w14:textId="4F363D0A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D9B3B31" w14:textId="28D65BC0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FF99"/>
            <w:vAlign w:val="center"/>
          </w:tcPr>
          <w:p w14:paraId="373AA0B7" w14:textId="5F201788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Prelim revision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5F34651E" w14:textId="1EE067E0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82B87" w14:textId="556E7459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C916B1" w:rsidRPr="0084615D" w14:paraId="042D8927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C180890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10D648A" w14:textId="6ED0931A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19D6CF03" w14:textId="77777777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FF99"/>
            <w:vAlign w:val="center"/>
          </w:tcPr>
          <w:p w14:paraId="60D06780" w14:textId="310497ED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PRELIMS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361F894B" w14:textId="4B58DDDE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PRELIM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DC62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C916B1" w:rsidRPr="0084615D" w14:paraId="0A862FB8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DACD5C3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A91672B" w14:textId="52A850EB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72FA17C" w14:textId="77777777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FF99"/>
            <w:vAlign w:val="center"/>
          </w:tcPr>
          <w:p w14:paraId="4952C2C0" w14:textId="0EFDE02E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PRELIMS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07061C24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4322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C916B1" w:rsidRPr="0084615D" w14:paraId="1FDAFB6E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6838A391" w14:textId="77777777" w:rsidR="00C916B1" w:rsidRPr="00CD04C8" w:rsidRDefault="00C916B1" w:rsidP="00C916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5FE7F0FA" w14:textId="1E35269B" w:rsidR="00C916B1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01497F6" w14:textId="77777777" w:rsidR="00C916B1" w:rsidRPr="009809E2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11169CD9" w14:textId="4FB4485F" w:rsidR="00C916B1" w:rsidRPr="0084615D" w:rsidRDefault="00BF02B4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Change – Stages and Approaches/Barriers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2B8BFA90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35F6" w14:textId="77777777" w:rsidR="00C916B1" w:rsidRPr="0084615D" w:rsidRDefault="00C916B1" w:rsidP="00C916B1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69D2F343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AF44809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87C3F9D" w14:textId="6B6C7029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1A1224E" w14:textId="428AA154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5DADF3FC" w14:textId="173C74B4" w:rsidR="00BF02B4" w:rsidRPr="0084615D" w:rsidRDefault="00315E76" w:rsidP="00BF02B4">
            <w:pPr>
              <w:pStyle w:val="Heading5"/>
              <w:spacing w:line="240" w:lineRule="auto"/>
              <w:jc w:val="lef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Change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575E8BB" w14:textId="5215D3E5" w:rsidR="00BF02B4" w:rsidRPr="0084615D" w:rsidRDefault="00315E76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Interim 1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E3423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690B1357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08A7EC17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D18DDB6" w14:textId="77777777" w:rsidR="00BF02B4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DFE612A" w14:textId="77777777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12E25E21" w14:textId="23B5935F" w:rsidR="00BF02B4" w:rsidRDefault="00315E76" w:rsidP="00BF02B4">
            <w:pPr>
              <w:pStyle w:val="Heading5"/>
              <w:spacing w:line="240" w:lineRule="auto"/>
              <w:jc w:val="lef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Leadership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141D19C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131B4D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3BDD5EA1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5CCB354B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7AC863EC" w14:textId="36C80F78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4AE413A" w14:textId="5B5BDF6B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5C094EDF" w14:textId="2F234380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C23A424" w14:textId="1EABB4B6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2E5CDED5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68EC85BB" w14:textId="77777777" w:rsidTr="00C916B1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6842ABE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7689637" w14:textId="340634F4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25771A1" w14:textId="6E96E5C8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CCC0D9" w:themeFill="accent4" w:themeFillTint="66"/>
            <w:vAlign w:val="center"/>
          </w:tcPr>
          <w:p w14:paraId="7FAF096C" w14:textId="76E13EE4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Methods of evaluating Businesses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9096F90" w14:textId="3C406E14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7A09E6EA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26737634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4A4EF0B" w14:textId="52DC4B95" w:rsidR="00BF02B4" w:rsidRPr="0084615D" w:rsidRDefault="00BF02B4" w:rsidP="00BF02B4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February Break</w:t>
            </w:r>
          </w:p>
        </w:tc>
      </w:tr>
      <w:tr w:rsidR="00BF02B4" w:rsidRPr="0084615D" w14:paraId="3C84278E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6E1B2E47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3CB51E8" w14:textId="4FD197DC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A11EB5A" w14:textId="5103C253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2C7EACC5" w14:textId="174A38E5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2B6C993" w14:textId="7945DB23" w:rsidR="00BF02B4" w:rsidRDefault="00BF02B4" w:rsidP="00BF02B4">
            <w:r w:rsidRPr="008F369B">
              <w:rPr>
                <w:rFonts w:ascii="Trebuchet MS" w:hAnsi="Trebuchet MS" w:cs="Calibri"/>
                <w:color w:val="000000"/>
                <w:sz w:val="18"/>
                <w:szCs w:val="18"/>
              </w:rPr>
              <w:t>Timed Paper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095FD53C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30CD3450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4EE3460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315C0CC9" w14:textId="36BBA4D2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363408E" w14:textId="1842BF93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FFFFF" w:themeFill="background1"/>
            <w:vAlign w:val="center"/>
          </w:tcPr>
          <w:p w14:paraId="01B050A5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412813D" w14:textId="105D59CB" w:rsidR="00BF02B4" w:rsidRDefault="00315E76" w:rsidP="00BF02B4">
            <w:r w:rsidRPr="00315E76">
              <w:rPr>
                <w:rFonts w:ascii="Trebuchet MS" w:hAnsi="Trebuchet MS" w:cs="Calibri"/>
                <w:color w:val="000000"/>
                <w:sz w:val="18"/>
                <w:szCs w:val="18"/>
              </w:rPr>
              <w:t>SQA Estimates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14:paraId="34F4DCF3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750C358F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4B5CB954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3F3EA44E" w14:textId="57AED438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132278A" w14:textId="53BC2093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FFFFF" w:themeFill="background1"/>
            <w:vAlign w:val="center"/>
          </w:tcPr>
          <w:p w14:paraId="5C23C5DA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36A2B89" w14:textId="561B4998" w:rsidR="00BF02B4" w:rsidRDefault="00BF02B4" w:rsidP="00BF02B4"/>
        </w:tc>
        <w:tc>
          <w:tcPr>
            <w:tcW w:w="895" w:type="pct"/>
            <w:shd w:val="clear" w:color="auto" w:fill="FFFFFF" w:themeFill="background1"/>
            <w:vAlign w:val="center"/>
          </w:tcPr>
          <w:p w14:paraId="7B1523D2" w14:textId="490E2F4C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04BF5E07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06F9BF8" w14:textId="1E946C08" w:rsidR="00BF02B4" w:rsidRPr="0084615D" w:rsidRDefault="00BF02B4" w:rsidP="00BF02B4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Easter Break</w:t>
            </w:r>
            <w:bookmarkStart w:id="0" w:name="_GoBack"/>
            <w:bookmarkEnd w:id="0"/>
          </w:p>
        </w:tc>
      </w:tr>
      <w:tr w:rsidR="00BF02B4" w:rsidRPr="0084615D" w14:paraId="66DE74C8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C86D96E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C503538" w14:textId="69105091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C165A2B" w14:textId="285D039A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FFFFF" w:themeFill="background1"/>
            <w:vAlign w:val="center"/>
          </w:tcPr>
          <w:p w14:paraId="108DFFA3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294C5CA" w14:textId="06451894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074AB5B" w14:textId="4039626E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3DF92EC8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7F331BBB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66BBD788" w14:textId="57E9F2C8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F486D53" w14:textId="135FE05F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shd w:val="clear" w:color="auto" w:fill="FFFFFF" w:themeFill="background1"/>
            <w:vAlign w:val="center"/>
          </w:tcPr>
          <w:p w14:paraId="2896D8BA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E052DAA" w14:textId="23CC9100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7B5A148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1A52DD2D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B849084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7A8D3F8" w14:textId="1ED97CD9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2D8BDE4" w14:textId="602F638B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 w:val="restart"/>
            <w:shd w:val="clear" w:color="auto" w:fill="C6D9F1" w:themeFill="text2" w:themeFillTint="33"/>
            <w:vAlign w:val="center"/>
          </w:tcPr>
          <w:p w14:paraId="3FF9A3C7" w14:textId="77777777" w:rsidR="00BF02B4" w:rsidRPr="0084615D" w:rsidRDefault="00BF02B4" w:rsidP="00BF02B4">
            <w:pPr>
              <w:pStyle w:val="FootnoteText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SQA EXAM LEAVE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70CDBDD" w14:textId="41342ABE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35B8D91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4B34A0E6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77FBD798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38AD0AB" w14:textId="664EFEAC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F73D9B5" w14:textId="150AACD5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/>
            <w:shd w:val="clear" w:color="auto" w:fill="C6D9F1" w:themeFill="text2" w:themeFillTint="33"/>
            <w:vAlign w:val="center"/>
          </w:tcPr>
          <w:p w14:paraId="2A73C754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36B29B70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D01DAD2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261D55BE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3D0D8613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ADD5DAB" w14:textId="34828866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95F5000" w14:textId="559518FB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/>
            <w:shd w:val="clear" w:color="auto" w:fill="C6D9F1" w:themeFill="text2" w:themeFillTint="33"/>
            <w:vAlign w:val="center"/>
          </w:tcPr>
          <w:p w14:paraId="488CD289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D75B6FF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7FA3DB1" w14:textId="77777777" w:rsidR="00BF02B4" w:rsidRPr="0084615D" w:rsidRDefault="00BF02B4" w:rsidP="00BF02B4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49AD281C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4E6F1478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16710D26" w14:textId="27663185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A121E36" w14:textId="53EC3876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/>
            <w:shd w:val="clear" w:color="auto" w:fill="C6D9F1" w:themeFill="text2" w:themeFillTint="33"/>
            <w:vAlign w:val="center"/>
          </w:tcPr>
          <w:p w14:paraId="741DA1F4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2FDB1184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23BC2CF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BF02B4" w:rsidRPr="0084615D" w14:paraId="7D82A4DE" w14:textId="77777777" w:rsidTr="00D84FF8">
        <w:trPr>
          <w:cantSplit/>
          <w:trHeight w:val="283"/>
        </w:trPr>
        <w:tc>
          <w:tcPr>
            <w:tcW w:w="453" w:type="pct"/>
            <w:shd w:val="clear" w:color="auto" w:fill="FFFFFF" w:themeFill="background1"/>
            <w:vAlign w:val="center"/>
          </w:tcPr>
          <w:p w14:paraId="12E89AC3" w14:textId="77777777" w:rsidR="00BF02B4" w:rsidRPr="00CD04C8" w:rsidRDefault="00BF02B4" w:rsidP="00BF02B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085D421" w14:textId="2E1C2492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927ACB0" w14:textId="283EFA8F" w:rsidR="00BF02B4" w:rsidRPr="009809E2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vMerge/>
            <w:shd w:val="clear" w:color="auto" w:fill="C6D9F1" w:themeFill="text2" w:themeFillTint="33"/>
            <w:vAlign w:val="center"/>
          </w:tcPr>
          <w:p w14:paraId="7218A657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36B24B1C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0F837D4" w14:textId="77777777" w:rsidR="00BF02B4" w:rsidRPr="0084615D" w:rsidRDefault="00BF02B4" w:rsidP="00BF02B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</w:tbl>
    <w:p w14:paraId="17FBC55F" w14:textId="77777777" w:rsidR="00790CB8" w:rsidRPr="0084615D" w:rsidRDefault="00790CB8" w:rsidP="00790CB8">
      <w:pPr>
        <w:rPr>
          <w:rFonts w:ascii="Trebuchet MS" w:hAnsi="Trebuchet MS"/>
          <w:sz w:val="18"/>
          <w:szCs w:val="18"/>
        </w:rPr>
      </w:pPr>
    </w:p>
    <w:p w14:paraId="30CF9691" w14:textId="77777777" w:rsidR="00B70627" w:rsidRPr="0084615D" w:rsidRDefault="00B70627" w:rsidP="00790CB8">
      <w:pPr>
        <w:rPr>
          <w:rFonts w:ascii="Trebuchet MS" w:hAnsi="Trebuchet MS"/>
          <w:sz w:val="18"/>
          <w:szCs w:val="18"/>
        </w:rPr>
      </w:pPr>
    </w:p>
    <w:p w14:paraId="26D01657" w14:textId="77777777" w:rsidR="00B70627" w:rsidRPr="0084615D" w:rsidRDefault="00B70627" w:rsidP="00790CB8">
      <w:pPr>
        <w:rPr>
          <w:rFonts w:ascii="Trebuchet MS" w:hAnsi="Trebuchet MS"/>
        </w:rPr>
      </w:pPr>
    </w:p>
    <w:sectPr w:rsidR="00B70627" w:rsidRPr="0084615D" w:rsidSect="003C75BF">
      <w:footerReference w:type="default" r:id="rId7"/>
      <w:pgSz w:w="11909" w:h="16834" w:code="9"/>
      <w:pgMar w:top="720" w:right="720" w:bottom="720" w:left="720" w:header="792" w:footer="399" w:gutter="0"/>
      <w:paperSrc w:first="267" w:other="26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456B" w14:textId="77777777" w:rsidR="002531A5" w:rsidRDefault="002531A5">
      <w:r>
        <w:separator/>
      </w:r>
    </w:p>
  </w:endnote>
  <w:endnote w:type="continuationSeparator" w:id="0">
    <w:p w14:paraId="7AFA493F" w14:textId="77777777" w:rsidR="002531A5" w:rsidRDefault="002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7B5F" w14:textId="77777777" w:rsidR="004F0B59" w:rsidRPr="004A72DB" w:rsidRDefault="004F0B59" w:rsidP="00FF2DF5">
    <w:pPr>
      <w:pStyle w:val="Footer"/>
      <w:tabs>
        <w:tab w:val="clear" w:pos="8306"/>
        <w:tab w:val="right" w:pos="9000"/>
      </w:tabs>
      <w:ind w:right="-3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6E08" w14:textId="77777777" w:rsidR="002531A5" w:rsidRDefault="002531A5">
      <w:r>
        <w:separator/>
      </w:r>
    </w:p>
  </w:footnote>
  <w:footnote w:type="continuationSeparator" w:id="0">
    <w:p w14:paraId="1030D40B" w14:textId="77777777" w:rsidR="002531A5" w:rsidRDefault="0025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D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B02DDD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B77C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B178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FD00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904D11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6" w15:restartNumberingAfterBreak="0">
    <w:nsid w:val="26460488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60A26"/>
    <w:multiLevelType w:val="hybridMultilevel"/>
    <w:tmpl w:val="A72E03E2"/>
    <w:lvl w:ilvl="0" w:tplc="E6C46E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627B9"/>
    <w:multiLevelType w:val="hybridMultilevel"/>
    <w:tmpl w:val="18EA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34241"/>
    <w:multiLevelType w:val="hybridMultilevel"/>
    <w:tmpl w:val="4E9045E6"/>
    <w:lvl w:ilvl="0" w:tplc="EE32AF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742F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197343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2" w15:restartNumberingAfterBreak="0">
    <w:nsid w:val="6B4A54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D63C49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106D98"/>
    <w:multiLevelType w:val="hybridMultilevel"/>
    <w:tmpl w:val="8138B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5690A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7"/>
    <w:rsid w:val="0000084A"/>
    <w:rsid w:val="000176B6"/>
    <w:rsid w:val="00020FFD"/>
    <w:rsid w:val="00031805"/>
    <w:rsid w:val="00037B2B"/>
    <w:rsid w:val="000465AD"/>
    <w:rsid w:val="00046F23"/>
    <w:rsid w:val="000661DA"/>
    <w:rsid w:val="000874D3"/>
    <w:rsid w:val="0009113F"/>
    <w:rsid w:val="000A3047"/>
    <w:rsid w:val="000A41FF"/>
    <w:rsid w:val="000A5A78"/>
    <w:rsid w:val="000B39C6"/>
    <w:rsid w:val="000D18A6"/>
    <w:rsid w:val="000D54A0"/>
    <w:rsid w:val="00114DAC"/>
    <w:rsid w:val="001164D5"/>
    <w:rsid w:val="001378A0"/>
    <w:rsid w:val="0014025F"/>
    <w:rsid w:val="00151C66"/>
    <w:rsid w:val="00161941"/>
    <w:rsid w:val="00180946"/>
    <w:rsid w:val="0018559E"/>
    <w:rsid w:val="00197F05"/>
    <w:rsid w:val="001A2734"/>
    <w:rsid w:val="00207DBC"/>
    <w:rsid w:val="00212358"/>
    <w:rsid w:val="00212F82"/>
    <w:rsid w:val="00222EB8"/>
    <w:rsid w:val="002531A5"/>
    <w:rsid w:val="00281BA4"/>
    <w:rsid w:val="002A66F2"/>
    <w:rsid w:val="002D2662"/>
    <w:rsid w:val="002D4A20"/>
    <w:rsid w:val="00307296"/>
    <w:rsid w:val="00315601"/>
    <w:rsid w:val="00315E76"/>
    <w:rsid w:val="003229B2"/>
    <w:rsid w:val="00330ED7"/>
    <w:rsid w:val="00331698"/>
    <w:rsid w:val="00342B61"/>
    <w:rsid w:val="00347CEF"/>
    <w:rsid w:val="00350BAF"/>
    <w:rsid w:val="00351779"/>
    <w:rsid w:val="00351BF0"/>
    <w:rsid w:val="003524D2"/>
    <w:rsid w:val="00384422"/>
    <w:rsid w:val="0038598D"/>
    <w:rsid w:val="003C75BF"/>
    <w:rsid w:val="003D3334"/>
    <w:rsid w:val="003D5413"/>
    <w:rsid w:val="003E264C"/>
    <w:rsid w:val="003E2D5A"/>
    <w:rsid w:val="00406F42"/>
    <w:rsid w:val="0041542F"/>
    <w:rsid w:val="00416AB5"/>
    <w:rsid w:val="00420416"/>
    <w:rsid w:val="00423A58"/>
    <w:rsid w:val="004423EC"/>
    <w:rsid w:val="00480044"/>
    <w:rsid w:val="004A72DB"/>
    <w:rsid w:val="004D2453"/>
    <w:rsid w:val="004D4A6E"/>
    <w:rsid w:val="004D4C03"/>
    <w:rsid w:val="004F0B59"/>
    <w:rsid w:val="0051385A"/>
    <w:rsid w:val="005162F6"/>
    <w:rsid w:val="00533B52"/>
    <w:rsid w:val="00546B26"/>
    <w:rsid w:val="005509D9"/>
    <w:rsid w:val="0056146C"/>
    <w:rsid w:val="00572BE7"/>
    <w:rsid w:val="0059290E"/>
    <w:rsid w:val="005B525A"/>
    <w:rsid w:val="005D4E31"/>
    <w:rsid w:val="005E3032"/>
    <w:rsid w:val="005E7086"/>
    <w:rsid w:val="005F37F0"/>
    <w:rsid w:val="00611E3B"/>
    <w:rsid w:val="00612C9C"/>
    <w:rsid w:val="006271B4"/>
    <w:rsid w:val="006342AC"/>
    <w:rsid w:val="00650C93"/>
    <w:rsid w:val="00657FEF"/>
    <w:rsid w:val="006659EC"/>
    <w:rsid w:val="00671D25"/>
    <w:rsid w:val="006B3430"/>
    <w:rsid w:val="006B4DFC"/>
    <w:rsid w:val="006B4F98"/>
    <w:rsid w:val="006F6018"/>
    <w:rsid w:val="00716A2A"/>
    <w:rsid w:val="007217FF"/>
    <w:rsid w:val="00733DF1"/>
    <w:rsid w:val="0074094C"/>
    <w:rsid w:val="00745019"/>
    <w:rsid w:val="00745499"/>
    <w:rsid w:val="00782569"/>
    <w:rsid w:val="007866EB"/>
    <w:rsid w:val="00790CB8"/>
    <w:rsid w:val="00794AD5"/>
    <w:rsid w:val="007F022C"/>
    <w:rsid w:val="008047AE"/>
    <w:rsid w:val="00807A8C"/>
    <w:rsid w:val="00812487"/>
    <w:rsid w:val="00836A1C"/>
    <w:rsid w:val="0084615D"/>
    <w:rsid w:val="00847078"/>
    <w:rsid w:val="00863A5A"/>
    <w:rsid w:val="00885761"/>
    <w:rsid w:val="00887A32"/>
    <w:rsid w:val="00895628"/>
    <w:rsid w:val="008B135F"/>
    <w:rsid w:val="008C41AD"/>
    <w:rsid w:val="008E0881"/>
    <w:rsid w:val="008F0646"/>
    <w:rsid w:val="008F369B"/>
    <w:rsid w:val="008F6C0C"/>
    <w:rsid w:val="009207F9"/>
    <w:rsid w:val="00925292"/>
    <w:rsid w:val="00940F1E"/>
    <w:rsid w:val="00947BE0"/>
    <w:rsid w:val="00955ED2"/>
    <w:rsid w:val="00974BD2"/>
    <w:rsid w:val="009818A0"/>
    <w:rsid w:val="009834DA"/>
    <w:rsid w:val="00987586"/>
    <w:rsid w:val="009C0877"/>
    <w:rsid w:val="009D1EEB"/>
    <w:rsid w:val="009D3923"/>
    <w:rsid w:val="00A65FD5"/>
    <w:rsid w:val="00A802FA"/>
    <w:rsid w:val="00A95B8A"/>
    <w:rsid w:val="00AA51B6"/>
    <w:rsid w:val="00AB3C95"/>
    <w:rsid w:val="00AD1988"/>
    <w:rsid w:val="00AD5A8E"/>
    <w:rsid w:val="00AE2A4A"/>
    <w:rsid w:val="00AF2827"/>
    <w:rsid w:val="00AF5083"/>
    <w:rsid w:val="00AF643B"/>
    <w:rsid w:val="00B00876"/>
    <w:rsid w:val="00B01225"/>
    <w:rsid w:val="00B211B0"/>
    <w:rsid w:val="00B42578"/>
    <w:rsid w:val="00B532DE"/>
    <w:rsid w:val="00B62E5F"/>
    <w:rsid w:val="00B63481"/>
    <w:rsid w:val="00B70627"/>
    <w:rsid w:val="00B7151D"/>
    <w:rsid w:val="00B75C0E"/>
    <w:rsid w:val="00B8334C"/>
    <w:rsid w:val="00BA4E6B"/>
    <w:rsid w:val="00BA6B78"/>
    <w:rsid w:val="00BB13F0"/>
    <w:rsid w:val="00BB1BA4"/>
    <w:rsid w:val="00BF02B4"/>
    <w:rsid w:val="00C10546"/>
    <w:rsid w:val="00C12841"/>
    <w:rsid w:val="00C16553"/>
    <w:rsid w:val="00C2011B"/>
    <w:rsid w:val="00C214F8"/>
    <w:rsid w:val="00C3366A"/>
    <w:rsid w:val="00C469D8"/>
    <w:rsid w:val="00C51224"/>
    <w:rsid w:val="00C56603"/>
    <w:rsid w:val="00C916B1"/>
    <w:rsid w:val="00CB1F89"/>
    <w:rsid w:val="00D0180F"/>
    <w:rsid w:val="00D80865"/>
    <w:rsid w:val="00D81517"/>
    <w:rsid w:val="00D82CA6"/>
    <w:rsid w:val="00D84FF8"/>
    <w:rsid w:val="00D8585B"/>
    <w:rsid w:val="00D94331"/>
    <w:rsid w:val="00DB5F5A"/>
    <w:rsid w:val="00DC574C"/>
    <w:rsid w:val="00DE3B13"/>
    <w:rsid w:val="00DE4CA5"/>
    <w:rsid w:val="00E0029A"/>
    <w:rsid w:val="00E2091A"/>
    <w:rsid w:val="00E90EFF"/>
    <w:rsid w:val="00E95DB5"/>
    <w:rsid w:val="00EF0020"/>
    <w:rsid w:val="00EF384D"/>
    <w:rsid w:val="00F1473C"/>
    <w:rsid w:val="00F37755"/>
    <w:rsid w:val="00F67B3D"/>
    <w:rsid w:val="00F7722F"/>
    <w:rsid w:val="00F90823"/>
    <w:rsid w:val="00F95C43"/>
    <w:rsid w:val="00FA36C7"/>
    <w:rsid w:val="00FB0A06"/>
    <w:rsid w:val="00FC6851"/>
    <w:rsid w:val="00FF2DF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EBA32"/>
  <w15:docId w15:val="{FAB8E862-D96D-4FA0-9600-0A45680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Footer text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A">
    <w:name w:val="Heading A"/>
    <w:basedOn w:val="Normal"/>
    <w:rPr>
      <w:rFonts w:ascii="NewCenturySchlbk" w:hAnsi="NewCenturySchlbk"/>
      <w:sz w:val="40"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116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1284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72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B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B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4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95higher%20st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95higher still</Template>
  <TotalTime>18</TotalTime>
  <Pages>2</Pages>
  <Words>258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hsdu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Simpson-JA</dc:creator>
  <cp:lastModifiedBy>Mrs McFetridge</cp:lastModifiedBy>
  <cp:revision>3</cp:revision>
  <cp:lastPrinted>2017-03-09T16:09:00Z</cp:lastPrinted>
  <dcterms:created xsi:type="dcterms:W3CDTF">2024-06-13T17:43:00Z</dcterms:created>
  <dcterms:modified xsi:type="dcterms:W3CDTF">2024-06-13T18:01:00Z</dcterms:modified>
</cp:coreProperties>
</file>