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E3A" w:rsidRDefault="00251C19" w:rsidP="00274E3A">
      <w:pPr>
        <w:spacing w:after="0" w:line="240" w:lineRule="auto"/>
        <w:jc w:val="center"/>
        <w:rPr>
          <w:b/>
          <w:sz w:val="32"/>
          <w:szCs w:val="32"/>
        </w:rPr>
      </w:pPr>
      <w:bookmarkStart w:id="0" w:name="_GoBack"/>
      <w:bookmarkEnd w:id="0"/>
      <w:r>
        <w:rPr>
          <w:b/>
          <w:noProof/>
          <w:sz w:val="32"/>
          <w:szCs w:val="32"/>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64.45pt;margin-top:-61.95pt;width:118.05pt;height:112.2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" filled="f" stroked="f">
            <v:textbox>
              <w:txbxContent>
                <w:p w:rsidR="00DB7F19" w:rsidRDefault="00274E3A">
                  <w:r>
                    <w:rPr>
                      <w:noProof/>
                      <w:lang w:eastAsia="en-GB"/>
                    </w:rPr>
                    <w:drawing>
                      <wp:inline distT="0" distB="0" distL="0" distR="0">
                        <wp:extent cx="1117889" cy="124401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121537" cy="1248070"/>
                                </a:xfrm>
                                <a:prstGeom prst="rect">
                                  <a:avLst/>
                                </a:prstGeom>
                              </pic:spPr>
                            </pic:pic>
                          </a:graphicData>
                        </a:graphic>
                      </wp:inline>
                    </w:drawing>
                  </w:r>
                </w:p>
              </w:txbxContent>
            </v:textbox>
          </v:shape>
        </w:pict>
      </w:r>
      <w:r>
        <w:rPr>
          <w:b/>
          <w:noProof/>
          <w:sz w:val="32"/>
          <w:szCs w:val="32"/>
          <w:lang w:eastAsia="en-GB"/>
        </w:rPr>
        <w:pict>
          <v:shape id="_x0000_s1027" type="#_x0000_t202" style="position:absolute;left:0;text-align:left;margin-left:408.6pt;margin-top:-64.45pt;width:106.35pt;height:110.55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" stroked="f">
            <v:textbox style="mso-fit-shape-to-text:t">
              <w:txbxContent>
                <w:p w:rsidR="00DB7F19" w:rsidRDefault="00DB7F19">
                  <w:r>
                    <w:rPr>
                      <w:rFonts w:ascii="Arial" w:hAnsi="Arial" w:cs="Arial"/>
                      <w:noProof/>
                      <w:color w:val="1020D0"/>
                      <w:sz w:val="20"/>
                      <w:szCs w:val="20"/>
                      <w:lang w:eastAsia="en-GB"/>
                    </w:rPr>
                    <w:drawing>
                      <wp:inline distT="0" distB="0" distL="0" distR="0">
                        <wp:extent cx="1095154" cy="826038"/>
                        <wp:effectExtent l="0" t="0" r="0" b="0"/>
                        <wp:docPr id="7" name="Picture 7" descr="http://tse1.mm.bing.net/th?id=OIP.M9d15ffeb7b2235a2a4ddcab928042e37H0&amp;w=195&amp;h=147&amp;c=7&amp;rs=1&amp;qlt=90&amp;o=4&amp;url=http%3a%2f%2fnews.bbc.co.uk%2f2%2fhi%2fuk_news%2fscotland%2fglasgow_and_west%2f7972255.stm&amp;pid=1.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id=OIP.M9d15ffeb7b2235a2a4ddcab928042e37H0&amp;w=195&amp;h=147&amp;c=7&amp;rs=1&amp;qlt=90&amp;o=4&amp;url=http%3a%2f%2fnews.bbc.co.uk%2f2%2fhi%2fuk_news%2fscotland%2fglasgow_and_west%2f7972255.stm&amp;pid=1.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067" cy="825972"/>
                                </a:xfrm>
                                <a:prstGeom prst="rect">
                                  <a:avLst/>
                                </a:prstGeom>
                                <a:noFill/>
                                <a:ln>
                                  <a:noFill/>
                                </a:ln>
                              </pic:spPr>
                            </pic:pic>
                          </a:graphicData>
                        </a:graphic>
                      </wp:inline>
                    </w:drawing>
                  </w:r>
                </w:p>
              </w:txbxContent>
            </v:textbox>
          </v:shape>
        </w:pict>
      </w:r>
      <w:r w:rsidR="00E40BBC">
        <w:rPr>
          <w:b/>
          <w:sz w:val="32"/>
          <w:szCs w:val="32"/>
        </w:rPr>
        <w:t>East Renfrewshire: Primary Music Programme</w:t>
      </w:r>
    </w:p>
    <w:p w:rsidR="00274E3A" w:rsidRPr="00274E3A" w:rsidRDefault="00274E3A" w:rsidP="00274E3A">
      <w:pPr>
        <w:spacing w:after="0" w:line="240" w:lineRule="auto"/>
        <w:jc w:val="center"/>
        <w:rPr>
          <w:b/>
          <w:sz w:val="32"/>
          <w:szCs w:val="32"/>
        </w:rPr>
      </w:pPr>
    </w:p>
    <w:p w:rsidR="003F2D33" w:rsidRDefault="00E40BBC" w:rsidP="004C4544">
      <w:pPr>
        <w:spacing w:after="0" w:line="240" w:lineRule="auto"/>
        <w:jc w:val="both"/>
        <w:rPr>
          <w:sz w:val="24"/>
          <w:szCs w:val="24"/>
        </w:rPr>
      </w:pPr>
      <w:r w:rsidRPr="00E40BBC">
        <w:rPr>
          <w:sz w:val="24"/>
          <w:szCs w:val="24"/>
        </w:rPr>
        <w:t>The Primary</w:t>
      </w:r>
      <w:r>
        <w:rPr>
          <w:sz w:val="24"/>
          <w:szCs w:val="24"/>
        </w:rPr>
        <w:t xml:space="preserve"> Music</w:t>
      </w:r>
      <w:r w:rsidR="001C1D93">
        <w:rPr>
          <w:sz w:val="24"/>
          <w:szCs w:val="24"/>
        </w:rPr>
        <w:t xml:space="preserve"> Programme has been running in E</w:t>
      </w:r>
      <w:r>
        <w:rPr>
          <w:sz w:val="24"/>
          <w:szCs w:val="24"/>
        </w:rPr>
        <w:t>ast Renfrewshire for the past 11 years and is funded by Creative Scotland’s</w:t>
      </w:r>
      <w:r w:rsidR="004C4544">
        <w:rPr>
          <w:sz w:val="24"/>
          <w:szCs w:val="24"/>
        </w:rPr>
        <w:t xml:space="preserve"> ‘Youth Music Initiative’. The Primary M</w:t>
      </w:r>
      <w:r>
        <w:rPr>
          <w:sz w:val="24"/>
          <w:szCs w:val="24"/>
        </w:rPr>
        <w:t>usic team have written courses for each stage of the primary school and are currently working closely with P4, P</w:t>
      </w:r>
      <w:r w:rsidR="0014334D">
        <w:rPr>
          <w:sz w:val="24"/>
          <w:szCs w:val="24"/>
        </w:rPr>
        <w:t>5 and P6 classes. Each of the 23</w:t>
      </w:r>
      <w:r w:rsidR="001C1D93">
        <w:rPr>
          <w:sz w:val="24"/>
          <w:szCs w:val="24"/>
        </w:rPr>
        <w:t xml:space="preserve"> primary schools in E</w:t>
      </w:r>
      <w:r>
        <w:rPr>
          <w:sz w:val="24"/>
          <w:szCs w:val="24"/>
        </w:rPr>
        <w:t>ast Renfrewshire</w:t>
      </w:r>
      <w:r w:rsidR="0008044E">
        <w:rPr>
          <w:sz w:val="24"/>
          <w:szCs w:val="24"/>
        </w:rPr>
        <w:t xml:space="preserve"> </w:t>
      </w:r>
      <w:r w:rsidR="000C0039">
        <w:rPr>
          <w:sz w:val="24"/>
          <w:szCs w:val="24"/>
        </w:rPr>
        <w:t>is</w:t>
      </w:r>
      <w:r>
        <w:rPr>
          <w:sz w:val="24"/>
          <w:szCs w:val="24"/>
        </w:rPr>
        <w:t xml:space="preserve"> visited by </w:t>
      </w:r>
      <w:r w:rsidR="00A0540D">
        <w:rPr>
          <w:sz w:val="24"/>
          <w:szCs w:val="24"/>
        </w:rPr>
        <w:t>primary</w:t>
      </w:r>
      <w:r>
        <w:rPr>
          <w:sz w:val="24"/>
          <w:szCs w:val="24"/>
        </w:rPr>
        <w:t xml:space="preserve"> music specialists. </w:t>
      </w:r>
      <w:r w:rsidR="0008044E">
        <w:rPr>
          <w:sz w:val="24"/>
          <w:szCs w:val="24"/>
        </w:rPr>
        <w:t xml:space="preserve">This includes Isobel </w:t>
      </w:r>
      <w:proofErr w:type="spellStart"/>
      <w:r w:rsidR="0008044E">
        <w:rPr>
          <w:sz w:val="24"/>
          <w:szCs w:val="24"/>
        </w:rPr>
        <w:t>Mair</w:t>
      </w:r>
      <w:proofErr w:type="spellEnd"/>
      <w:r w:rsidR="0008044E">
        <w:rPr>
          <w:sz w:val="24"/>
          <w:szCs w:val="24"/>
        </w:rPr>
        <w:t xml:space="preserve"> </w:t>
      </w:r>
      <w:proofErr w:type="gramStart"/>
      <w:r w:rsidR="0008044E">
        <w:rPr>
          <w:sz w:val="24"/>
          <w:szCs w:val="24"/>
        </w:rPr>
        <w:t>school</w:t>
      </w:r>
      <w:proofErr w:type="gramEnd"/>
      <w:r w:rsidR="004C4544">
        <w:rPr>
          <w:sz w:val="24"/>
          <w:szCs w:val="24"/>
        </w:rPr>
        <w:t>,</w:t>
      </w:r>
      <w:r w:rsidR="0008044E">
        <w:rPr>
          <w:sz w:val="24"/>
          <w:szCs w:val="24"/>
        </w:rPr>
        <w:t xml:space="preserve"> where we aim to support the teaching and learning of music for pupils with additional support needs. East Renfrewshire’s Primary Music team </w:t>
      </w:r>
      <w:r w:rsidR="00A0540D">
        <w:rPr>
          <w:sz w:val="24"/>
          <w:szCs w:val="24"/>
        </w:rPr>
        <w:t>were involved in the Youth Music evaluation in 2015 and the case study repor</w:t>
      </w:r>
      <w:r w:rsidR="00801A7C">
        <w:rPr>
          <w:sz w:val="24"/>
          <w:szCs w:val="24"/>
        </w:rPr>
        <w:t>t can be found at</w:t>
      </w:r>
      <w:r w:rsidR="00A0540D">
        <w:rPr>
          <w:sz w:val="24"/>
          <w:szCs w:val="24"/>
        </w:rPr>
        <w:t xml:space="preserve"> </w:t>
      </w:r>
      <w:hyperlink r:id="rId8" w:history="1">
        <w:r w:rsidR="004C4544" w:rsidRPr="00F54789">
          <w:rPr>
            <w:rStyle w:val="Hyperlink"/>
            <w:sz w:val="24"/>
            <w:szCs w:val="24"/>
          </w:rPr>
          <w:t>www.creativescotland.com</w:t>
        </w:r>
      </w:hyperlink>
    </w:p>
    <w:p w:rsidR="004C4544" w:rsidRDefault="004C4544" w:rsidP="004C4544">
      <w:pPr>
        <w:spacing w:after="0" w:line="240" w:lineRule="auto"/>
        <w:jc w:val="both"/>
        <w:rPr>
          <w:sz w:val="24"/>
          <w:szCs w:val="24"/>
        </w:rPr>
      </w:pPr>
    </w:p>
    <w:p w:rsidR="00E40BBC" w:rsidRDefault="00E40BBC" w:rsidP="003F2D33">
      <w:pPr>
        <w:jc w:val="both"/>
        <w:rPr>
          <w:sz w:val="24"/>
          <w:szCs w:val="24"/>
        </w:rPr>
      </w:pPr>
      <w:r>
        <w:rPr>
          <w:sz w:val="24"/>
          <w:szCs w:val="24"/>
        </w:rPr>
        <w:t xml:space="preserve">The courses are mostly </w:t>
      </w:r>
      <w:r w:rsidRPr="000C0039">
        <w:rPr>
          <w:b/>
          <w:sz w:val="24"/>
          <w:szCs w:val="24"/>
        </w:rPr>
        <w:t>musicianship</w:t>
      </w:r>
      <w:r>
        <w:rPr>
          <w:sz w:val="24"/>
          <w:szCs w:val="24"/>
        </w:rPr>
        <w:t xml:space="preserve"> based with lots of singing and playing songs and games. Classes work on various aspects of music such as rhythm, pitch and reading notes from the stave. Our courses use the Kodaly singing names and hand signs (do re mi </w:t>
      </w:r>
      <w:proofErr w:type="spellStart"/>
      <w:r>
        <w:rPr>
          <w:sz w:val="24"/>
          <w:szCs w:val="24"/>
        </w:rPr>
        <w:t>fa</w:t>
      </w:r>
      <w:proofErr w:type="spellEnd"/>
      <w:r>
        <w:rPr>
          <w:sz w:val="24"/>
          <w:szCs w:val="24"/>
        </w:rPr>
        <w:t xml:space="preserve"> so la </w:t>
      </w:r>
      <w:proofErr w:type="spellStart"/>
      <w:r>
        <w:rPr>
          <w:sz w:val="24"/>
          <w:szCs w:val="24"/>
        </w:rPr>
        <w:t>ti</w:t>
      </w:r>
      <w:proofErr w:type="spellEnd"/>
      <w:r>
        <w:rPr>
          <w:sz w:val="24"/>
          <w:szCs w:val="24"/>
        </w:rPr>
        <w:t xml:space="preserve"> do’) and the rhythm names (ta, </w:t>
      </w:r>
      <w:proofErr w:type="spellStart"/>
      <w:r>
        <w:rPr>
          <w:sz w:val="24"/>
          <w:szCs w:val="24"/>
        </w:rPr>
        <w:t>tete</w:t>
      </w:r>
      <w:proofErr w:type="spellEnd"/>
      <w:r>
        <w:rPr>
          <w:sz w:val="24"/>
          <w:szCs w:val="24"/>
        </w:rPr>
        <w:t xml:space="preserve">, </w:t>
      </w:r>
      <w:proofErr w:type="spellStart"/>
      <w:r>
        <w:rPr>
          <w:sz w:val="24"/>
          <w:szCs w:val="24"/>
        </w:rPr>
        <w:t>tiri</w:t>
      </w:r>
      <w:proofErr w:type="spellEnd"/>
      <w:r>
        <w:rPr>
          <w:sz w:val="24"/>
          <w:szCs w:val="24"/>
        </w:rPr>
        <w:t xml:space="preserve"> </w:t>
      </w:r>
      <w:proofErr w:type="spellStart"/>
      <w:r>
        <w:rPr>
          <w:sz w:val="24"/>
          <w:szCs w:val="24"/>
        </w:rPr>
        <w:t>tiri</w:t>
      </w:r>
      <w:proofErr w:type="spellEnd"/>
      <w:r>
        <w:rPr>
          <w:sz w:val="24"/>
          <w:szCs w:val="24"/>
        </w:rPr>
        <w:t xml:space="preserve"> </w:t>
      </w:r>
      <w:proofErr w:type="spellStart"/>
      <w:r>
        <w:rPr>
          <w:sz w:val="24"/>
          <w:szCs w:val="24"/>
        </w:rPr>
        <w:t>etc</w:t>
      </w:r>
      <w:proofErr w:type="spellEnd"/>
      <w:r>
        <w:rPr>
          <w:sz w:val="24"/>
          <w:szCs w:val="24"/>
        </w:rPr>
        <w:t xml:space="preserve">). We also link closely with </w:t>
      </w:r>
      <w:proofErr w:type="spellStart"/>
      <w:r>
        <w:rPr>
          <w:sz w:val="24"/>
          <w:szCs w:val="24"/>
        </w:rPr>
        <w:t>NYCoS</w:t>
      </w:r>
      <w:proofErr w:type="spellEnd"/>
      <w:r>
        <w:rPr>
          <w:sz w:val="24"/>
          <w:szCs w:val="24"/>
        </w:rPr>
        <w:t xml:space="preserve"> and all schools have the song books ‘Singing Games and Rhymes for Early/Middle Years’. </w:t>
      </w:r>
    </w:p>
    <w:p w:rsidR="00E40BBC" w:rsidRDefault="00E40BBC" w:rsidP="003F2D33">
      <w:pPr>
        <w:jc w:val="both"/>
        <w:rPr>
          <w:sz w:val="24"/>
          <w:szCs w:val="24"/>
        </w:rPr>
      </w:pPr>
      <w:r>
        <w:rPr>
          <w:sz w:val="24"/>
          <w:szCs w:val="24"/>
        </w:rPr>
        <w:t>Another area of the courses is ‘</w:t>
      </w:r>
      <w:r w:rsidRPr="000C0039">
        <w:rPr>
          <w:b/>
          <w:sz w:val="24"/>
          <w:szCs w:val="24"/>
        </w:rPr>
        <w:t>listening’</w:t>
      </w:r>
      <w:r>
        <w:rPr>
          <w:sz w:val="24"/>
          <w:szCs w:val="24"/>
        </w:rPr>
        <w:t xml:space="preserve"> where classes will listen to </w:t>
      </w:r>
      <w:r w:rsidR="000C0039">
        <w:rPr>
          <w:sz w:val="24"/>
          <w:szCs w:val="24"/>
        </w:rPr>
        <w:t xml:space="preserve">music such as ‘Peter and the Wolf’, ‘Carnival of the Animals’ ‘Tam O’ </w:t>
      </w:r>
      <w:proofErr w:type="spellStart"/>
      <w:r w:rsidR="000C0039">
        <w:rPr>
          <w:sz w:val="24"/>
          <w:szCs w:val="24"/>
        </w:rPr>
        <w:t>Shanter</w:t>
      </w:r>
      <w:proofErr w:type="spellEnd"/>
      <w:r w:rsidR="000C0039">
        <w:rPr>
          <w:sz w:val="24"/>
          <w:szCs w:val="24"/>
        </w:rPr>
        <w:t xml:space="preserve">’ etc. This enables classes to focus their listening on instruments of the orchestra and learn musical concepts. </w:t>
      </w:r>
    </w:p>
    <w:p w:rsidR="000C0039" w:rsidRDefault="00A0540D" w:rsidP="003F2D33">
      <w:pPr>
        <w:jc w:val="both"/>
        <w:rPr>
          <w:sz w:val="24"/>
          <w:szCs w:val="24"/>
        </w:rPr>
      </w:pPr>
      <w:r>
        <w:rPr>
          <w:noProof/>
          <w:sz w:val="24"/>
          <w:szCs w:val="24"/>
          <w:lang w:eastAsia="en-GB"/>
        </w:rPr>
        <w:drawing>
          <wp:anchor distT="0" distB="0" distL="114300" distR="114300" simplePos="0" relativeHeight="251660288" behindDoc="0" locked="0" layoutInCell="1" allowOverlap="1">
            <wp:simplePos x="0" y="0"/>
            <wp:positionH relativeFrom="column">
              <wp:posOffset>5109210</wp:posOffset>
            </wp:positionH>
            <wp:positionV relativeFrom="paragraph">
              <wp:posOffset>613410</wp:posOffset>
            </wp:positionV>
            <wp:extent cx="1160780" cy="1945640"/>
            <wp:effectExtent l="0" t="0" r="1270" b="0"/>
            <wp:wrapSquare wrapText="bothSides"/>
            <wp:docPr id="3" name="Picture 3" descr="Middle years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ddle years book"/>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256" r="5063"/>
                    <a:stretch/>
                  </pic:blipFill>
                  <pic:spPr bwMode="auto">
                    <a:xfrm>
                      <a:off x="0" y="0"/>
                      <a:ext cx="1160780" cy="1945640"/>
                    </a:xfrm>
                    <a:prstGeom prst="rect">
                      <a:avLst/>
                    </a:prstGeom>
                    <a:noFill/>
                    <a:ln>
                      <a:noFill/>
                    </a:ln>
                    <a:extLst>
                      <a:ext uri="{53640926-AAD7-44D8-BBD7-CCE9431645EC}">
                        <a14:shadowObscured xmlns:a14="http://schemas.microsoft.com/office/drawing/2010/main"/>
                      </a:ext>
                    </a:extLst>
                  </pic:spPr>
                </pic:pic>
              </a:graphicData>
            </a:graphic>
          </wp:anchor>
        </w:drawing>
      </w:r>
      <w:r>
        <w:rPr>
          <w:noProof/>
          <w:sz w:val="24"/>
          <w:szCs w:val="24"/>
          <w:lang w:eastAsia="en-GB"/>
        </w:rPr>
        <w:drawing>
          <wp:anchor distT="0" distB="0" distL="114300" distR="114300" simplePos="0" relativeHeight="251662336" behindDoc="0" locked="0" layoutInCell="1" allowOverlap="1">
            <wp:simplePos x="0" y="0"/>
            <wp:positionH relativeFrom="column">
              <wp:posOffset>3157220</wp:posOffset>
            </wp:positionH>
            <wp:positionV relativeFrom="paragraph">
              <wp:posOffset>608965</wp:posOffset>
            </wp:positionV>
            <wp:extent cx="1541145" cy="2087245"/>
            <wp:effectExtent l="0" t="0" r="1905"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l="6090" t="21652" r="64903" b="8546"/>
                    <a:stretch>
                      <a:fillRect/>
                    </a:stretch>
                  </pic:blipFill>
                  <pic:spPr bwMode="auto">
                    <a:xfrm>
                      <a:off x="0" y="0"/>
                      <a:ext cx="1541145" cy="2087245"/>
                    </a:xfrm>
                    <a:prstGeom prst="rect">
                      <a:avLst/>
                    </a:prstGeom>
                    <a:noFill/>
                    <a:ln>
                      <a:noFill/>
                    </a:ln>
                  </pic:spPr>
                </pic:pic>
              </a:graphicData>
            </a:graphic>
          </wp:anchor>
        </w:drawing>
      </w:r>
      <w:r>
        <w:rPr>
          <w:noProof/>
          <w:sz w:val="24"/>
          <w:szCs w:val="24"/>
          <w:lang w:eastAsia="en-GB"/>
        </w:rPr>
        <w:drawing>
          <wp:anchor distT="0" distB="0" distL="114300" distR="114300" simplePos="0" relativeHeight="251658240" behindDoc="0" locked="0" layoutInCell="1" allowOverlap="1">
            <wp:simplePos x="0" y="0"/>
            <wp:positionH relativeFrom="column">
              <wp:posOffset>-170180</wp:posOffset>
            </wp:positionH>
            <wp:positionV relativeFrom="paragraph">
              <wp:posOffset>655320</wp:posOffset>
            </wp:positionV>
            <wp:extent cx="1250315" cy="1860550"/>
            <wp:effectExtent l="0" t="0" r="6985" b="6350"/>
            <wp:wrapSquare wrapText="bothSides"/>
            <wp:docPr id="1" name="Picture 1" descr="Early years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ly years book"/>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246" r="5230"/>
                    <a:stretch/>
                  </pic:blipFill>
                  <pic:spPr bwMode="auto">
                    <a:xfrm>
                      <a:off x="0" y="0"/>
                      <a:ext cx="1250315" cy="1860550"/>
                    </a:xfrm>
                    <a:prstGeom prst="rect">
                      <a:avLst/>
                    </a:prstGeom>
                    <a:noFill/>
                    <a:ln>
                      <a:noFill/>
                    </a:ln>
                    <a:extLst>
                      <a:ext uri="{53640926-AAD7-44D8-BBD7-CCE9431645EC}">
                        <a14:shadowObscured xmlns:a14="http://schemas.microsoft.com/office/drawing/2010/main"/>
                      </a:ext>
                    </a:extLst>
                  </pic:spPr>
                </pic:pic>
              </a:graphicData>
            </a:graphic>
          </wp:anchor>
        </w:drawing>
      </w:r>
      <w:r w:rsidR="000C0039">
        <w:rPr>
          <w:sz w:val="24"/>
          <w:szCs w:val="24"/>
        </w:rPr>
        <w:t>Classes also work on ‘</w:t>
      </w:r>
      <w:r w:rsidR="000C0039" w:rsidRPr="000C0039">
        <w:rPr>
          <w:b/>
          <w:sz w:val="24"/>
          <w:szCs w:val="24"/>
        </w:rPr>
        <w:t>inventing/composing</w:t>
      </w:r>
      <w:r w:rsidR="000C0039">
        <w:rPr>
          <w:sz w:val="24"/>
          <w:szCs w:val="24"/>
        </w:rPr>
        <w:t xml:space="preserve">’ music where they make up rhythms and </w:t>
      </w:r>
      <w:r w:rsidR="000C0039" w:rsidRPr="00A0540D">
        <w:rPr>
          <w:sz w:val="24"/>
          <w:szCs w:val="24"/>
        </w:rPr>
        <w:t xml:space="preserve">melodies and are able to perform these on classroom percussion instruments. </w:t>
      </w:r>
    </w:p>
    <w:p w:rsidR="00A0540D" w:rsidRDefault="00A0540D">
      <w:pPr>
        <w:rPr>
          <w:sz w:val="24"/>
          <w:szCs w:val="24"/>
        </w:rPr>
      </w:pPr>
      <w:r>
        <w:rPr>
          <w:noProof/>
          <w:sz w:val="24"/>
          <w:szCs w:val="24"/>
          <w:lang w:eastAsia="en-GB"/>
        </w:rPr>
        <w:drawing>
          <wp:anchor distT="0" distB="0" distL="114300" distR="114300" simplePos="0" relativeHeight="251661312" behindDoc="0" locked="0" layoutInCell="1" allowOverlap="1">
            <wp:simplePos x="0" y="0"/>
            <wp:positionH relativeFrom="column">
              <wp:posOffset>170180</wp:posOffset>
            </wp:positionH>
            <wp:positionV relativeFrom="paragraph">
              <wp:posOffset>178435</wp:posOffset>
            </wp:positionV>
            <wp:extent cx="1456055" cy="19634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l="6250" t="22792" r="64745" b="7692"/>
                    <a:stretch>
                      <a:fillRect/>
                    </a:stretch>
                  </pic:blipFill>
                  <pic:spPr bwMode="auto">
                    <a:xfrm>
                      <a:off x="0" y="0"/>
                      <a:ext cx="1456055" cy="1963420"/>
                    </a:xfrm>
                    <a:prstGeom prst="rect">
                      <a:avLst/>
                    </a:prstGeom>
                    <a:noFill/>
                    <a:ln>
                      <a:noFill/>
                    </a:ln>
                  </pic:spPr>
                </pic:pic>
              </a:graphicData>
            </a:graphic>
          </wp:anchor>
        </w:drawing>
      </w:r>
    </w:p>
    <w:p w:rsidR="00A0540D" w:rsidRPr="00A0540D" w:rsidRDefault="00A0540D" w:rsidP="003F2D33">
      <w:pPr>
        <w:autoSpaceDE w:val="0"/>
        <w:autoSpaceDN w:val="0"/>
        <w:adjustRightInd w:val="0"/>
        <w:spacing w:after="0" w:line="240" w:lineRule="auto"/>
        <w:jc w:val="both"/>
        <w:rPr>
          <w:rFonts w:cs="Arial"/>
          <w:sz w:val="24"/>
          <w:szCs w:val="24"/>
        </w:rPr>
      </w:pPr>
      <w:proofErr w:type="spellStart"/>
      <w:r w:rsidRPr="00A0540D">
        <w:rPr>
          <w:rFonts w:cs="Arial"/>
          <w:b/>
          <w:sz w:val="24"/>
          <w:szCs w:val="24"/>
        </w:rPr>
        <w:t>Zoltán</w:t>
      </w:r>
      <w:proofErr w:type="spellEnd"/>
      <w:r w:rsidRPr="00A0540D">
        <w:rPr>
          <w:rFonts w:cs="Arial"/>
          <w:b/>
          <w:sz w:val="24"/>
          <w:szCs w:val="24"/>
        </w:rPr>
        <w:t xml:space="preserve"> </w:t>
      </w:r>
      <w:proofErr w:type="spellStart"/>
      <w:r w:rsidRPr="00A0540D">
        <w:rPr>
          <w:rFonts w:cs="Arial"/>
          <w:b/>
          <w:sz w:val="24"/>
          <w:szCs w:val="24"/>
        </w:rPr>
        <w:t>Kodály</w:t>
      </w:r>
      <w:proofErr w:type="spellEnd"/>
      <w:r w:rsidRPr="00A0540D">
        <w:rPr>
          <w:rFonts w:cs="Arial"/>
          <w:sz w:val="24"/>
          <w:szCs w:val="24"/>
        </w:rPr>
        <w:t xml:space="preserve"> (</w:t>
      </w:r>
      <w:r w:rsidRPr="00A0540D">
        <w:rPr>
          <w:rStyle w:val="apple-style-span"/>
          <w:rFonts w:cs="Arial"/>
          <w:color w:val="000000"/>
          <w:sz w:val="24"/>
          <w:szCs w:val="24"/>
        </w:rPr>
        <w:t>1882 –1967)</w:t>
      </w:r>
      <w:r w:rsidRPr="00A0540D">
        <w:rPr>
          <w:rFonts w:cs="Arial"/>
          <w:sz w:val="24"/>
          <w:szCs w:val="24"/>
        </w:rPr>
        <w:t xml:space="preserve"> was a Hungarian composer and music educator who is best remembered internationally for his development of the </w:t>
      </w:r>
      <w:proofErr w:type="spellStart"/>
      <w:r w:rsidRPr="00A0540D">
        <w:rPr>
          <w:rFonts w:cs="Arial"/>
          <w:sz w:val="24"/>
          <w:szCs w:val="24"/>
        </w:rPr>
        <w:t>Kodály</w:t>
      </w:r>
      <w:proofErr w:type="spellEnd"/>
      <w:r w:rsidRPr="00A0540D">
        <w:rPr>
          <w:rFonts w:cs="Arial"/>
          <w:sz w:val="24"/>
          <w:szCs w:val="24"/>
        </w:rPr>
        <w:t xml:space="preserve"> method of teaching music. </w:t>
      </w:r>
    </w:p>
    <w:p w:rsidR="00A0540D" w:rsidRPr="00A0540D" w:rsidRDefault="00A0540D" w:rsidP="003F2D33">
      <w:pPr>
        <w:autoSpaceDE w:val="0"/>
        <w:autoSpaceDN w:val="0"/>
        <w:adjustRightInd w:val="0"/>
        <w:spacing w:after="0" w:line="240" w:lineRule="auto"/>
        <w:jc w:val="both"/>
        <w:rPr>
          <w:rFonts w:cs="Arial"/>
          <w:sz w:val="24"/>
          <w:szCs w:val="24"/>
        </w:rPr>
      </w:pPr>
      <w:r w:rsidRPr="00A0540D">
        <w:rPr>
          <w:rFonts w:cs="Arial"/>
          <w:sz w:val="24"/>
          <w:szCs w:val="24"/>
        </w:rPr>
        <w:t xml:space="preserve">“Very simply, the </w:t>
      </w:r>
      <w:proofErr w:type="spellStart"/>
      <w:r w:rsidRPr="00A0540D">
        <w:rPr>
          <w:rFonts w:cs="Arial"/>
          <w:sz w:val="24"/>
          <w:szCs w:val="24"/>
        </w:rPr>
        <w:t>Kodály</w:t>
      </w:r>
      <w:proofErr w:type="spellEnd"/>
      <w:r w:rsidRPr="00A0540D">
        <w:rPr>
          <w:rFonts w:cs="Arial"/>
          <w:sz w:val="24"/>
          <w:szCs w:val="24"/>
        </w:rPr>
        <w:t xml:space="preserve"> Concept could be summed up as the practice and belief in </w:t>
      </w:r>
      <w:r w:rsidRPr="00801A7C">
        <w:rPr>
          <w:rFonts w:cs="Arial"/>
          <w:bCs/>
          <w:sz w:val="24"/>
          <w:szCs w:val="24"/>
        </w:rPr>
        <w:t>musicianship development through</w:t>
      </w:r>
      <w:r w:rsidRPr="00801A7C">
        <w:rPr>
          <w:rFonts w:cs="Arial"/>
          <w:sz w:val="24"/>
          <w:szCs w:val="24"/>
        </w:rPr>
        <w:t xml:space="preserve"> </w:t>
      </w:r>
      <w:r w:rsidRPr="00801A7C">
        <w:rPr>
          <w:rFonts w:cs="Arial"/>
          <w:bCs/>
          <w:sz w:val="24"/>
          <w:szCs w:val="24"/>
        </w:rPr>
        <w:t>singing</w:t>
      </w:r>
      <w:r w:rsidRPr="00A0540D">
        <w:rPr>
          <w:rFonts w:cs="Arial"/>
          <w:sz w:val="24"/>
          <w:szCs w:val="24"/>
        </w:rPr>
        <w:t xml:space="preserve">. </w:t>
      </w:r>
      <w:proofErr w:type="spellStart"/>
      <w:r w:rsidRPr="00A0540D">
        <w:rPr>
          <w:rFonts w:cs="Arial"/>
          <w:sz w:val="24"/>
          <w:szCs w:val="24"/>
        </w:rPr>
        <w:t>Kodály</w:t>
      </w:r>
      <w:proofErr w:type="spellEnd"/>
      <w:r w:rsidRPr="00A0540D">
        <w:rPr>
          <w:rFonts w:cs="Arial"/>
          <w:sz w:val="24"/>
          <w:szCs w:val="24"/>
        </w:rPr>
        <w:t xml:space="preserve"> educators believe that the learning process should start as early as possible through the learning and singing of unaccompanied songs and good art material. </w:t>
      </w:r>
      <w:r w:rsidRPr="00A0540D">
        <w:rPr>
          <w:rFonts w:cs="Arial"/>
          <w:b/>
          <w:bCs/>
          <w:sz w:val="24"/>
          <w:szCs w:val="24"/>
        </w:rPr>
        <w:t xml:space="preserve">Music is for everyone </w:t>
      </w:r>
      <w:r w:rsidRPr="00A0540D">
        <w:rPr>
          <w:rFonts w:cs="Arial"/>
          <w:sz w:val="24"/>
          <w:szCs w:val="24"/>
        </w:rPr>
        <w:t xml:space="preserve">is a fundamental belief </w:t>
      </w:r>
      <w:r w:rsidR="00801A7C">
        <w:rPr>
          <w:rFonts w:cs="Arial"/>
          <w:sz w:val="24"/>
          <w:szCs w:val="24"/>
        </w:rPr>
        <w:t>…</w:t>
      </w:r>
      <w:r w:rsidR="003F2D33">
        <w:rPr>
          <w:rFonts w:cs="Arial"/>
          <w:sz w:val="24"/>
          <w:szCs w:val="24"/>
        </w:rPr>
        <w:t>”</w:t>
      </w:r>
    </w:p>
    <w:p w:rsidR="00E40BBC" w:rsidRDefault="00E40BBC" w:rsidP="003F2D33">
      <w:pPr>
        <w:jc w:val="both"/>
        <w:rPr>
          <w:sz w:val="24"/>
          <w:szCs w:val="24"/>
        </w:rPr>
      </w:pPr>
    </w:p>
    <w:p w:rsidR="00DB7F19" w:rsidRPr="00E40BBC" w:rsidRDefault="00DB7F19" w:rsidP="003F2D33">
      <w:pPr>
        <w:jc w:val="both"/>
        <w:rPr>
          <w:sz w:val="24"/>
          <w:szCs w:val="24"/>
        </w:rPr>
      </w:pPr>
      <w:r>
        <w:rPr>
          <w:sz w:val="24"/>
          <w:szCs w:val="24"/>
        </w:rPr>
        <w:t xml:space="preserve">For more information on our Primary Music Programme, please contact Donald Finlayson on 0141 577 3835. </w:t>
      </w:r>
    </w:p>
    <w:sectPr w:rsidR="00DB7F19" w:rsidRPr="00E40BBC" w:rsidSect="001C1D93">
      <w:pgSz w:w="11906" w:h="16838"/>
      <w:pgMar w:top="1191" w:right="1440" w:bottom="144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9012A8"/>
    <w:rsid w:val="0008044E"/>
    <w:rsid w:val="000C0039"/>
    <w:rsid w:val="001427A0"/>
    <w:rsid w:val="0014334D"/>
    <w:rsid w:val="001C1D93"/>
    <w:rsid w:val="00251C19"/>
    <w:rsid w:val="00274E3A"/>
    <w:rsid w:val="003F2D33"/>
    <w:rsid w:val="00433A4D"/>
    <w:rsid w:val="00484691"/>
    <w:rsid w:val="004C4544"/>
    <w:rsid w:val="005C442D"/>
    <w:rsid w:val="006219F9"/>
    <w:rsid w:val="00801A7C"/>
    <w:rsid w:val="009012A8"/>
    <w:rsid w:val="00A0540D"/>
    <w:rsid w:val="00BA54D9"/>
    <w:rsid w:val="00DB7F19"/>
    <w:rsid w:val="00E40BBC"/>
    <w:rsid w:val="00E97800"/>
    <w:rsid w:val="00FD1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0540D"/>
  </w:style>
  <w:style w:type="paragraph" w:styleId="BalloonText">
    <w:name w:val="Balloon Text"/>
    <w:basedOn w:val="Normal"/>
    <w:link w:val="BalloonTextChar"/>
    <w:uiPriority w:val="99"/>
    <w:semiHidden/>
    <w:unhideWhenUsed/>
    <w:rsid w:val="00DB7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F19"/>
    <w:rPr>
      <w:rFonts w:ascii="Tahoma" w:hAnsi="Tahoma" w:cs="Tahoma"/>
      <w:sz w:val="16"/>
      <w:szCs w:val="16"/>
    </w:rPr>
  </w:style>
  <w:style w:type="character" w:styleId="Hyperlink">
    <w:name w:val="Hyperlink"/>
    <w:basedOn w:val="DefaultParagraphFont"/>
    <w:uiPriority w:val="99"/>
    <w:unhideWhenUsed/>
    <w:rsid w:val="004C45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0540D"/>
  </w:style>
  <w:style w:type="paragraph" w:styleId="BalloonText">
    <w:name w:val="Balloon Text"/>
    <w:basedOn w:val="Normal"/>
    <w:link w:val="BalloonTextChar"/>
    <w:uiPriority w:val="99"/>
    <w:semiHidden/>
    <w:unhideWhenUsed/>
    <w:rsid w:val="00DB7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F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vescotla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ing.com/images/search?q=east+renfrewshire+logo&amp;view=detailv2&amp;&amp;id=401C18D9D3ECD266B506EBA595849F81DCD9F822&amp;selectedIndex=0&amp;ccid=nRX/63si&amp;simid=608029213690433530&amp;thid=OIP.M9d15ffeb7b2235a2a4ddcab928042e37H0" TargetMode="External"/><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Carey</dc:creator>
  <cp:lastModifiedBy>David Bonnar</cp:lastModifiedBy>
  <cp:revision>2</cp:revision>
  <cp:lastPrinted>2016-01-22T14:46:00Z</cp:lastPrinted>
  <dcterms:created xsi:type="dcterms:W3CDTF">2016-01-22T15:04:00Z</dcterms:created>
  <dcterms:modified xsi:type="dcterms:W3CDTF">2016-01-22T15:04:00Z</dcterms:modified>
</cp:coreProperties>
</file>