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0F" w:rsidRDefault="006528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0405" wp14:editId="74B5EE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1190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281F" w:rsidRPr="0065281F" w:rsidRDefault="0065281F" w:rsidP="006528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281F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Story of the Week </w:t>
                            </w:r>
                          </w:p>
                          <w:p w:rsidR="0065281F" w:rsidRPr="0065281F" w:rsidRDefault="0065281F" w:rsidP="0065281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5281F"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Week Beginning 22.06.2020</w:t>
                            </w:r>
                          </w:p>
                          <w:p w:rsidR="0065281F" w:rsidRPr="0065281F" w:rsidRDefault="0065281F" w:rsidP="0065281F">
                            <w:pPr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B04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77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" filled="f" stroked="f">
                <v:textbox>
                  <w:txbxContent>
                    <w:p w:rsidR="0065281F" w:rsidRPr="0065281F" w:rsidRDefault="0065281F" w:rsidP="0065281F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5281F">
                        <w:rPr>
                          <w:rFonts w:ascii="Arial" w:hAnsi="Arial" w:cs="Arial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Story of the Week </w:t>
                      </w:r>
                    </w:p>
                    <w:p w:rsidR="0065281F" w:rsidRPr="0065281F" w:rsidRDefault="0065281F" w:rsidP="0065281F">
                      <w:pPr>
                        <w:jc w:val="right"/>
                        <w:rPr>
                          <w:rFonts w:ascii="Arial" w:hAnsi="Arial" w:cs="Arial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5281F">
                        <w:rPr>
                          <w:rFonts w:ascii="Arial" w:hAnsi="Arial" w:cs="Arial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Week Beginning 22.06.2020</w:t>
                      </w:r>
                    </w:p>
                    <w:p w:rsidR="0065281F" w:rsidRPr="0065281F" w:rsidRDefault="0065281F" w:rsidP="0065281F">
                      <w:pPr>
                        <w:jc w:val="right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360F" w:rsidRPr="008D360F" w:rsidRDefault="008D360F" w:rsidP="008D360F"/>
    <w:p w:rsidR="008D360F" w:rsidRPr="008D360F" w:rsidRDefault="008D360F" w:rsidP="008D360F"/>
    <w:p w:rsidR="008D360F" w:rsidRPr="008D360F" w:rsidRDefault="008D360F" w:rsidP="008D360F"/>
    <w:p w:rsidR="008D360F" w:rsidRPr="008D360F" w:rsidRDefault="008D360F" w:rsidP="008D360F"/>
    <w:p w:rsidR="008D360F" w:rsidRDefault="008D360F" w:rsidP="008D360F">
      <w:pPr>
        <w:rPr>
          <w:rFonts w:ascii="Arial" w:hAnsi="Arial" w:cs="Arial"/>
          <w:color w:val="00B0F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A9B40A7" wp14:editId="610C2D65">
            <wp:simplePos x="0" y="0"/>
            <wp:positionH relativeFrom="column">
              <wp:posOffset>1095375</wp:posOffset>
            </wp:positionH>
            <wp:positionV relativeFrom="paragraph">
              <wp:posOffset>727710</wp:posOffset>
            </wp:positionV>
            <wp:extent cx="3598545" cy="3933825"/>
            <wp:effectExtent l="0" t="0" r="1905" b="9525"/>
            <wp:wrapThrough wrapText="bothSides">
              <wp:wrapPolygon edited="0">
                <wp:start x="0" y="0"/>
                <wp:lineTo x="0" y="21548"/>
                <wp:lineTo x="21497" y="21548"/>
                <wp:lineTo x="21497" y="0"/>
                <wp:lineTo x="0" y="0"/>
              </wp:wrapPolygon>
            </wp:wrapThrough>
            <wp:docPr id="2" name="Picture 2" descr="Crunch Munch Dinosaur Lunch by Paul B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nch Munch Dinosaur Lunch by Paul Brigh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4" r="25902"/>
                    <a:stretch/>
                  </pic:blipFill>
                  <pic:spPr bwMode="auto">
                    <a:xfrm>
                      <a:off x="0" y="0"/>
                      <a:ext cx="359854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60F">
        <w:rPr>
          <w:rFonts w:ascii="Arial" w:hAnsi="Arial" w:cs="Arial"/>
          <w:color w:val="00B0F0"/>
          <w:sz w:val="36"/>
          <w:szCs w:val="36"/>
        </w:rPr>
        <w:t>This week’</w:t>
      </w:r>
      <w:r>
        <w:rPr>
          <w:rFonts w:ascii="Arial" w:hAnsi="Arial" w:cs="Arial"/>
          <w:color w:val="00B0F0"/>
          <w:sz w:val="36"/>
          <w:szCs w:val="36"/>
        </w:rPr>
        <w:t xml:space="preserve">s story </w:t>
      </w:r>
      <w:r w:rsidRPr="008D360F">
        <w:rPr>
          <w:rFonts w:ascii="Arial" w:hAnsi="Arial" w:cs="Arial"/>
          <w:color w:val="00B0F0"/>
          <w:sz w:val="36"/>
          <w:szCs w:val="36"/>
        </w:rPr>
        <w:t>is called</w:t>
      </w:r>
      <w:r w:rsidR="00553D75">
        <w:rPr>
          <w:rFonts w:ascii="Arial" w:hAnsi="Arial" w:cs="Arial"/>
          <w:color w:val="00B0F0"/>
          <w:sz w:val="36"/>
          <w:szCs w:val="36"/>
        </w:rPr>
        <w:t xml:space="preserve">                                                  </w:t>
      </w:r>
      <w:r w:rsidRPr="008D360F">
        <w:rPr>
          <w:rFonts w:ascii="Arial" w:hAnsi="Arial" w:cs="Arial"/>
          <w:color w:val="00B0F0"/>
          <w:sz w:val="36"/>
          <w:szCs w:val="36"/>
        </w:rPr>
        <w:t xml:space="preserve"> “Crunch Munch Dinosaur Lunch” by Paul Bright</w:t>
      </w:r>
      <w:r w:rsidR="00156B2F">
        <w:rPr>
          <w:rFonts w:ascii="Arial" w:hAnsi="Arial" w:cs="Arial"/>
          <w:color w:val="00B0F0"/>
          <w:sz w:val="36"/>
          <w:szCs w:val="36"/>
        </w:rPr>
        <w:t>.</w:t>
      </w:r>
      <w:r w:rsidRPr="008D360F">
        <w:rPr>
          <w:rFonts w:ascii="Arial" w:hAnsi="Arial" w:cs="Arial"/>
          <w:color w:val="00B0F0"/>
          <w:sz w:val="36"/>
          <w:szCs w:val="36"/>
        </w:rPr>
        <w:t xml:space="preserve"> </w:t>
      </w:r>
    </w:p>
    <w:p w:rsidR="008D360F" w:rsidRPr="008D360F" w:rsidRDefault="008D360F" w:rsidP="008D360F">
      <w:pPr>
        <w:rPr>
          <w:rFonts w:ascii="Arial" w:hAnsi="Arial" w:cs="Arial"/>
          <w:color w:val="00B0F0"/>
          <w:sz w:val="36"/>
          <w:szCs w:val="36"/>
        </w:rPr>
      </w:pPr>
    </w:p>
    <w:p w:rsidR="008D360F" w:rsidRPr="008D360F" w:rsidRDefault="008D360F" w:rsidP="008D360F"/>
    <w:p w:rsidR="008D360F" w:rsidRPr="008D360F" w:rsidRDefault="008D360F" w:rsidP="008D360F"/>
    <w:p w:rsidR="008D360F" w:rsidRDefault="008D360F" w:rsidP="008D360F"/>
    <w:p w:rsidR="00DB5007" w:rsidRDefault="008D360F" w:rsidP="008D360F">
      <w:pPr>
        <w:tabs>
          <w:tab w:val="left" w:pos="1830"/>
        </w:tabs>
      </w:pPr>
      <w:r>
        <w:tab/>
      </w: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Default="008D360F" w:rsidP="008D360F">
      <w:pPr>
        <w:tabs>
          <w:tab w:val="left" w:pos="1830"/>
        </w:tabs>
      </w:pPr>
    </w:p>
    <w:p w:rsidR="008D360F" w:rsidRPr="008D360F" w:rsidRDefault="008D360F" w:rsidP="008D360F">
      <w:pPr>
        <w:tabs>
          <w:tab w:val="left" w:pos="1830"/>
        </w:tabs>
        <w:jc w:val="center"/>
        <w:rPr>
          <w:rFonts w:ascii="Arial" w:hAnsi="Arial" w:cs="Arial"/>
          <w:sz w:val="36"/>
          <w:szCs w:val="36"/>
        </w:rPr>
      </w:pPr>
    </w:p>
    <w:p w:rsidR="008D360F" w:rsidRDefault="00DC0B7F" w:rsidP="008D360F">
      <w:pPr>
        <w:tabs>
          <w:tab w:val="left" w:pos="1830"/>
        </w:tabs>
        <w:jc w:val="center"/>
        <w:rPr>
          <w:rFonts w:ascii="Arial" w:hAnsi="Arial" w:cs="Arial"/>
          <w:sz w:val="40"/>
          <w:szCs w:val="40"/>
        </w:rPr>
      </w:pPr>
      <w:hyperlink r:id="rId11" w:history="1">
        <w:r w:rsidR="008D360F" w:rsidRPr="008D360F">
          <w:rPr>
            <w:rStyle w:val="Hyperlink"/>
            <w:rFonts w:ascii="Arial" w:hAnsi="Arial" w:cs="Arial"/>
            <w:sz w:val="40"/>
            <w:szCs w:val="40"/>
          </w:rPr>
          <w:t>https://www.youtube.com/watch?v=P3Ku_myvdsI</w:t>
        </w:r>
      </w:hyperlink>
    </w:p>
    <w:p w:rsidR="008D360F" w:rsidRPr="00FF0FB2" w:rsidRDefault="008D360F" w:rsidP="008D360F">
      <w:pPr>
        <w:tabs>
          <w:tab w:val="left" w:pos="1830"/>
        </w:tabs>
        <w:jc w:val="center"/>
        <w:rPr>
          <w:rFonts w:ascii="Arial" w:hAnsi="Arial" w:cs="Arial"/>
          <w:color w:val="00B0F0"/>
          <w:sz w:val="28"/>
          <w:szCs w:val="28"/>
        </w:rPr>
      </w:pPr>
    </w:p>
    <w:p w:rsidR="008D360F" w:rsidRDefault="00FF0FB2" w:rsidP="00FF0FB2">
      <w:pPr>
        <w:tabs>
          <w:tab w:val="left" w:pos="1830"/>
        </w:tabs>
        <w:jc w:val="center"/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B0F0"/>
          <w:sz w:val="28"/>
          <w:szCs w:val="28"/>
          <w:shd w:val="clear" w:color="auto" w:fill="FFFFFF"/>
        </w:rPr>
        <w:t>“</w:t>
      </w:r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With his big, big mouth and big, big claws, Ty is the biggest and </w:t>
      </w:r>
      <w:proofErr w:type="spellStart"/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>baddest</w:t>
      </w:r>
      <w:proofErr w:type="spellEnd"/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of all the </w:t>
      </w:r>
      <w:r w:rsidRPr="00FF0FB2">
        <w:rPr>
          <w:rFonts w:ascii="Arial" w:hAnsi="Arial" w:cs="Arial"/>
          <w:b/>
          <w:bCs/>
          <w:color w:val="00B0F0"/>
          <w:sz w:val="28"/>
          <w:szCs w:val="28"/>
          <w:shd w:val="clear" w:color="auto" w:fill="FFFFFF"/>
        </w:rPr>
        <w:t>dinosaurs</w:t>
      </w:r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. But Ty has a tiny, tiny sister called Teri who loves her big brother very much. And when Ty goes hunting, his adoring, </w:t>
      </w:r>
      <w:proofErr w:type="gramStart"/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>tiny</w:t>
      </w:r>
      <w:proofErr w:type="gramEnd"/>
      <w:r w:rsidRPr="00FF0FB2">
        <w:rPr>
          <w:rFonts w:ascii="Arial" w:hAnsi="Arial" w:cs="Arial"/>
          <w:color w:val="00B0F0"/>
          <w:sz w:val="28"/>
          <w:szCs w:val="28"/>
          <w:shd w:val="clear" w:color="auto" w:fill="FFFFFF"/>
        </w:rPr>
        <w:t xml:space="preserve"> sister becomes a big, big problem.</w:t>
      </w:r>
      <w:r>
        <w:rPr>
          <w:rFonts w:ascii="Arial" w:hAnsi="Arial" w:cs="Arial"/>
          <w:color w:val="00B0F0"/>
          <w:sz w:val="28"/>
          <w:szCs w:val="28"/>
          <w:shd w:val="clear" w:color="auto" w:fill="FFFFFF"/>
        </w:rPr>
        <w:t>”</w:t>
      </w:r>
    </w:p>
    <w:p w:rsidR="00FF0FB2" w:rsidRDefault="00FF0FB2" w:rsidP="00FF0FB2">
      <w:pPr>
        <w:tabs>
          <w:tab w:val="left" w:pos="1830"/>
        </w:tabs>
        <w:jc w:val="center"/>
        <w:rPr>
          <w:rFonts w:ascii="Arial" w:hAnsi="Arial" w:cs="Arial"/>
          <w:color w:val="00B0F0"/>
          <w:sz w:val="28"/>
          <w:szCs w:val="28"/>
          <w:shd w:val="clear" w:color="auto" w:fill="FFFFFF"/>
        </w:rPr>
      </w:pPr>
    </w:p>
    <w:p w:rsidR="00553D75" w:rsidRDefault="00FF0FB2" w:rsidP="00FF0FB2">
      <w:pPr>
        <w:tabs>
          <w:tab w:val="left" w:pos="1830"/>
        </w:tabs>
        <w:jc w:val="center"/>
        <w:rPr>
          <w:rFonts w:ascii="Arial" w:hAnsi="Arial" w:cs="Arial"/>
          <w:b/>
          <w:color w:val="00B0F0"/>
          <w:sz w:val="40"/>
          <w:szCs w:val="40"/>
          <w:shd w:val="clear" w:color="auto" w:fill="FFFFFF"/>
        </w:rPr>
      </w:pPr>
      <w:r w:rsidRPr="00546879">
        <w:rPr>
          <w:rFonts w:ascii="Arial" w:hAnsi="Arial" w:cs="Arial"/>
          <w:b/>
          <w:color w:val="00B0F0"/>
          <w:sz w:val="40"/>
          <w:szCs w:val="40"/>
          <w:shd w:val="clear" w:color="auto" w:fill="FFFFFF"/>
        </w:rPr>
        <w:lastRenderedPageBreak/>
        <w:t xml:space="preserve">What </w:t>
      </w:r>
      <w:r w:rsidR="00553D75">
        <w:rPr>
          <w:rFonts w:ascii="Arial" w:hAnsi="Arial" w:cs="Arial"/>
          <w:b/>
          <w:color w:val="00B0F0"/>
          <w:sz w:val="40"/>
          <w:szCs w:val="40"/>
          <w:shd w:val="clear" w:color="auto" w:fill="FFFFFF"/>
        </w:rPr>
        <w:t>will my child learn from this?</w:t>
      </w:r>
    </w:p>
    <w:p w:rsidR="00553D75" w:rsidRPr="00553D75" w:rsidRDefault="00FF0FB2" w:rsidP="00FF0FB2">
      <w:pPr>
        <w:tabs>
          <w:tab w:val="left" w:pos="1830"/>
        </w:tabs>
        <w:jc w:val="center"/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</w:pPr>
      <w:r w:rsidRPr="00553D75"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  <w:t xml:space="preserve"> Curriculum </w:t>
      </w:r>
      <w:proofErr w:type="gramStart"/>
      <w:r w:rsidRPr="00553D75"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  <w:t>For</w:t>
      </w:r>
      <w:proofErr w:type="gramEnd"/>
      <w:r w:rsidRPr="00553D75">
        <w:rPr>
          <w:rFonts w:ascii="Arial" w:hAnsi="Arial" w:cs="Arial"/>
          <w:b/>
          <w:color w:val="00B050"/>
          <w:sz w:val="40"/>
          <w:szCs w:val="40"/>
          <w:shd w:val="clear" w:color="auto" w:fill="FFFFFF"/>
        </w:rPr>
        <w:t xml:space="preserve"> Excellence</w:t>
      </w:r>
    </w:p>
    <w:p w:rsidR="00FF0FB2" w:rsidRPr="00546879" w:rsidRDefault="00553D75" w:rsidP="00FF0FB2">
      <w:pPr>
        <w:tabs>
          <w:tab w:val="left" w:pos="1830"/>
        </w:tabs>
        <w:jc w:val="center"/>
        <w:rPr>
          <w:rFonts w:ascii="Arial" w:hAnsi="Arial" w:cs="Arial"/>
          <w:b/>
          <w:color w:val="00B0F0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L</w:t>
      </w:r>
      <w:r w:rsidR="00FF0FB2" w:rsidRPr="00553D7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istening, talking </w:t>
      </w:r>
      <w:r w:rsidRPr="00553D7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and </w:t>
      </w:r>
      <w:r w:rsidR="00FF0FB2" w:rsidRPr="00553D75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reading:</w:t>
      </w:r>
      <w:r w:rsidR="00FF0FB2" w:rsidRPr="00546879">
        <w:rPr>
          <w:rFonts w:ascii="Arial" w:hAnsi="Arial" w:cs="Arial"/>
          <w:b/>
          <w:color w:val="00B0F0"/>
          <w:sz w:val="40"/>
          <w:szCs w:val="40"/>
          <w:shd w:val="clear" w:color="auto" w:fill="FFFFFF"/>
        </w:rPr>
        <w:t xml:space="preserve"> </w:t>
      </w:r>
    </w:p>
    <w:p w:rsidR="00FF0FB2" w:rsidRPr="00156B2F" w:rsidRDefault="00FF0FB2" w:rsidP="00FF0FB2">
      <w:pPr>
        <w:tabs>
          <w:tab w:val="left" w:pos="1830"/>
        </w:tabs>
        <w:jc w:val="center"/>
        <w:rPr>
          <w:rFonts w:ascii="Arial" w:hAnsi="Arial" w:cs="Arial"/>
          <w:color w:val="00B0F0"/>
          <w:sz w:val="40"/>
          <w:szCs w:val="40"/>
          <w:shd w:val="clear" w:color="auto" w:fill="FFFFFF"/>
        </w:rPr>
      </w:pPr>
    </w:p>
    <w:p w:rsidR="00FF0FB2" w:rsidRPr="00553D75" w:rsidRDefault="00FF0FB2" w:rsidP="00553D75">
      <w:pPr>
        <w:pStyle w:val="Default"/>
        <w:rPr>
          <w:color w:val="FF0000"/>
          <w:sz w:val="28"/>
          <w:szCs w:val="28"/>
        </w:rPr>
      </w:pPr>
      <w:r w:rsidRPr="00553D75">
        <w:rPr>
          <w:bCs/>
          <w:iCs/>
          <w:color w:val="FF0000"/>
          <w:sz w:val="28"/>
          <w:szCs w:val="28"/>
        </w:rPr>
        <w:t xml:space="preserve">I enjoy exploring and playing with the patterns and sounds of language, and can use what I learn. </w:t>
      </w:r>
      <w:r w:rsidR="00553D75" w:rsidRPr="00553D75">
        <w:rPr>
          <w:color w:val="FF0000"/>
          <w:sz w:val="28"/>
          <w:szCs w:val="28"/>
        </w:rPr>
        <w:t xml:space="preserve"> </w:t>
      </w:r>
      <w:r w:rsidRPr="00553D75">
        <w:rPr>
          <w:b/>
          <w:bCs/>
          <w:iCs/>
          <w:color w:val="FF0000"/>
          <w:sz w:val="28"/>
          <w:szCs w:val="28"/>
        </w:rPr>
        <w:t xml:space="preserve">LIT 0-01a / LIT 0-11a / LIT 0-20a </w:t>
      </w:r>
    </w:p>
    <w:p w:rsidR="00553D75" w:rsidRPr="00FF0FB2" w:rsidRDefault="00553D75" w:rsidP="00553D75">
      <w:pPr>
        <w:pStyle w:val="Default"/>
        <w:rPr>
          <w:color w:val="00B0F0"/>
        </w:rPr>
      </w:pPr>
    </w:p>
    <w:p w:rsidR="00FF0FB2" w:rsidRPr="00156B2F" w:rsidRDefault="00FF0FB2" w:rsidP="00FF0F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497D" w:themeColor="text2"/>
          <w:sz w:val="24"/>
          <w:szCs w:val="24"/>
        </w:rPr>
      </w:pPr>
      <w:r w:rsidRPr="00156B2F">
        <w:rPr>
          <w:rFonts w:ascii="Arial" w:hAnsi="Arial" w:cs="Arial"/>
          <w:color w:val="1F497D" w:themeColor="text2"/>
          <w:sz w:val="24"/>
          <w:szCs w:val="24"/>
        </w:rPr>
        <w:t xml:space="preserve">Hears and says patterns in words. </w:t>
      </w:r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FF0FB2">
      <w:pPr>
        <w:pStyle w:val="Default"/>
        <w:numPr>
          <w:ilvl w:val="0"/>
          <w:numId w:val="2"/>
        </w:numPr>
        <w:rPr>
          <w:bCs/>
          <w:iCs/>
          <w:color w:val="1F497D" w:themeColor="text2"/>
          <w:sz w:val="22"/>
          <w:szCs w:val="22"/>
        </w:rPr>
      </w:pPr>
      <w:r w:rsidRPr="00156B2F">
        <w:rPr>
          <w:bCs/>
          <w:iCs/>
          <w:color w:val="1F497D" w:themeColor="text2"/>
          <w:sz w:val="22"/>
          <w:szCs w:val="22"/>
        </w:rPr>
        <w:t>Hears and says the different single sounds made by letters.</w:t>
      </w:r>
    </w:p>
    <w:p w:rsidR="00FF0FB2" w:rsidRPr="00156B2F" w:rsidRDefault="00FF0FB2" w:rsidP="00FF0FB2">
      <w:pPr>
        <w:pStyle w:val="Default"/>
        <w:rPr>
          <w:bCs/>
          <w:iCs/>
          <w:color w:val="1F497D" w:themeColor="text2"/>
          <w:sz w:val="22"/>
          <w:szCs w:val="22"/>
        </w:rPr>
      </w:pPr>
      <w:r w:rsidRPr="00156B2F">
        <w:rPr>
          <w:bCs/>
          <w:iCs/>
          <w:color w:val="1F497D" w:themeColor="text2"/>
          <w:sz w:val="22"/>
          <w:szCs w:val="22"/>
        </w:rPr>
        <w:t xml:space="preserve"> </w:t>
      </w:r>
    </w:p>
    <w:p w:rsidR="00FF0FB2" w:rsidRPr="00156B2F" w:rsidRDefault="00FF0FB2" w:rsidP="00FF0FB2">
      <w:pPr>
        <w:pStyle w:val="Default"/>
        <w:rPr>
          <w:color w:val="00B0F0"/>
          <w:sz w:val="28"/>
          <w:szCs w:val="28"/>
        </w:rPr>
      </w:pPr>
    </w:p>
    <w:p w:rsidR="00FF0FB2" w:rsidRPr="00553D75" w:rsidRDefault="00FF0FB2" w:rsidP="00FF0FB2">
      <w:pPr>
        <w:pStyle w:val="Default"/>
        <w:rPr>
          <w:color w:val="FF0000"/>
          <w:sz w:val="28"/>
          <w:szCs w:val="28"/>
        </w:rPr>
      </w:pPr>
      <w:r w:rsidRPr="00553D75">
        <w:rPr>
          <w:bCs/>
          <w:iCs/>
          <w:color w:val="FF0000"/>
          <w:sz w:val="28"/>
          <w:szCs w:val="28"/>
        </w:rPr>
        <w:t xml:space="preserve">I enjoy exploring and choosing stories and other texts to watch, read or listen to, and can share my likes and dislikes. </w:t>
      </w:r>
      <w:r w:rsidR="00553D75" w:rsidRPr="00553D75">
        <w:rPr>
          <w:color w:val="FF0000"/>
          <w:sz w:val="28"/>
          <w:szCs w:val="28"/>
        </w:rPr>
        <w:t xml:space="preserve"> </w:t>
      </w:r>
      <w:r w:rsidRPr="00553D75">
        <w:rPr>
          <w:b/>
          <w:bCs/>
          <w:iCs/>
          <w:color w:val="FF0000"/>
          <w:sz w:val="28"/>
          <w:szCs w:val="28"/>
        </w:rPr>
        <w:t>LIT 0-01b / LIT 0-11b</w:t>
      </w:r>
      <w:r w:rsidRPr="00553D75">
        <w:rPr>
          <w:bCs/>
          <w:iCs/>
          <w:color w:val="FF0000"/>
          <w:sz w:val="28"/>
          <w:szCs w:val="28"/>
        </w:rPr>
        <w:t xml:space="preserve"> </w:t>
      </w:r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FF0FB2">
      <w:pPr>
        <w:pStyle w:val="Default"/>
        <w:numPr>
          <w:ilvl w:val="0"/>
          <w:numId w:val="2"/>
        </w:numPr>
        <w:rPr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Engages with and enjoys watching, reading or listening to different texts, including stories, songs and rhymes, and can share likes and dislikes. </w:t>
      </w:r>
    </w:p>
    <w:p w:rsidR="00FF0FB2" w:rsidRPr="00156B2F" w:rsidRDefault="00FF0FB2" w:rsidP="00FF0FB2">
      <w:pPr>
        <w:pStyle w:val="Default"/>
        <w:rPr>
          <w:b/>
          <w:bCs/>
          <w:iCs/>
          <w:sz w:val="22"/>
          <w:szCs w:val="22"/>
        </w:rPr>
      </w:pPr>
    </w:p>
    <w:p w:rsidR="00FF0FB2" w:rsidRPr="00553D75" w:rsidRDefault="00FF0FB2" w:rsidP="00FF0FB2">
      <w:pPr>
        <w:pStyle w:val="Default"/>
        <w:rPr>
          <w:color w:val="FF0000"/>
          <w:sz w:val="28"/>
          <w:szCs w:val="28"/>
        </w:rPr>
      </w:pPr>
      <w:r w:rsidRPr="00553D75">
        <w:rPr>
          <w:bCs/>
          <w:iCs/>
          <w:color w:val="FF0000"/>
          <w:sz w:val="28"/>
          <w:szCs w:val="28"/>
        </w:rPr>
        <w:t xml:space="preserve">I enjoy exploring events and characters in stories and other texts, sharing my thoughts in different ways. </w:t>
      </w:r>
      <w:r w:rsidRPr="00553D75">
        <w:rPr>
          <w:b/>
          <w:bCs/>
          <w:iCs/>
          <w:color w:val="FF0000"/>
          <w:sz w:val="28"/>
          <w:szCs w:val="28"/>
        </w:rPr>
        <w:t>LIT 0-01c</w:t>
      </w:r>
      <w:r w:rsidRPr="00553D75">
        <w:rPr>
          <w:bCs/>
          <w:iCs/>
          <w:color w:val="FF0000"/>
          <w:sz w:val="28"/>
          <w:szCs w:val="28"/>
        </w:rPr>
        <w:t xml:space="preserve"> </w:t>
      </w:r>
    </w:p>
    <w:p w:rsidR="00FF0FB2" w:rsidRPr="00156B2F" w:rsidRDefault="00FF0FB2" w:rsidP="00FF0FB2">
      <w:pPr>
        <w:pStyle w:val="Default"/>
        <w:rPr>
          <w:color w:val="auto"/>
        </w:rPr>
      </w:pPr>
    </w:p>
    <w:p w:rsidR="00FF0FB2" w:rsidRPr="00156B2F" w:rsidRDefault="00FF0FB2" w:rsidP="00FF0FB2">
      <w:pPr>
        <w:pStyle w:val="Default"/>
        <w:numPr>
          <w:ilvl w:val="0"/>
          <w:numId w:val="2"/>
        </w:numPr>
        <w:rPr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Engages with stories and texts in different ways, for example, retelling/re-enacting stories and/or using puppets/props. </w:t>
      </w:r>
    </w:p>
    <w:p w:rsidR="00FF0FB2" w:rsidRPr="00156B2F" w:rsidRDefault="00FF0FB2" w:rsidP="00FF0FB2">
      <w:pPr>
        <w:pStyle w:val="Default"/>
        <w:rPr>
          <w:sz w:val="22"/>
          <w:szCs w:val="22"/>
        </w:rPr>
      </w:pPr>
    </w:p>
    <w:p w:rsidR="00FF0FB2" w:rsidRPr="00156B2F" w:rsidRDefault="00FF0FB2" w:rsidP="00FF0FB2">
      <w:pPr>
        <w:pStyle w:val="Default"/>
        <w:rPr>
          <w:color w:val="00B0F0"/>
          <w:sz w:val="28"/>
          <w:szCs w:val="28"/>
        </w:rPr>
      </w:pPr>
    </w:p>
    <w:p w:rsidR="00FF0FB2" w:rsidRPr="00553D75" w:rsidRDefault="00FF0FB2" w:rsidP="00FF0FB2">
      <w:pPr>
        <w:pStyle w:val="Default"/>
        <w:rPr>
          <w:color w:val="FF0000"/>
          <w:sz w:val="28"/>
          <w:szCs w:val="28"/>
        </w:rPr>
      </w:pPr>
      <w:r w:rsidRPr="00553D75">
        <w:rPr>
          <w:bCs/>
          <w:iCs/>
          <w:color w:val="FF0000"/>
          <w:sz w:val="28"/>
          <w:szCs w:val="28"/>
        </w:rPr>
        <w:t xml:space="preserve">As I listen and talk in different situations, I am learning to take turns and am developing my awareness of when to talk and when to listen. </w:t>
      </w:r>
    </w:p>
    <w:p w:rsidR="00FF0FB2" w:rsidRPr="00553D75" w:rsidRDefault="00FF0FB2" w:rsidP="00FF0FB2">
      <w:pPr>
        <w:pStyle w:val="Default"/>
        <w:rPr>
          <w:b/>
          <w:iCs/>
          <w:color w:val="FF0000"/>
          <w:sz w:val="28"/>
          <w:szCs w:val="28"/>
        </w:rPr>
      </w:pPr>
      <w:r w:rsidRPr="00553D75">
        <w:rPr>
          <w:b/>
          <w:bCs/>
          <w:iCs/>
          <w:color w:val="FF0000"/>
          <w:sz w:val="28"/>
          <w:szCs w:val="28"/>
        </w:rPr>
        <w:t xml:space="preserve">LIT 0-02a </w:t>
      </w:r>
      <w:r w:rsidRPr="00553D75">
        <w:rPr>
          <w:b/>
          <w:bCs/>
          <w:color w:val="FF0000"/>
          <w:sz w:val="28"/>
          <w:szCs w:val="28"/>
        </w:rPr>
        <w:t xml:space="preserve">/ </w:t>
      </w:r>
      <w:r w:rsidRPr="00553D75">
        <w:rPr>
          <w:b/>
          <w:iCs/>
          <w:color w:val="FF0000"/>
          <w:sz w:val="28"/>
          <w:szCs w:val="28"/>
        </w:rPr>
        <w:t xml:space="preserve">ENG 0-03a </w:t>
      </w:r>
    </w:p>
    <w:p w:rsidR="00156B2F" w:rsidRPr="00156B2F" w:rsidRDefault="00156B2F" w:rsidP="00FF0FB2">
      <w:pPr>
        <w:pStyle w:val="Default"/>
        <w:rPr>
          <w:iCs/>
          <w:color w:val="1F497D" w:themeColor="text2"/>
          <w:sz w:val="28"/>
          <w:szCs w:val="28"/>
        </w:rPr>
      </w:pPr>
    </w:p>
    <w:p w:rsidR="00FF0FB2" w:rsidRPr="00156B2F" w:rsidRDefault="00FF0FB2" w:rsidP="00156B2F">
      <w:pPr>
        <w:pStyle w:val="Default"/>
        <w:numPr>
          <w:ilvl w:val="0"/>
          <w:numId w:val="2"/>
        </w:numPr>
        <w:rPr>
          <w:bCs/>
          <w:iCs/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Makes an attempt to use appropriate body language when listening to others, for example, eye contact. </w:t>
      </w:r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156B2F">
      <w:pPr>
        <w:pStyle w:val="Default"/>
        <w:numPr>
          <w:ilvl w:val="0"/>
          <w:numId w:val="2"/>
        </w:numPr>
        <w:rPr>
          <w:bCs/>
          <w:iCs/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Listens and responds to others appropriately. </w:t>
      </w:r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156B2F">
      <w:pPr>
        <w:pStyle w:val="Default"/>
        <w:numPr>
          <w:ilvl w:val="0"/>
          <w:numId w:val="2"/>
        </w:numPr>
        <w:rPr>
          <w:bCs/>
          <w:iCs/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Asks questions and responds relevantly to questions from others. </w:t>
      </w:r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156B2F">
      <w:pPr>
        <w:pStyle w:val="Default"/>
        <w:numPr>
          <w:ilvl w:val="0"/>
          <w:numId w:val="2"/>
        </w:numPr>
        <w:rPr>
          <w:bCs/>
          <w:iCs/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Follows and gives simple instructions. </w:t>
      </w:r>
      <w:bookmarkStart w:id="0" w:name="_GoBack"/>
    </w:p>
    <w:p w:rsidR="00FF0FB2" w:rsidRPr="00156B2F" w:rsidRDefault="00FF0FB2" w:rsidP="00FF0FB2">
      <w:pPr>
        <w:pStyle w:val="Default"/>
        <w:rPr>
          <w:color w:val="1F497D" w:themeColor="text2"/>
        </w:rPr>
      </w:pPr>
    </w:p>
    <w:p w:rsidR="00FF0FB2" w:rsidRPr="00156B2F" w:rsidRDefault="00FF0FB2" w:rsidP="00156B2F">
      <w:pPr>
        <w:pStyle w:val="Default"/>
        <w:numPr>
          <w:ilvl w:val="0"/>
          <w:numId w:val="2"/>
        </w:numPr>
        <w:rPr>
          <w:color w:val="1F497D" w:themeColor="text2"/>
        </w:rPr>
      </w:pPr>
      <w:r w:rsidRPr="00156B2F">
        <w:rPr>
          <w:bCs/>
          <w:iCs/>
          <w:color w:val="1F497D" w:themeColor="text2"/>
        </w:rPr>
        <w:t xml:space="preserve">Shares ideas with a wider audience, for example, group or class. </w:t>
      </w:r>
    </w:p>
    <w:p w:rsidR="00FF0FB2" w:rsidRPr="00156B2F" w:rsidRDefault="00FF0FB2" w:rsidP="00553D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bookmarkEnd w:id="0"/>
    <w:p w:rsidR="00FF0FB2" w:rsidRPr="00FF0FB2" w:rsidRDefault="00FF0FB2" w:rsidP="00553D75">
      <w:pPr>
        <w:tabs>
          <w:tab w:val="left" w:pos="1830"/>
        </w:tabs>
        <w:rPr>
          <w:rFonts w:ascii="Arial" w:hAnsi="Arial" w:cs="Arial"/>
          <w:color w:val="00B0F0"/>
          <w:sz w:val="28"/>
          <w:szCs w:val="28"/>
        </w:rPr>
      </w:pPr>
    </w:p>
    <w:sectPr w:rsidR="00FF0FB2" w:rsidRPr="00FF0FB2" w:rsidSect="00553D75">
      <w:footerReference w:type="default" r:id="rId12"/>
      <w:pgSz w:w="11906" w:h="16838"/>
      <w:pgMar w:top="1440" w:right="1440" w:bottom="1440" w:left="1440" w:header="708" w:footer="708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B7F" w:rsidRDefault="00DC0B7F" w:rsidP="00BD2E1D">
      <w:pPr>
        <w:spacing w:after="0" w:line="240" w:lineRule="auto"/>
      </w:pPr>
      <w:r>
        <w:separator/>
      </w:r>
    </w:p>
  </w:endnote>
  <w:endnote w:type="continuationSeparator" w:id="0">
    <w:p w:rsidR="00DC0B7F" w:rsidRDefault="00DC0B7F" w:rsidP="00BD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1D" w:rsidRDefault="00BD2E1D">
    <w:pPr>
      <w:pStyle w:val="Footer"/>
    </w:pPr>
    <w:r>
      <w:tab/>
    </w:r>
    <w:r>
      <w:tab/>
      <w:t>EA 06/2020</w:t>
    </w:r>
  </w:p>
  <w:p w:rsidR="00BD2E1D" w:rsidRDefault="00BD2E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B7F" w:rsidRDefault="00DC0B7F" w:rsidP="00BD2E1D">
      <w:pPr>
        <w:spacing w:after="0" w:line="240" w:lineRule="auto"/>
      </w:pPr>
      <w:r>
        <w:separator/>
      </w:r>
    </w:p>
  </w:footnote>
  <w:footnote w:type="continuationSeparator" w:id="0">
    <w:p w:rsidR="00DC0B7F" w:rsidRDefault="00DC0B7F" w:rsidP="00BD2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4648"/>
    <w:multiLevelType w:val="hybridMultilevel"/>
    <w:tmpl w:val="16340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708E9"/>
    <w:multiLevelType w:val="hybridMultilevel"/>
    <w:tmpl w:val="4FB43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ABA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1F"/>
    <w:rsid w:val="00156B2F"/>
    <w:rsid w:val="002F0F96"/>
    <w:rsid w:val="00546879"/>
    <w:rsid w:val="00553D75"/>
    <w:rsid w:val="0065281F"/>
    <w:rsid w:val="008D360F"/>
    <w:rsid w:val="00BD2E1D"/>
    <w:rsid w:val="00DB5007"/>
    <w:rsid w:val="00DC0B7F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DE0D"/>
  <w15:docId w15:val="{49AC64D9-85EC-43E9-8C9F-45C28D08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6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F0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1D"/>
  </w:style>
  <w:style w:type="paragraph" w:styleId="Footer">
    <w:name w:val="footer"/>
    <w:basedOn w:val="Normal"/>
    <w:link w:val="FooterChar"/>
    <w:uiPriority w:val="99"/>
    <w:unhideWhenUsed/>
    <w:rsid w:val="00BD2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3Ku_myvdsI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11FDA-D30A-4EC8-9D0A-2953B84E3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74963-F961-475F-B3F7-B5F6D686A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DE7E47-5825-4B56-90BC-ECE8E29A69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Karen  Shepherd</cp:lastModifiedBy>
  <cp:revision>2</cp:revision>
  <dcterms:created xsi:type="dcterms:W3CDTF">2020-06-21T22:32:00Z</dcterms:created>
  <dcterms:modified xsi:type="dcterms:W3CDTF">2020-06-21T22:32:00Z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0x0101004EE63EC61500E1468F45542760A62124</vt:lpwstr>
  </property>
</Properties>
</file>