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9613C3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26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B702C1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02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02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03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9613C3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26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B702C1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02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02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03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510BC2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555746" w:rsidRDefault="00E97FC7" w:rsidP="009164F2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Spelling words are copied into jotters. </w:t>
            </w:r>
          </w:p>
          <w:p w:rsidR="00C61615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Monday - </w:t>
            </w:r>
            <w:r w:rsidR="006A61C9" w:rsidRPr="00555746">
              <w:rPr>
                <w:rFonts w:ascii="NTPreCursive" w:hAnsi="NTPreCursive"/>
                <w:color w:val="0070C0"/>
                <w:sz w:val="48"/>
                <w:szCs w:val="52"/>
              </w:rPr>
              <w:t>words x3</w:t>
            </w: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 and </w:t>
            </w:r>
            <w:r w:rsidR="00F9386E">
              <w:rPr>
                <w:rFonts w:ascii="NTPreCursive" w:hAnsi="NTPreCursive"/>
                <w:color w:val="0070C0"/>
                <w:sz w:val="48"/>
                <w:szCs w:val="52"/>
              </w:rPr>
              <w:t xml:space="preserve">fact/opinion with 2 words </w:t>
            </w:r>
          </w:p>
          <w:p w:rsidR="00555746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Tuesday – words x3 </w:t>
            </w:r>
            <w:r w:rsidR="00A83837">
              <w:rPr>
                <w:rFonts w:ascii="NTPreCursive" w:hAnsi="NTPreCursive"/>
                <w:color w:val="0070C0"/>
                <w:sz w:val="48"/>
                <w:szCs w:val="52"/>
              </w:rPr>
              <w:t xml:space="preserve">impressive sentences </w:t>
            </w:r>
          </w:p>
          <w:p w:rsidR="00C75888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Wednesday </w:t>
            </w:r>
            <w:r w:rsidR="006A1102">
              <w:rPr>
                <w:rFonts w:ascii="NTPreCursive" w:hAnsi="NTPreCursive"/>
                <w:color w:val="0070C0"/>
                <w:sz w:val="48"/>
                <w:szCs w:val="52"/>
              </w:rPr>
              <w:t xml:space="preserve">– words x3 </w:t>
            </w:r>
          </w:p>
          <w:p w:rsidR="006A1102" w:rsidRPr="00555746" w:rsidRDefault="006A1102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Thursday – words x3 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510BC2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C61615" w:rsidRPr="009164F2" w:rsidRDefault="00BC4AC8" w:rsidP="009164F2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–</w:t>
            </w:r>
            <w:r w:rsidR="00974550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whole text</w:t>
            </w:r>
            <w:r w:rsidR="00974550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555746" w:rsidRP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5D2C04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05.03</w:t>
            </w:r>
          </w:p>
          <w:p w:rsidR="00AD014F" w:rsidRDefault="00C61615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Emeralds –</w:t>
            </w:r>
            <w:r w:rsidR="005D2C0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whole text</w:t>
            </w:r>
            <w:r w:rsidR="00974550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55574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for </w:t>
            </w:r>
            <w:r w:rsidR="005D2C04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05.03</w:t>
            </w:r>
          </w:p>
          <w:p w:rsidR="00C61615" w:rsidRPr="00D079A3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Sapphires –</w:t>
            </w:r>
            <w:r w:rsidR="005D2C0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whole text</w:t>
            </w:r>
            <w:r w:rsidR="00974550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5D2C04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05.03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555746" w:rsidP="009164F2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>
              <w:rPr>
                <w:rFonts w:ascii="NTPreCursive" w:hAnsi="NTPreCursive"/>
                <w:color w:val="FF0000"/>
                <w:sz w:val="52"/>
                <w:szCs w:val="52"/>
              </w:rPr>
              <w:t>Education City games have been assigned to each group.</w:t>
            </w:r>
            <w:r w:rsidR="00510BC2">
              <w:rPr>
                <w:rFonts w:ascii="NTPreCursive" w:hAnsi="NTPreCursive"/>
                <w:color w:val="FF0000"/>
                <w:sz w:val="52"/>
                <w:szCs w:val="52"/>
              </w:rPr>
              <w:t xml:space="preserve"> Remember to log on at least twice a week.</w:t>
            </w:r>
            <w:r>
              <w:rPr>
                <w:rFonts w:ascii="NTPreCursive" w:hAnsi="NTPreCursive"/>
                <w:color w:val="FF0000"/>
                <w:sz w:val="52"/>
                <w:szCs w:val="52"/>
              </w:rPr>
              <w:t xml:space="preserve"> </w:t>
            </w:r>
          </w:p>
        </w:tc>
      </w:tr>
      <w:tr w:rsidR="00555746" w:rsidRPr="00C61615" w:rsidTr="00510BC2">
        <w:trPr>
          <w:trHeight w:val="5379"/>
        </w:trPr>
        <w:tc>
          <w:tcPr>
            <w:tcW w:w="10740" w:type="dxa"/>
            <w:gridSpan w:val="2"/>
          </w:tcPr>
          <w:p w:rsidR="00555746" w:rsidRPr="006A61C9" w:rsidRDefault="00555746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 </w:t>
            </w:r>
          </w:p>
          <w:p w:rsidR="00555746" w:rsidRDefault="00555746" w:rsidP="00E97FC7">
            <w:pPr>
              <w:jc w:val="center"/>
              <w:rPr>
                <w:rFonts w:ascii="NTPreCursive" w:hAnsi="NTPreCursive"/>
                <w:color w:val="E36C0A" w:themeColor="accent6" w:themeShade="BF"/>
                <w:sz w:val="56"/>
              </w:rPr>
            </w:pPr>
          </w:p>
          <w:p w:rsidR="00555746" w:rsidRPr="00C54960" w:rsidRDefault="00555746" w:rsidP="00E97FC7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510BC2" w:rsidRPr="005D63F0" w:rsidRDefault="00555746" w:rsidP="00510BC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934B7B4" wp14:editId="76785BCA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-610870</wp:posOffset>
                  </wp:positionV>
                  <wp:extent cx="1062990" cy="624205"/>
                  <wp:effectExtent l="0" t="0" r="3810" b="4445"/>
                  <wp:wrapNone/>
                  <wp:docPr id="2" name="irc_mi" descr="Image result for runn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nn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5746" w:rsidRDefault="006A1102" w:rsidP="006A1102">
            <w:pPr>
              <w:rPr>
                <w:rFonts w:ascii="NTPreCursive" w:hAnsi="NTPreCursive"/>
                <w:color w:val="7030A0"/>
                <w:sz w:val="44"/>
              </w:rPr>
            </w:pPr>
            <w:r w:rsidRPr="005D63F0">
              <w:rPr>
                <w:rFonts w:ascii="NTPreCursive" w:hAnsi="NTPreCursive"/>
                <w:color w:val="7030A0"/>
                <w:sz w:val="44"/>
              </w:rPr>
              <w:t xml:space="preserve">Please remember a full change for P.E – fresh t-shirt and shorts or </w:t>
            </w:r>
            <w:proofErr w:type="spellStart"/>
            <w:r w:rsidRPr="005D63F0">
              <w:rPr>
                <w:rFonts w:ascii="NTPreCursive" w:hAnsi="NTPreCursive"/>
                <w:color w:val="7030A0"/>
                <w:sz w:val="44"/>
              </w:rPr>
              <w:t>joggies</w:t>
            </w:r>
            <w:proofErr w:type="spellEnd"/>
            <w:r w:rsidRPr="005D63F0">
              <w:rPr>
                <w:rFonts w:ascii="NTPreCursive" w:hAnsi="NTPreCursive"/>
                <w:color w:val="7030A0"/>
                <w:sz w:val="44"/>
              </w:rPr>
              <w:t xml:space="preserve"> daily!</w:t>
            </w:r>
          </w:p>
          <w:p w:rsidR="003C3BE1" w:rsidRDefault="00607599" w:rsidP="006A110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AF44D54" wp14:editId="59475187">
                  <wp:simplePos x="0" y="0"/>
                  <wp:positionH relativeFrom="column">
                    <wp:posOffset>5363845</wp:posOffset>
                  </wp:positionH>
                  <wp:positionV relativeFrom="paragraph">
                    <wp:posOffset>240665</wp:posOffset>
                  </wp:positionV>
                  <wp:extent cx="1228090" cy="806450"/>
                  <wp:effectExtent l="0" t="0" r="0" b="0"/>
                  <wp:wrapSquare wrapText="bothSides"/>
                  <wp:docPr id="4" name="irc_mi" descr="Image result for world book da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ld book da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BE1" w:rsidRPr="00607599" w:rsidRDefault="00607599" w:rsidP="00607599">
            <w:pPr>
              <w:pStyle w:val="NormalWeb"/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</w:pPr>
            <w:proofErr w:type="spellStart"/>
            <w:r w:rsidRPr="00607599"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>Braidbar</w:t>
            </w:r>
            <w:proofErr w:type="spellEnd"/>
            <w:r w:rsidRPr="00607599"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 xml:space="preserve"> Parent Council </w:t>
            </w:r>
            <w:proofErr w:type="gramStart"/>
            <w:r w:rsidRPr="00607599"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>are</w:t>
            </w:r>
            <w:proofErr w:type="gramEnd"/>
            <w:r w:rsidRPr="00607599"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 xml:space="preserve"> planning a Book Swap to celebrate World Book Day.</w:t>
            </w:r>
            <w:r w:rsidRPr="00607599">
              <w:rPr>
                <w:color w:val="7030A0"/>
                <w:sz w:val="32"/>
                <w:szCs w:val="22"/>
                <w:lang w:eastAsia="en-US"/>
              </w:rPr>
              <w:t> </w:t>
            </w:r>
            <w:r w:rsidRPr="00607599"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 xml:space="preserve"> We ask that on Thursday 1st March pupils bring in a book they are happy to swap.</w:t>
            </w:r>
            <w:r w:rsidRPr="00607599">
              <w:rPr>
                <w:color w:val="7030A0"/>
                <w:sz w:val="32"/>
                <w:szCs w:val="22"/>
                <w:lang w:eastAsia="en-US"/>
              </w:rPr>
              <w:t> </w:t>
            </w:r>
            <w:r w:rsidRPr="00607599"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 xml:space="preserve"> On Friday 2nd March they will have an opportunity to choose a new book to take home.</w:t>
            </w:r>
            <w:r w:rsidRPr="00607599">
              <w:rPr>
                <w:color w:val="7030A0"/>
                <w:sz w:val="32"/>
                <w:szCs w:val="22"/>
                <w:lang w:eastAsia="en-US"/>
              </w:rPr>
              <w:t> </w:t>
            </w:r>
            <w:r w:rsidRPr="00607599"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 xml:space="preserve"> Please note that children may donate more than one book but each pupil will only be allowed to take one book home.</w:t>
            </w:r>
            <w:r w:rsidRPr="00607599">
              <w:rPr>
                <w:color w:val="7030A0"/>
                <w:sz w:val="32"/>
                <w:szCs w:val="22"/>
                <w:lang w:eastAsia="en-US"/>
              </w:rPr>
              <w:t> </w:t>
            </w:r>
            <w:r w:rsidRPr="00607599"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 xml:space="preserve"> Left over books will be offered to the school for the library or classrooms (any extra will be donated to local chari</w:t>
            </w:r>
            <w:r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  <w:t xml:space="preserve">ty shop. </w:t>
            </w:r>
          </w:p>
        </w:tc>
      </w:tr>
    </w:tbl>
    <w:p w:rsidR="00BF1280" w:rsidRDefault="00BF1280" w:rsidP="00C54960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035331"/>
    <w:rsid w:val="003809B3"/>
    <w:rsid w:val="003C3BE1"/>
    <w:rsid w:val="003F3D9F"/>
    <w:rsid w:val="004578A0"/>
    <w:rsid w:val="00510BC2"/>
    <w:rsid w:val="00536132"/>
    <w:rsid w:val="00555746"/>
    <w:rsid w:val="00561B17"/>
    <w:rsid w:val="005D2C04"/>
    <w:rsid w:val="005D63F0"/>
    <w:rsid w:val="00607599"/>
    <w:rsid w:val="00625DF2"/>
    <w:rsid w:val="00647118"/>
    <w:rsid w:val="006A1102"/>
    <w:rsid w:val="006A61C9"/>
    <w:rsid w:val="00720A54"/>
    <w:rsid w:val="00722675"/>
    <w:rsid w:val="007A3C20"/>
    <w:rsid w:val="008B566D"/>
    <w:rsid w:val="009164F2"/>
    <w:rsid w:val="0092722F"/>
    <w:rsid w:val="009613C3"/>
    <w:rsid w:val="00974550"/>
    <w:rsid w:val="009D5B76"/>
    <w:rsid w:val="00A4258C"/>
    <w:rsid w:val="00A83837"/>
    <w:rsid w:val="00AD014F"/>
    <w:rsid w:val="00B07B24"/>
    <w:rsid w:val="00B702C1"/>
    <w:rsid w:val="00BA59F6"/>
    <w:rsid w:val="00BC4AC8"/>
    <w:rsid w:val="00BF1280"/>
    <w:rsid w:val="00C54960"/>
    <w:rsid w:val="00C61615"/>
    <w:rsid w:val="00C75888"/>
    <w:rsid w:val="00CB2C01"/>
    <w:rsid w:val="00CB2DF5"/>
    <w:rsid w:val="00D079A3"/>
    <w:rsid w:val="00E97FC7"/>
    <w:rsid w:val="00ED64BB"/>
    <w:rsid w:val="00F77EE3"/>
    <w:rsid w:val="00F9386E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Jzq7v8bvZAhWHWhQKHdTvCHoQjRx6BAgAEAY&amp;url=https://www.melbourne-inf.derbyshire.sch.uk/events/2018-03-01-world-book-day-11&amp;psig=AOvVaw2PsHtiQBpe3lLN1Kq1XYC0&amp;ust=151947019421058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vgMuGw8_YAhVDORQKHR8bB-IQjRx6BAgAEAY&amp;url=http://blogs.bmj.com/bjsm/2017/08/06/running-randomised-controlled-trials-sport-exercise-medicine-tips-clinical-research/&amp;psig=AOvVaw3dh475aVbw6FLu35lPU0ZI&amp;ust=15157468109763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37</cp:revision>
  <dcterms:created xsi:type="dcterms:W3CDTF">2017-11-03T09:57:00Z</dcterms:created>
  <dcterms:modified xsi:type="dcterms:W3CDTF">2018-02-23T11:28:00Z</dcterms:modified>
</cp:coreProperties>
</file>