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59" w:rsidRPr="009E2550" w:rsidRDefault="00D82CCD" w:rsidP="00D074E8">
      <w:pPr>
        <w:spacing w:line="240" w:lineRule="auto"/>
        <w:ind w:right="-18" w:hanging="567"/>
        <w:jc w:val="left"/>
        <w:rPr>
          <w:rFonts w:ascii="Calibri" w:hAnsi="Calibri" w:cs="Times New Roman"/>
          <w:b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 w:rsidRPr="009E2550">
        <w:rPr>
          <w:rFonts w:ascii="Calibri" w:hAnsi="Calibri"/>
          <w:b/>
          <w:noProof/>
          <w:sz w:val="36"/>
          <w:szCs w:val="36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36576" distB="36576" distL="36576" distR="36576" simplePos="0" relativeHeight="251660288" behindDoc="1" locked="0" layoutInCell="1" allowOverlap="1" wp14:anchorId="107D6F78" wp14:editId="372A1840">
            <wp:simplePos x="0" y="0"/>
            <wp:positionH relativeFrom="column">
              <wp:posOffset>2644388</wp:posOffset>
            </wp:positionH>
            <wp:positionV relativeFrom="paragraph">
              <wp:posOffset>177107</wp:posOffset>
            </wp:positionV>
            <wp:extent cx="1299654" cy="1456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02" cy="14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E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AF736" wp14:editId="75BA8B43">
                <wp:simplePos x="0" y="0"/>
                <wp:positionH relativeFrom="column">
                  <wp:posOffset>-840149</wp:posOffset>
                </wp:positionH>
                <wp:positionV relativeFrom="paragraph">
                  <wp:posOffset>-365760</wp:posOffset>
                </wp:positionV>
                <wp:extent cx="5200650" cy="3721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676B" w:rsidRPr="00C507AF" w:rsidRDefault="003F676B" w:rsidP="003F676B">
                            <w:pPr>
                              <w:spacing w:line="240" w:lineRule="auto"/>
                              <w:ind w:hanging="567"/>
                              <w:jc w:val="center"/>
                              <w:rPr>
                                <w:rFonts w:ascii="Calibri" w:hAnsi="Calibri" w:cs="Times New Roman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507AF">
                              <w:rPr>
                                <w:rFonts w:ascii="Calibri" w:hAnsi="Calibri" w:cs="Times New Roman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507AF">
                              <w:rPr>
                                <w:rFonts w:ascii="Calibri" w:hAnsi="Calibri" w:cs="Times New Roman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UN</w:t>
                            </w:r>
                            <w:r w:rsidR="00402381">
                              <w:rPr>
                                <w:rFonts w:ascii="Calibri" w:hAnsi="Calibri" w:cs="Times New Roman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Pr="00C507AF">
                              <w:rPr>
                                <w:rFonts w:ascii="Calibri" w:hAnsi="Calibri" w:cs="Times New Roman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RC</w:t>
                            </w:r>
                            <w:r w:rsidR="00C507AF" w:rsidRPr="00C507AF">
                              <w:rPr>
                                <w:rFonts w:ascii="Calibri" w:hAnsi="Calibri" w:cs="Times New Roman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Art.</w:t>
                            </w:r>
                            <w:r w:rsidRPr="00C507AF">
                              <w:rPr>
                                <w:rFonts w:ascii="Calibri" w:hAnsi="Calibri" w:cs="Times New Roman"/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29: Education should develop each child’s personality and talents to the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AF7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6.15pt;margin-top:-28.8pt;width:409.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" filled="f" stroked="f">
                <v:textbox>
                  <w:txbxContent>
                    <w:p w:rsidR="003F676B" w:rsidRPr="00C507AF" w:rsidRDefault="003F676B" w:rsidP="003F676B">
                      <w:pPr>
                        <w:spacing w:line="240" w:lineRule="auto"/>
                        <w:ind w:hanging="567"/>
                        <w:jc w:val="center"/>
                        <w:rPr>
                          <w:rFonts w:ascii="Calibri" w:hAnsi="Calibri" w:cs="Times New Roman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507AF">
                        <w:rPr>
                          <w:rFonts w:ascii="Calibri" w:hAnsi="Calibri" w:cs="Times New Roman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507AF">
                        <w:rPr>
                          <w:rFonts w:ascii="Calibri" w:hAnsi="Calibri" w:cs="Times New Roman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UN</w:t>
                      </w:r>
                      <w:r w:rsidR="00402381">
                        <w:rPr>
                          <w:rFonts w:ascii="Calibri" w:hAnsi="Calibri" w:cs="Times New Roman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Pr="00C507AF">
                        <w:rPr>
                          <w:rFonts w:ascii="Calibri" w:hAnsi="Calibri" w:cs="Times New Roman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RC</w:t>
                      </w:r>
                      <w:r w:rsidR="00C507AF" w:rsidRPr="00C507AF">
                        <w:rPr>
                          <w:rFonts w:ascii="Calibri" w:hAnsi="Calibri" w:cs="Times New Roman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Art.</w:t>
                      </w:r>
                      <w:r w:rsidRPr="00C507AF">
                        <w:rPr>
                          <w:rFonts w:ascii="Calibri" w:hAnsi="Calibri" w:cs="Times New Roman"/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29: Education should develop each child’s personality and talents to the full.</w:t>
                      </w:r>
                    </w:p>
                  </w:txbxContent>
                </v:textbox>
              </v:shape>
            </w:pict>
          </mc:Fallback>
        </mc:AlternateContent>
      </w:r>
      <w:r w:rsidR="009E3C59" w:rsidRPr="009E2550">
        <w:rPr>
          <w:rFonts w:ascii="Calibri" w:hAnsi="Calibri" w:cs="Times New Roman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Woo</w:t>
      </w:r>
      <w:r w:rsidR="009E3C59" w:rsidRPr="009E2550">
        <w:rPr>
          <w:rFonts w:ascii="Calibri" w:hAnsi="Calibri" w:cs="Times New Roman"/>
          <w:b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dfarm </w:t>
      </w:r>
      <w:r w:rsidR="009E3C59" w:rsidRPr="009E2550">
        <w:rPr>
          <w:rFonts w:ascii="Calibri" w:hAnsi="Calibri" w:cs="Times New Roman"/>
          <w:b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High School</w:t>
      </w:r>
    </w:p>
    <w:p w:rsidR="009E3C59" w:rsidRDefault="009E3C59" w:rsidP="001C6DD9">
      <w:pPr>
        <w:spacing w:after="0" w:line="240" w:lineRule="auto"/>
        <w:ind w:hanging="567"/>
        <w:jc w:val="left"/>
        <w:rPr>
          <w:rFonts w:ascii="Calibri" w:hAnsi="Calibri" w:cs="Times New Roman"/>
          <w:b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E2550">
        <w:rPr>
          <w:rFonts w:ascii="Calibri" w:hAnsi="Calibri" w:cs="Times New Roman"/>
          <w:b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Learning Festival </w:t>
      </w:r>
    </w:p>
    <w:p w:rsidR="001C6DD9" w:rsidRPr="009E2550" w:rsidRDefault="001C6DD9" w:rsidP="001C6DD9">
      <w:pPr>
        <w:spacing w:after="0" w:line="240" w:lineRule="auto"/>
        <w:ind w:hanging="567"/>
        <w:jc w:val="left"/>
        <w:rPr>
          <w:rFonts w:ascii="Calibri" w:hAnsi="Calibri" w:cs="Times New Roman"/>
          <w:b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E3C59" w:rsidRPr="009E2550" w:rsidRDefault="009527AF" w:rsidP="00E85626">
      <w:pPr>
        <w:spacing w:after="0" w:line="240" w:lineRule="auto"/>
        <w:ind w:hanging="567"/>
        <w:jc w:val="left"/>
        <w:rPr>
          <w:rFonts w:ascii="Calibri" w:hAnsi="Calibri" w:cs="Times New Roman"/>
          <w:b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Times New Roman"/>
          <w:b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Thursday 13</w:t>
      </w:r>
      <w:r w:rsidR="00D82CCD">
        <w:rPr>
          <w:rFonts w:ascii="Calibri" w:hAnsi="Calibri" w:cs="Times New Roman"/>
          <w:b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September</w:t>
      </w:r>
      <w:r>
        <w:rPr>
          <w:rFonts w:ascii="Calibri" w:hAnsi="Calibri" w:cs="Times New Roman"/>
          <w:b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2018</w:t>
      </w:r>
    </w:p>
    <w:p w:rsidR="004200A1" w:rsidRPr="009E2550" w:rsidRDefault="009527AF" w:rsidP="00E85626">
      <w:pPr>
        <w:spacing w:after="0" w:line="240" w:lineRule="auto"/>
        <w:ind w:hanging="567"/>
        <w:jc w:val="left"/>
        <w:rPr>
          <w:rFonts w:ascii="Calibri" w:hAnsi="Calibri" w:cs="Times New Roman"/>
          <w:b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Times New Roman"/>
          <w:b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4.00pm – 5.3</w:t>
      </w:r>
      <w:r w:rsidR="00813472">
        <w:rPr>
          <w:rFonts w:ascii="Calibri" w:hAnsi="Calibri" w:cs="Times New Roman"/>
          <w:b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r>
        <w:rPr>
          <w:rFonts w:ascii="Calibri" w:hAnsi="Calibri" w:cs="Times New Roman"/>
          <w:b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pm</w:t>
      </w:r>
      <w:r w:rsidR="003F676B" w:rsidRPr="009E2550">
        <w:rPr>
          <w:rFonts w:ascii="Calibri" w:hAnsi="Calibri" w:cs="Times New Roman"/>
          <w:b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bookmarkEnd w:id="0"/>
    </w:p>
    <w:tbl>
      <w:tblPr>
        <w:tblStyle w:val="TableGrid"/>
        <w:tblW w:w="6877" w:type="dxa"/>
        <w:tblInd w:w="-5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6877"/>
      </w:tblGrid>
      <w:tr w:rsidR="002A3907" w:rsidRPr="003F676B" w:rsidTr="00D074E8">
        <w:trPr>
          <w:trHeight w:val="971"/>
        </w:trPr>
        <w:tc>
          <w:tcPr>
            <w:tcW w:w="6663" w:type="dxa"/>
            <w:shd w:val="clear" w:color="auto" w:fill="C6D9F1" w:themeFill="text2" w:themeFillTint="33"/>
          </w:tcPr>
          <w:p w:rsidR="002A3907" w:rsidRPr="003F676B" w:rsidRDefault="00C27AB5" w:rsidP="001C6DD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Join us for a</w:t>
            </w:r>
            <w:r w:rsidR="00A323B5" w:rsidRPr="003F676B">
              <w:rPr>
                <w:rFonts w:ascii="Calibri" w:hAnsi="Calibri" w:cs="Times New Roman"/>
                <w:b/>
                <w:sz w:val="22"/>
                <w:szCs w:val="22"/>
              </w:rPr>
              <w:t xml:space="preserve"> showcase of pupil</w:t>
            </w:r>
            <w:r w:rsidR="00963E87">
              <w:rPr>
                <w:rFonts w:ascii="Calibri" w:hAnsi="Calibri" w:cs="Times New Roman"/>
                <w:b/>
                <w:sz w:val="22"/>
                <w:szCs w:val="22"/>
              </w:rPr>
              <w:t>s’</w:t>
            </w:r>
            <w:r w:rsidR="002B1026">
              <w:rPr>
                <w:rFonts w:ascii="Calibri" w:hAnsi="Calibri" w:cs="Times New Roman"/>
                <w:b/>
                <w:sz w:val="22"/>
                <w:szCs w:val="22"/>
              </w:rPr>
              <w:t xml:space="preserve"> learning experiences and </w:t>
            </w:r>
            <w:r w:rsidR="00B71D3C">
              <w:rPr>
                <w:rFonts w:ascii="Calibri" w:hAnsi="Calibri" w:cs="Times New Roman"/>
                <w:b/>
                <w:sz w:val="22"/>
                <w:szCs w:val="22"/>
              </w:rPr>
              <w:t xml:space="preserve">the range of activities </w:t>
            </w:r>
            <w:r w:rsidR="00A323B5" w:rsidRPr="003F676B">
              <w:rPr>
                <w:rFonts w:ascii="Calibri" w:hAnsi="Calibri" w:cs="Times New Roman"/>
                <w:b/>
                <w:sz w:val="22"/>
                <w:szCs w:val="22"/>
              </w:rPr>
              <w:t>we offer.  Lea</w:t>
            </w:r>
            <w:r w:rsidR="004935AB" w:rsidRPr="003F676B">
              <w:rPr>
                <w:rFonts w:ascii="Calibri" w:hAnsi="Calibri" w:cs="Times New Roman"/>
                <w:b/>
                <w:sz w:val="22"/>
                <w:szCs w:val="22"/>
              </w:rPr>
              <w:t>r</w:t>
            </w:r>
            <w:r w:rsidR="00A323B5" w:rsidRPr="003F676B">
              <w:rPr>
                <w:rFonts w:ascii="Calibri" w:hAnsi="Calibri" w:cs="Times New Roman"/>
                <w:b/>
                <w:sz w:val="22"/>
                <w:szCs w:val="22"/>
              </w:rPr>
              <w:t xml:space="preserve">n more about </w:t>
            </w:r>
            <w:r w:rsidR="001C6DD9">
              <w:rPr>
                <w:rFonts w:ascii="Calibri" w:hAnsi="Calibri" w:cs="Times New Roman"/>
                <w:b/>
                <w:sz w:val="22"/>
                <w:szCs w:val="22"/>
              </w:rPr>
              <w:t>pupils learning progression</w:t>
            </w:r>
            <w:r w:rsidR="00B16A19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1C6DD9">
              <w:rPr>
                <w:rFonts w:ascii="Calibri" w:hAnsi="Calibri" w:cs="Times New Roman"/>
                <w:b/>
                <w:sz w:val="22"/>
                <w:szCs w:val="22"/>
              </w:rPr>
              <w:t xml:space="preserve">and </w:t>
            </w:r>
            <w:r w:rsidR="00B16A19">
              <w:rPr>
                <w:rFonts w:ascii="Calibri" w:hAnsi="Calibri" w:cs="Times New Roman"/>
                <w:b/>
                <w:sz w:val="22"/>
                <w:szCs w:val="22"/>
              </w:rPr>
              <w:t>family learning opportunities</w:t>
            </w:r>
            <w:r w:rsidR="004C453D">
              <w:rPr>
                <w:rFonts w:ascii="Calibri" w:hAnsi="Calibri" w:cs="Times New Roman"/>
                <w:b/>
                <w:sz w:val="22"/>
                <w:szCs w:val="22"/>
              </w:rPr>
              <w:t xml:space="preserve">.  </w:t>
            </w:r>
            <w:r w:rsidR="001D0F8A">
              <w:rPr>
                <w:rFonts w:ascii="Calibri" w:hAnsi="Calibri" w:cs="Times New Roman"/>
                <w:b/>
                <w:sz w:val="22"/>
                <w:szCs w:val="22"/>
              </w:rPr>
              <w:t>Talk to</w:t>
            </w:r>
            <w:r w:rsidR="004C453D">
              <w:rPr>
                <w:rFonts w:ascii="Calibri" w:hAnsi="Calibri" w:cs="Times New Roman"/>
                <w:b/>
                <w:sz w:val="22"/>
                <w:szCs w:val="22"/>
              </w:rPr>
              <w:t xml:space="preserve"> our staff and</w:t>
            </w:r>
            <w:r w:rsidR="00963E87">
              <w:rPr>
                <w:rFonts w:ascii="Calibri" w:hAnsi="Calibri" w:cs="Times New Roman"/>
                <w:b/>
                <w:sz w:val="22"/>
                <w:szCs w:val="22"/>
              </w:rPr>
              <w:t xml:space="preserve"> young people</w:t>
            </w:r>
            <w:r w:rsidR="004C453D">
              <w:rPr>
                <w:rFonts w:ascii="Calibri" w:hAnsi="Calibri" w:cs="Times New Roman"/>
                <w:b/>
                <w:sz w:val="22"/>
                <w:szCs w:val="22"/>
              </w:rPr>
              <w:t xml:space="preserve"> at the </w:t>
            </w:r>
            <w:r w:rsidR="00A323B5" w:rsidRPr="003F676B">
              <w:rPr>
                <w:rFonts w:ascii="Calibri" w:hAnsi="Calibri" w:cs="Times New Roman"/>
                <w:b/>
                <w:sz w:val="22"/>
                <w:szCs w:val="22"/>
              </w:rPr>
              <w:t>exhibition stall</w:t>
            </w:r>
            <w:r w:rsidR="002364FA" w:rsidRPr="003F676B">
              <w:rPr>
                <w:rFonts w:ascii="Calibri" w:hAnsi="Calibri" w:cs="Times New Roman"/>
                <w:b/>
                <w:sz w:val="22"/>
                <w:szCs w:val="22"/>
              </w:rPr>
              <w:t>s</w:t>
            </w:r>
            <w:r w:rsidR="00A323B5" w:rsidRPr="003F676B">
              <w:rPr>
                <w:rFonts w:ascii="Calibri" w:hAnsi="Calibri" w:cs="Times New Roman"/>
                <w:b/>
                <w:sz w:val="22"/>
                <w:szCs w:val="22"/>
              </w:rPr>
              <w:t xml:space="preserve">.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94"/>
        <w:tblW w:w="69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369"/>
        <w:gridCol w:w="3560"/>
      </w:tblGrid>
      <w:tr w:rsidR="003F676B" w:rsidRPr="003F676B" w:rsidTr="00D82CCD">
        <w:trPr>
          <w:trHeight w:val="3047"/>
        </w:trPr>
        <w:tc>
          <w:tcPr>
            <w:tcW w:w="3369" w:type="dxa"/>
            <w:shd w:val="clear" w:color="auto" w:fill="C6D9F1" w:themeFill="text2" w:themeFillTint="33"/>
          </w:tcPr>
          <w:p w:rsidR="003F676B" w:rsidRPr="003F676B" w:rsidRDefault="00DA7566" w:rsidP="00E43BE8">
            <w:pPr>
              <w:jc w:val="center"/>
              <w:rPr>
                <w:rFonts w:ascii="Calibri" w:hAnsi="Calibri" w:cs="Times New Roman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u w:val="single"/>
              </w:rPr>
              <w:t>Presentations</w:t>
            </w:r>
          </w:p>
          <w:p w:rsidR="001C6DD9" w:rsidRDefault="001C6DD9" w:rsidP="003471F7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676B" w:rsidRDefault="00C05F4B" w:rsidP="003471F7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In the Contemplation Room</w:t>
            </w:r>
          </w:p>
          <w:p w:rsidR="001C6DD9" w:rsidRDefault="001C6DD9" w:rsidP="003471F7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1C6DD9" w:rsidRDefault="001C6DD9" w:rsidP="003471F7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Digital safety – social media</w:t>
            </w:r>
          </w:p>
          <w:p w:rsidR="001C6DD9" w:rsidRDefault="001C6DD9" w:rsidP="001C6DD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4.15 – 4.45pm</w:t>
            </w:r>
          </w:p>
          <w:p w:rsidR="001C6DD9" w:rsidRDefault="001C6DD9" w:rsidP="003471F7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1C6DD9" w:rsidRDefault="001C6DD9" w:rsidP="001C6DD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Show my homework</w:t>
            </w:r>
          </w:p>
          <w:p w:rsidR="001C6DD9" w:rsidRDefault="001C6DD9" w:rsidP="001C6DD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4.45 – 5.15pm</w:t>
            </w:r>
          </w:p>
          <w:p w:rsidR="001C6DD9" w:rsidRDefault="001C6DD9" w:rsidP="003471F7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1C6DD9" w:rsidRPr="003F676B" w:rsidRDefault="001C6DD9" w:rsidP="003471F7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3560" w:type="dxa"/>
            <w:shd w:val="clear" w:color="auto" w:fill="C6D9F1" w:themeFill="text2" w:themeFillTint="33"/>
          </w:tcPr>
          <w:p w:rsidR="003F676B" w:rsidRPr="003F676B" w:rsidRDefault="003F676B" w:rsidP="00E43BE8">
            <w:pPr>
              <w:jc w:val="center"/>
              <w:rPr>
                <w:rFonts w:ascii="Calibri" w:hAnsi="Calibri" w:cs="Times New Roman"/>
                <w:b/>
                <w:sz w:val="22"/>
                <w:szCs w:val="22"/>
                <w:u w:val="single"/>
              </w:rPr>
            </w:pPr>
            <w:r w:rsidRPr="003F676B">
              <w:rPr>
                <w:rFonts w:ascii="Calibri" w:hAnsi="Calibri" w:cs="Times New Roman"/>
                <w:b/>
                <w:sz w:val="22"/>
                <w:szCs w:val="22"/>
                <w:u w:val="single"/>
              </w:rPr>
              <w:t>Exhibitions</w:t>
            </w:r>
          </w:p>
          <w:p w:rsidR="003F676B" w:rsidRPr="003F676B" w:rsidRDefault="003F676B" w:rsidP="00E43BE8">
            <w:pPr>
              <w:jc w:val="left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676B" w:rsidRPr="003F676B" w:rsidRDefault="003F676B" w:rsidP="00E43BE8">
            <w:pPr>
              <w:jc w:val="lef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F676B">
              <w:rPr>
                <w:rFonts w:ascii="Calibri" w:hAnsi="Calibri" w:cs="Times New Roman"/>
                <w:b/>
                <w:sz w:val="22"/>
                <w:szCs w:val="22"/>
              </w:rPr>
              <w:t>Find out about how we support young people’s Health &amp; Wellbeing</w:t>
            </w:r>
          </w:p>
          <w:p w:rsidR="003F676B" w:rsidRPr="003F676B" w:rsidRDefault="003F676B" w:rsidP="00E43BE8">
            <w:pPr>
              <w:jc w:val="left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676B" w:rsidRPr="003F676B" w:rsidRDefault="00E85626" w:rsidP="00E43BE8">
            <w:pPr>
              <w:jc w:val="left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Learn about </w:t>
            </w:r>
            <w:r w:rsidR="00135AA2">
              <w:rPr>
                <w:rFonts w:ascii="Calibri" w:hAnsi="Calibri" w:cs="Times New Roman"/>
                <w:b/>
                <w:sz w:val="22"/>
                <w:szCs w:val="22"/>
              </w:rPr>
              <w:t>how to develop literacy and numeracy skills</w:t>
            </w:r>
          </w:p>
          <w:p w:rsidR="003F676B" w:rsidRPr="003F676B" w:rsidRDefault="003F676B" w:rsidP="00E43BE8">
            <w:pPr>
              <w:jc w:val="left"/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3F676B" w:rsidRPr="003F676B" w:rsidRDefault="003F676B" w:rsidP="009A0EAF">
            <w:pPr>
              <w:jc w:val="left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F676B">
              <w:rPr>
                <w:rFonts w:ascii="Calibri" w:hAnsi="Calibri" w:cs="Times New Roman"/>
                <w:b/>
                <w:sz w:val="22"/>
                <w:szCs w:val="22"/>
              </w:rPr>
              <w:t xml:space="preserve">Enjoy a taste of the curricular and </w:t>
            </w:r>
            <w:r w:rsidR="009A0EAF">
              <w:rPr>
                <w:rFonts w:ascii="Calibri" w:hAnsi="Calibri" w:cs="Times New Roman"/>
                <w:b/>
                <w:sz w:val="22"/>
                <w:szCs w:val="22"/>
              </w:rPr>
              <w:t xml:space="preserve">wider opportunities </w:t>
            </w:r>
            <w:r w:rsidR="002B009B">
              <w:rPr>
                <w:rFonts w:ascii="Calibri" w:hAnsi="Calibri" w:cs="Times New Roman"/>
                <w:b/>
                <w:sz w:val="22"/>
                <w:szCs w:val="22"/>
              </w:rPr>
              <w:t xml:space="preserve">that </w:t>
            </w:r>
            <w:r w:rsidR="009A0EAF">
              <w:rPr>
                <w:rFonts w:ascii="Calibri" w:hAnsi="Calibri" w:cs="Times New Roman"/>
                <w:b/>
                <w:sz w:val="22"/>
                <w:szCs w:val="22"/>
              </w:rPr>
              <w:t>pupils experience</w:t>
            </w:r>
            <w:r w:rsidR="002B009B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4C5DAA" w:rsidRPr="003F676B" w:rsidRDefault="00175B00" w:rsidP="00963E87">
      <w:pPr>
        <w:spacing w:after="0" w:line="240" w:lineRule="auto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7023C560" wp14:editId="2757DA01">
            <wp:simplePos x="0" y="0"/>
            <wp:positionH relativeFrom="margin">
              <wp:align>left</wp:align>
            </wp:positionH>
            <wp:positionV relativeFrom="paragraph">
              <wp:posOffset>3097530</wp:posOffset>
            </wp:positionV>
            <wp:extent cx="3260715" cy="644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7" t="20000" r="23520" b="6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1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E87">
        <w:rPr>
          <w:rFonts w:ascii="Calibri" w:hAnsi="Calibri" w:cs="Times New Roman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FC708" wp14:editId="2EA32B9D">
                <wp:simplePos x="0" y="0"/>
                <wp:positionH relativeFrom="margin">
                  <wp:posOffset>-457200</wp:posOffset>
                </wp:positionH>
                <wp:positionV relativeFrom="paragraph">
                  <wp:posOffset>2287905</wp:posOffset>
                </wp:positionV>
                <wp:extent cx="4401879" cy="676275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79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6EC" w:rsidRDefault="00963E87" w:rsidP="00E8562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3F676B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>Join us for the</w:t>
                            </w:r>
                            <w:r w:rsidR="00270EE0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 xml:space="preserve"> exhibitions and take advantage of attending our presentations</w:t>
                            </w:r>
                            <w:r w:rsidR="00FC38E8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8456EC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0EE0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676B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>Refreshments will be available all evening.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963E87" w:rsidRPr="003F676B" w:rsidRDefault="00963E87" w:rsidP="00E8562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3F676B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</w:rPr>
                              <w:t>We look forward to welcoming you to our school.</w:t>
                            </w:r>
                          </w:p>
                          <w:p w:rsidR="00963E87" w:rsidRDefault="00963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C708" id="Text Box 2" o:spid="_x0000_s1027" type="#_x0000_t202" style="position:absolute;margin-left:-36pt;margin-top:180.15pt;width:346.6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">
                <v:textbox>
                  <w:txbxContent>
                    <w:p w:rsidR="008456EC" w:rsidRDefault="00963E87" w:rsidP="00E85626">
                      <w:pPr>
                        <w:spacing w:after="0" w:line="240" w:lineRule="auto"/>
                        <w:jc w:val="center"/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</w:pPr>
                      <w:r w:rsidRPr="003F676B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>Join us for the</w:t>
                      </w:r>
                      <w:r w:rsidR="00270EE0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 xml:space="preserve"> exhibitions and take advantage of attending our presentations</w:t>
                      </w:r>
                      <w:r w:rsidR="00FC38E8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>.</w:t>
                      </w:r>
                      <w:r w:rsidR="008456EC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70EE0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F676B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>Refreshments will be available all evening.</w:t>
                      </w:r>
                      <w:r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963E87" w:rsidRPr="003F676B" w:rsidRDefault="00963E87" w:rsidP="00E85626">
                      <w:pPr>
                        <w:spacing w:after="0" w:line="240" w:lineRule="auto"/>
                        <w:jc w:val="center"/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</w:pPr>
                      <w:r w:rsidRPr="003F676B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</w:rPr>
                        <w:t>We look forward to welcoming you to our school.</w:t>
                      </w:r>
                    </w:p>
                    <w:p w:rsidR="00963E87" w:rsidRDefault="00963E87"/>
                  </w:txbxContent>
                </v:textbox>
                <w10:wrap anchorx="margin"/>
              </v:shape>
            </w:pict>
          </mc:Fallback>
        </mc:AlternateContent>
      </w:r>
      <w:r w:rsidR="005966D1" w:rsidRPr="00FC4035">
        <w:rPr>
          <w:rFonts w:ascii="Calibri" w:hAnsi="Calibri" w:cs="Times New Roman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32204" wp14:editId="404CE27F">
                <wp:simplePos x="0" y="0"/>
                <wp:positionH relativeFrom="margin">
                  <wp:align>center</wp:align>
                </wp:positionH>
                <wp:positionV relativeFrom="paragraph">
                  <wp:posOffset>3700145</wp:posOffset>
                </wp:positionV>
                <wp:extent cx="4401820" cy="606055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60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2E2" w:rsidRDefault="00FC4035" w:rsidP="001932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4035">
                              <w:rPr>
                                <w:sz w:val="16"/>
                                <w:szCs w:val="16"/>
                              </w:rPr>
                              <w:t>In partner</w:t>
                            </w:r>
                            <w:r w:rsidR="001932E2">
                              <w:rPr>
                                <w:sz w:val="16"/>
                                <w:szCs w:val="16"/>
                              </w:rPr>
                              <w:t>ship with our Cluster Schools</w:t>
                            </w:r>
                          </w:p>
                          <w:p w:rsidR="00FC4035" w:rsidRPr="00FC4035" w:rsidRDefault="00FC4035" w:rsidP="001932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4035">
                              <w:rPr>
                                <w:sz w:val="16"/>
                                <w:szCs w:val="16"/>
                              </w:rPr>
                              <w:t>Braidbar, Gif</w:t>
                            </w:r>
                            <w:r w:rsidR="006A413F">
                              <w:rPr>
                                <w:sz w:val="16"/>
                                <w:szCs w:val="16"/>
                              </w:rPr>
                              <w:t>fnock and Thornliebank Primary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2204" id="_x0000_s1028" type="#_x0000_t202" style="position:absolute;margin-left:0;margin-top:291.35pt;width:346.6pt;height:47.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" stroked="f">
                <v:textbox>
                  <w:txbxContent>
                    <w:p w:rsidR="001932E2" w:rsidRDefault="00FC4035" w:rsidP="001932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C4035">
                        <w:rPr>
                          <w:sz w:val="16"/>
                          <w:szCs w:val="16"/>
                        </w:rPr>
                        <w:t>In partner</w:t>
                      </w:r>
                      <w:r w:rsidR="001932E2">
                        <w:rPr>
                          <w:sz w:val="16"/>
                          <w:szCs w:val="16"/>
                        </w:rPr>
                        <w:t>ship with our Cluster Schools</w:t>
                      </w:r>
                    </w:p>
                    <w:p w:rsidR="00FC4035" w:rsidRPr="00FC4035" w:rsidRDefault="00FC4035" w:rsidP="001932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C4035">
                        <w:rPr>
                          <w:sz w:val="16"/>
                          <w:szCs w:val="16"/>
                        </w:rPr>
                        <w:t>Braidbar, Gif</w:t>
                      </w:r>
                      <w:r w:rsidR="006A413F">
                        <w:rPr>
                          <w:sz w:val="16"/>
                          <w:szCs w:val="16"/>
                        </w:rPr>
                        <w:t>fnock and Thornliebank Primary Schools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5DAA" w:rsidRPr="003F676B" w:rsidSect="00DC6733">
      <w:pgSz w:w="8391" w:h="11907" w:code="11"/>
      <w:pgMar w:top="709" w:right="1440" w:bottom="567" w:left="1440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1B" w:rsidRDefault="00811C1B" w:rsidP="00076CA6">
      <w:pPr>
        <w:spacing w:after="0" w:line="240" w:lineRule="auto"/>
      </w:pPr>
      <w:r>
        <w:separator/>
      </w:r>
    </w:p>
  </w:endnote>
  <w:endnote w:type="continuationSeparator" w:id="0">
    <w:p w:rsidR="00811C1B" w:rsidRDefault="00811C1B" w:rsidP="0007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1B" w:rsidRDefault="00811C1B" w:rsidP="00076CA6">
      <w:pPr>
        <w:spacing w:after="0" w:line="240" w:lineRule="auto"/>
      </w:pPr>
      <w:r>
        <w:separator/>
      </w:r>
    </w:p>
  </w:footnote>
  <w:footnote w:type="continuationSeparator" w:id="0">
    <w:p w:rsidR="00811C1B" w:rsidRDefault="00811C1B" w:rsidP="00076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22"/>
    <w:rsid w:val="0000768D"/>
    <w:rsid w:val="00076CA6"/>
    <w:rsid w:val="00085709"/>
    <w:rsid w:val="00135AA2"/>
    <w:rsid w:val="00175AA0"/>
    <w:rsid w:val="00175B00"/>
    <w:rsid w:val="001932E2"/>
    <w:rsid w:val="001C13BA"/>
    <w:rsid w:val="001C6DD9"/>
    <w:rsid w:val="001D0F8A"/>
    <w:rsid w:val="002364FA"/>
    <w:rsid w:val="002639B5"/>
    <w:rsid w:val="00270EE0"/>
    <w:rsid w:val="002A3907"/>
    <w:rsid w:val="002B009B"/>
    <w:rsid w:val="002B1026"/>
    <w:rsid w:val="003005F7"/>
    <w:rsid w:val="003471F7"/>
    <w:rsid w:val="003802AF"/>
    <w:rsid w:val="003B0B60"/>
    <w:rsid w:val="003B7F02"/>
    <w:rsid w:val="003C29D5"/>
    <w:rsid w:val="003F676B"/>
    <w:rsid w:val="00402381"/>
    <w:rsid w:val="00413FD4"/>
    <w:rsid w:val="004200A1"/>
    <w:rsid w:val="004935AB"/>
    <w:rsid w:val="004C453D"/>
    <w:rsid w:val="004C5DAA"/>
    <w:rsid w:val="005966D1"/>
    <w:rsid w:val="005C4837"/>
    <w:rsid w:val="005D0196"/>
    <w:rsid w:val="00620FCF"/>
    <w:rsid w:val="006321FF"/>
    <w:rsid w:val="006A413F"/>
    <w:rsid w:val="00740698"/>
    <w:rsid w:val="00773E73"/>
    <w:rsid w:val="00811C1B"/>
    <w:rsid w:val="00813472"/>
    <w:rsid w:val="00840DBA"/>
    <w:rsid w:val="008456EC"/>
    <w:rsid w:val="008F48FC"/>
    <w:rsid w:val="009527AF"/>
    <w:rsid w:val="00963E87"/>
    <w:rsid w:val="009A0EAF"/>
    <w:rsid w:val="009E2550"/>
    <w:rsid w:val="009E3C59"/>
    <w:rsid w:val="00A323B5"/>
    <w:rsid w:val="00A6263F"/>
    <w:rsid w:val="00A954BC"/>
    <w:rsid w:val="00B16A19"/>
    <w:rsid w:val="00B5263F"/>
    <w:rsid w:val="00B675D9"/>
    <w:rsid w:val="00B71D3C"/>
    <w:rsid w:val="00B93090"/>
    <w:rsid w:val="00B95522"/>
    <w:rsid w:val="00C05F4B"/>
    <w:rsid w:val="00C27AB5"/>
    <w:rsid w:val="00C47794"/>
    <w:rsid w:val="00C507AF"/>
    <w:rsid w:val="00C75F6C"/>
    <w:rsid w:val="00CB3BB5"/>
    <w:rsid w:val="00CB6F35"/>
    <w:rsid w:val="00CC1D8A"/>
    <w:rsid w:val="00D074E8"/>
    <w:rsid w:val="00D41A04"/>
    <w:rsid w:val="00D82CCD"/>
    <w:rsid w:val="00DA7566"/>
    <w:rsid w:val="00DC6733"/>
    <w:rsid w:val="00DD1162"/>
    <w:rsid w:val="00DE48A8"/>
    <w:rsid w:val="00E26731"/>
    <w:rsid w:val="00E33BDA"/>
    <w:rsid w:val="00E43BE8"/>
    <w:rsid w:val="00E73992"/>
    <w:rsid w:val="00E85626"/>
    <w:rsid w:val="00F355F4"/>
    <w:rsid w:val="00FB1006"/>
    <w:rsid w:val="00FC38E8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D3C3C76-DEE4-43AC-80E8-DB3F7B73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07"/>
  </w:style>
  <w:style w:type="paragraph" w:styleId="Heading1">
    <w:name w:val="heading 1"/>
    <w:basedOn w:val="Normal"/>
    <w:next w:val="Normal"/>
    <w:link w:val="Heading1Char"/>
    <w:uiPriority w:val="9"/>
    <w:qFormat/>
    <w:rsid w:val="002A390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90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90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90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90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90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90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90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90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A6"/>
  </w:style>
  <w:style w:type="paragraph" w:styleId="Footer">
    <w:name w:val="footer"/>
    <w:basedOn w:val="Normal"/>
    <w:link w:val="FooterChar"/>
    <w:uiPriority w:val="99"/>
    <w:unhideWhenUsed/>
    <w:rsid w:val="00076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A6"/>
  </w:style>
  <w:style w:type="paragraph" w:styleId="BalloonText">
    <w:name w:val="Balloon Text"/>
    <w:basedOn w:val="Normal"/>
    <w:link w:val="BalloonTextChar"/>
    <w:uiPriority w:val="99"/>
    <w:semiHidden/>
    <w:unhideWhenUsed/>
    <w:rsid w:val="002A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390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90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90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90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90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90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90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90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90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90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390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390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90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390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A3907"/>
    <w:rPr>
      <w:b/>
      <w:color w:val="C0504D" w:themeColor="accent2"/>
    </w:rPr>
  </w:style>
  <w:style w:type="character" w:styleId="Emphasis">
    <w:name w:val="Emphasis"/>
    <w:uiPriority w:val="20"/>
    <w:qFormat/>
    <w:rsid w:val="002A390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A390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3907"/>
  </w:style>
  <w:style w:type="paragraph" w:styleId="ListParagraph">
    <w:name w:val="List Paragraph"/>
    <w:basedOn w:val="Normal"/>
    <w:uiPriority w:val="34"/>
    <w:qFormat/>
    <w:rsid w:val="002A39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39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390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90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90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A3907"/>
    <w:rPr>
      <w:i/>
    </w:rPr>
  </w:style>
  <w:style w:type="character" w:styleId="IntenseEmphasis">
    <w:name w:val="Intense Emphasis"/>
    <w:uiPriority w:val="21"/>
    <w:qFormat/>
    <w:rsid w:val="002A390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A3907"/>
    <w:rPr>
      <w:b/>
    </w:rPr>
  </w:style>
  <w:style w:type="character" w:styleId="IntenseReference">
    <w:name w:val="Intense Reference"/>
    <w:uiPriority w:val="32"/>
    <w:qFormat/>
    <w:rsid w:val="002A390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A390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90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A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AED6-6676-481F-A36E-1AA645B9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Craig</dc:creator>
  <cp:lastModifiedBy>Nicole Farrell</cp:lastModifiedBy>
  <cp:revision>2</cp:revision>
  <cp:lastPrinted>2017-03-10T14:16:00Z</cp:lastPrinted>
  <dcterms:created xsi:type="dcterms:W3CDTF">2018-09-04T13:08:00Z</dcterms:created>
  <dcterms:modified xsi:type="dcterms:W3CDTF">2018-09-04T13:08:00Z</dcterms:modified>
</cp:coreProperties>
</file>