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45B93" w14:textId="77777777" w:rsidR="00835457" w:rsidRPr="00FD4F85" w:rsidRDefault="00835457">
      <w:pPr>
        <w:jc w:val="both"/>
        <w:rPr>
          <w:rFonts w:asciiTheme="majorHAnsi" w:eastAsia="Arial" w:hAnsiTheme="majorHAnsi" w:cstheme="majorHAnsi"/>
        </w:rPr>
      </w:pPr>
      <w:bookmarkStart w:id="0" w:name="_GoBack"/>
      <w:bookmarkEnd w:id="0"/>
    </w:p>
    <w:p w14:paraId="06045B95" w14:textId="32011692" w:rsidR="00835457" w:rsidRPr="00FD4F85" w:rsidRDefault="006B4748" w:rsidP="00290620">
      <w:pPr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FD4F85">
        <w:rPr>
          <w:rFonts w:asciiTheme="majorHAnsi" w:eastAsia="Arial" w:hAnsiTheme="majorHAnsi" w:cstheme="majorHAnsi"/>
          <w:b/>
          <w:sz w:val="28"/>
          <w:szCs w:val="28"/>
        </w:rPr>
        <w:t xml:space="preserve">The Robert Burns Academy Parent Council </w:t>
      </w:r>
    </w:p>
    <w:p w14:paraId="1541A6CA" w14:textId="42155BEC" w:rsidR="006B4748" w:rsidRPr="00FD4F85" w:rsidRDefault="00FE0813" w:rsidP="00290620">
      <w:pPr>
        <w:jc w:val="center"/>
        <w:rPr>
          <w:rFonts w:asciiTheme="majorHAnsi" w:eastAsia="Arial" w:hAnsiTheme="majorHAnsi" w:cstheme="majorHAnsi"/>
          <w:sz w:val="28"/>
          <w:szCs w:val="28"/>
        </w:rPr>
      </w:pPr>
      <w:r w:rsidRPr="00FD4F85">
        <w:rPr>
          <w:rFonts w:asciiTheme="majorHAnsi" w:eastAsia="Arial" w:hAnsiTheme="majorHAnsi" w:cstheme="majorHAnsi"/>
          <w:b/>
          <w:sz w:val="28"/>
          <w:szCs w:val="28"/>
        </w:rPr>
        <w:t xml:space="preserve">Barony Campus </w:t>
      </w:r>
    </w:p>
    <w:p w14:paraId="06045B96" w14:textId="77777777" w:rsidR="00835457" w:rsidRPr="00FD4F85" w:rsidRDefault="00577A29">
      <w:pPr>
        <w:rPr>
          <w:rFonts w:asciiTheme="majorHAnsi" w:eastAsia="Arial" w:hAnsiTheme="majorHAnsi" w:cstheme="majorHAnsi"/>
        </w:rPr>
      </w:pPr>
      <w:r w:rsidRPr="00FD4F85">
        <w:rPr>
          <w:rFonts w:asciiTheme="majorHAnsi" w:eastAsia="Arial" w:hAnsiTheme="majorHAnsi" w:cstheme="majorHAnsi"/>
          <w:b/>
        </w:rPr>
        <w:t xml:space="preserve">                                                   </w:t>
      </w:r>
    </w:p>
    <w:p w14:paraId="06045B98" w14:textId="77777777" w:rsidR="00835457" w:rsidRPr="00FD4F85" w:rsidRDefault="00835457">
      <w:pPr>
        <w:rPr>
          <w:rFonts w:asciiTheme="majorHAnsi" w:eastAsia="Arial" w:hAnsiTheme="majorHAnsi" w:cstheme="majorHAnsi"/>
          <w:highlight w:val="yellow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703"/>
        <w:gridCol w:w="8321"/>
      </w:tblGrid>
      <w:tr w:rsidR="00B635EF" w:rsidRPr="00FD4F85" w14:paraId="6815B481" w14:textId="77777777" w:rsidTr="00B635EF">
        <w:tc>
          <w:tcPr>
            <w:tcW w:w="1703" w:type="dxa"/>
          </w:tcPr>
          <w:p w14:paraId="3190578E" w14:textId="77777777" w:rsidR="00B635EF" w:rsidRPr="00FD4F85" w:rsidRDefault="00B635EF" w:rsidP="00560BE3">
            <w:pPr>
              <w:pStyle w:val="FormHeading"/>
              <w:rPr>
                <w:rFonts w:asciiTheme="majorHAnsi" w:hAnsiTheme="majorHAnsi" w:cstheme="majorHAnsi"/>
                <w:b/>
                <w:bCs/>
              </w:rPr>
            </w:pPr>
            <w:r w:rsidRPr="00FD4F85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8321" w:type="dxa"/>
          </w:tcPr>
          <w:p w14:paraId="097BA92C" w14:textId="6E5BF86A" w:rsidR="00B635EF" w:rsidRPr="00FD4F85" w:rsidRDefault="005135C3" w:rsidP="00560BE3">
            <w:pPr>
              <w:pStyle w:val="TableText"/>
              <w:rPr>
                <w:rFonts w:asciiTheme="majorHAnsi" w:hAnsiTheme="majorHAnsi" w:cstheme="majorHAnsi"/>
              </w:rPr>
            </w:pPr>
            <w:r w:rsidRPr="00FD4F85">
              <w:rPr>
                <w:rFonts w:asciiTheme="majorHAnsi" w:hAnsiTheme="majorHAnsi" w:cstheme="majorHAnsi"/>
                <w:color w:val="auto"/>
              </w:rPr>
              <w:t>Monday 28</w:t>
            </w:r>
            <w:r w:rsidRPr="00FD4F85">
              <w:rPr>
                <w:rFonts w:asciiTheme="majorHAnsi" w:hAnsiTheme="majorHAnsi" w:cstheme="majorHAnsi"/>
                <w:color w:val="auto"/>
                <w:vertAlign w:val="superscript"/>
              </w:rPr>
              <w:t>th</w:t>
            </w:r>
            <w:r w:rsidRPr="00FD4F85">
              <w:rPr>
                <w:rFonts w:asciiTheme="majorHAnsi" w:hAnsiTheme="majorHAnsi" w:cstheme="majorHAnsi"/>
                <w:color w:val="auto"/>
              </w:rPr>
              <w:t xml:space="preserve"> October, 5pm</w:t>
            </w:r>
          </w:p>
        </w:tc>
      </w:tr>
      <w:tr w:rsidR="00B635EF" w:rsidRPr="00FD4F85" w14:paraId="21028BFC" w14:textId="77777777" w:rsidTr="00B635EF">
        <w:tc>
          <w:tcPr>
            <w:tcW w:w="1703" w:type="dxa"/>
          </w:tcPr>
          <w:p w14:paraId="13B646F6" w14:textId="08D1A700" w:rsidR="00B635EF" w:rsidRPr="00FD4F85" w:rsidRDefault="007B7715" w:rsidP="00560BE3">
            <w:pPr>
              <w:pStyle w:val="FormHeading"/>
              <w:rPr>
                <w:rFonts w:asciiTheme="majorHAnsi" w:hAnsiTheme="majorHAnsi" w:cstheme="majorHAnsi"/>
                <w:b/>
                <w:bCs/>
              </w:rPr>
            </w:pPr>
            <w:r w:rsidRPr="00FD4F85">
              <w:rPr>
                <w:rFonts w:asciiTheme="majorHAnsi" w:hAnsiTheme="majorHAnsi" w:cstheme="majorHAnsi"/>
                <w:b/>
                <w:bCs/>
              </w:rPr>
              <w:t>Present:</w:t>
            </w:r>
          </w:p>
        </w:tc>
        <w:tc>
          <w:tcPr>
            <w:tcW w:w="8321" w:type="dxa"/>
          </w:tcPr>
          <w:p w14:paraId="52CD1745" w14:textId="33922329" w:rsidR="00B635EF" w:rsidRPr="00FD4F85" w:rsidRDefault="0071656A" w:rsidP="00560BE3">
            <w:pPr>
              <w:pStyle w:val="TableText"/>
              <w:rPr>
                <w:rFonts w:asciiTheme="majorHAnsi" w:hAnsiTheme="majorHAnsi" w:cstheme="majorHAnsi"/>
                <w:color w:val="FF0000"/>
              </w:rPr>
            </w:pPr>
            <w:r w:rsidRPr="00FD4F85">
              <w:rPr>
                <w:rFonts w:asciiTheme="majorHAnsi" w:hAnsiTheme="majorHAnsi" w:cstheme="majorHAnsi"/>
                <w:color w:val="auto"/>
              </w:rPr>
              <w:t>Karen Cairns, Jillian D’Agostino, Carol Dillon, Claire Donnelly, Hazel Drummond, Elaine Gemmell, Sheena Gemmell, Elspeth Goldie, Catrina Heggie, Lesley Hill, Stuart Hill, Amanda Luff, Ian McMeekin, Kirsty Mitchell, Christina P</w:t>
            </w:r>
            <w:r w:rsidR="00B005F3">
              <w:rPr>
                <w:rFonts w:asciiTheme="majorHAnsi" w:hAnsiTheme="majorHAnsi" w:cstheme="majorHAnsi"/>
                <w:color w:val="auto"/>
              </w:rPr>
              <w:t>a</w:t>
            </w:r>
            <w:r w:rsidRPr="00FD4F85">
              <w:rPr>
                <w:rFonts w:asciiTheme="majorHAnsi" w:hAnsiTheme="majorHAnsi" w:cstheme="majorHAnsi"/>
                <w:color w:val="auto"/>
              </w:rPr>
              <w:t>lmer, Janet Sloan, Cheryl Templeton, David Todd, Sadie Wilson</w:t>
            </w:r>
          </w:p>
        </w:tc>
      </w:tr>
      <w:tr w:rsidR="005336CA" w:rsidRPr="00FD4F85" w14:paraId="359CB362" w14:textId="77777777" w:rsidTr="00B635EF">
        <w:tc>
          <w:tcPr>
            <w:tcW w:w="1703" w:type="dxa"/>
          </w:tcPr>
          <w:p w14:paraId="3C147472" w14:textId="6E0052B6" w:rsidR="005336CA" w:rsidRPr="00FD4F85" w:rsidRDefault="000A56FF" w:rsidP="00560BE3">
            <w:pPr>
              <w:pStyle w:val="FormHeading"/>
              <w:rPr>
                <w:rFonts w:asciiTheme="majorHAnsi" w:hAnsiTheme="majorHAnsi" w:cstheme="majorHAnsi"/>
                <w:b/>
                <w:bCs/>
              </w:rPr>
            </w:pPr>
            <w:r w:rsidRPr="00FD4F85">
              <w:rPr>
                <w:rFonts w:asciiTheme="majorHAnsi" w:hAnsiTheme="majorHAnsi" w:cstheme="majorHAnsi"/>
                <w:b/>
                <w:bCs/>
              </w:rPr>
              <w:t>In Attendance</w:t>
            </w:r>
            <w:r w:rsidR="007B7715" w:rsidRPr="00FD4F85">
              <w:rPr>
                <w:rFonts w:asciiTheme="majorHAnsi" w:hAnsiTheme="majorHAnsi" w:cstheme="majorHAnsi"/>
                <w:b/>
                <w:bCs/>
              </w:rPr>
              <w:t>:</w:t>
            </w:r>
            <w:r w:rsidRPr="00FD4F85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8321" w:type="dxa"/>
          </w:tcPr>
          <w:p w14:paraId="77C40264" w14:textId="0B937898" w:rsidR="005336CA" w:rsidRPr="00FD4F85" w:rsidRDefault="0071656A" w:rsidP="00560BE3">
            <w:pPr>
              <w:pStyle w:val="TableText"/>
              <w:rPr>
                <w:rFonts w:asciiTheme="majorHAnsi" w:hAnsiTheme="majorHAnsi" w:cstheme="majorHAnsi"/>
                <w:color w:val="FF0000"/>
              </w:rPr>
            </w:pPr>
            <w:r w:rsidRPr="00FD4F85">
              <w:rPr>
                <w:rFonts w:asciiTheme="majorHAnsi" w:hAnsiTheme="majorHAnsi" w:cstheme="majorHAnsi"/>
                <w:color w:val="auto"/>
              </w:rPr>
              <w:t>Ms Tracy Stewart, Head of Campus, Mr Paul McGurn, Depute Head</w:t>
            </w:r>
          </w:p>
        </w:tc>
      </w:tr>
      <w:tr w:rsidR="000A56FF" w:rsidRPr="00FD4F85" w14:paraId="2E6EF5EF" w14:textId="77777777" w:rsidTr="00B635EF">
        <w:tc>
          <w:tcPr>
            <w:tcW w:w="1703" w:type="dxa"/>
          </w:tcPr>
          <w:p w14:paraId="1A4D5AC6" w14:textId="47CA0346" w:rsidR="000A56FF" w:rsidRPr="00FD4F85" w:rsidRDefault="000A56FF" w:rsidP="000A56FF">
            <w:pPr>
              <w:pStyle w:val="FormHeading"/>
              <w:rPr>
                <w:rFonts w:asciiTheme="majorHAnsi" w:hAnsiTheme="majorHAnsi" w:cstheme="majorHAnsi"/>
                <w:b/>
                <w:bCs/>
              </w:rPr>
            </w:pPr>
            <w:r w:rsidRPr="00FD4F85">
              <w:rPr>
                <w:rFonts w:asciiTheme="majorHAnsi" w:hAnsiTheme="majorHAnsi" w:cstheme="majorHAnsi"/>
                <w:b/>
                <w:bCs/>
              </w:rPr>
              <w:t>Apologies:</w:t>
            </w:r>
          </w:p>
        </w:tc>
        <w:tc>
          <w:tcPr>
            <w:tcW w:w="8321" w:type="dxa"/>
          </w:tcPr>
          <w:p w14:paraId="24A02317" w14:textId="4B9B024D" w:rsidR="000A56FF" w:rsidRPr="00FD4F85" w:rsidRDefault="00F927C5" w:rsidP="000A56FF">
            <w:pPr>
              <w:pStyle w:val="TableText"/>
              <w:rPr>
                <w:rFonts w:asciiTheme="majorHAnsi" w:hAnsiTheme="majorHAnsi" w:cstheme="majorHAnsi"/>
                <w:color w:val="FF0000"/>
              </w:rPr>
            </w:pPr>
            <w:r w:rsidRPr="00FD4F85">
              <w:rPr>
                <w:rFonts w:asciiTheme="majorHAnsi" w:hAnsiTheme="majorHAnsi" w:cstheme="majorHAnsi"/>
                <w:color w:val="auto"/>
              </w:rPr>
              <w:t xml:space="preserve">Kim Arbuckle, </w:t>
            </w:r>
            <w:r w:rsidR="00510BC3" w:rsidRPr="00FD4F85">
              <w:rPr>
                <w:rFonts w:asciiTheme="majorHAnsi" w:hAnsiTheme="majorHAnsi" w:cstheme="majorHAnsi"/>
                <w:color w:val="auto"/>
              </w:rPr>
              <w:t xml:space="preserve">Jill Hodge, Laura Kelso, </w:t>
            </w:r>
            <w:r w:rsidRPr="00FD4F85">
              <w:rPr>
                <w:rFonts w:asciiTheme="majorHAnsi" w:hAnsiTheme="majorHAnsi" w:cstheme="majorHAnsi"/>
                <w:color w:val="auto"/>
              </w:rPr>
              <w:t>Neill Watts</w:t>
            </w:r>
            <w:r w:rsidR="001E4088" w:rsidRPr="00FD4F85">
              <w:rPr>
                <w:rFonts w:asciiTheme="majorHAnsi" w:hAnsiTheme="majorHAnsi" w:cstheme="majorHAnsi"/>
                <w:color w:val="auto"/>
              </w:rPr>
              <w:t xml:space="preserve">, Adele Young </w:t>
            </w:r>
          </w:p>
        </w:tc>
      </w:tr>
    </w:tbl>
    <w:p w14:paraId="79C0F4D2" w14:textId="77777777" w:rsidR="00B635EF" w:rsidRDefault="00B635EF" w:rsidP="001D55A7">
      <w:pPr>
        <w:pStyle w:val="Heading1"/>
        <w:jc w:val="left"/>
        <w:rPr>
          <w:rFonts w:asciiTheme="majorHAnsi" w:hAnsiTheme="majorHAnsi" w:cstheme="majorHAnsi"/>
        </w:rPr>
      </w:pPr>
      <w:r w:rsidRPr="00FD4F85">
        <w:rPr>
          <w:rFonts w:asciiTheme="majorHAnsi" w:hAnsiTheme="majorHAnsi" w:cstheme="majorHAnsi"/>
        </w:rPr>
        <w:t>Agenda items</w:t>
      </w:r>
    </w:p>
    <w:p w14:paraId="06D03ACC" w14:textId="77777777" w:rsidR="00FD4F85" w:rsidRPr="00FD4F85" w:rsidRDefault="00FD4F85" w:rsidP="00FD4F85"/>
    <w:p w14:paraId="09F602BC" w14:textId="78481AF6" w:rsidR="00BC36AC" w:rsidRPr="00FD4F85" w:rsidRDefault="00BC36AC" w:rsidP="00B635EF">
      <w:pPr>
        <w:pStyle w:val="ListNumber"/>
        <w:rPr>
          <w:rFonts w:asciiTheme="majorHAnsi" w:hAnsiTheme="majorHAnsi" w:cstheme="majorHAnsi"/>
        </w:rPr>
      </w:pPr>
      <w:r w:rsidRPr="00FD4F85">
        <w:rPr>
          <w:rFonts w:asciiTheme="majorHAnsi" w:hAnsiTheme="majorHAnsi" w:cstheme="majorHAnsi"/>
          <w:b/>
          <w:bCs/>
        </w:rPr>
        <w:t>Pupil Report</w:t>
      </w:r>
    </w:p>
    <w:p w14:paraId="75524068" w14:textId="5B3952ED" w:rsidR="0071656A" w:rsidRPr="00FD4F85" w:rsidRDefault="0071656A" w:rsidP="0071656A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FD4F85">
        <w:rPr>
          <w:rFonts w:asciiTheme="majorHAnsi" w:hAnsiTheme="majorHAnsi" w:cstheme="majorHAnsi"/>
        </w:rPr>
        <w:t>Head Boy and Head Girl unable to attend the meeting. Pupil report to be carried forward to next meeting (9</w:t>
      </w:r>
      <w:r w:rsidRPr="00FD4F85">
        <w:rPr>
          <w:rFonts w:asciiTheme="majorHAnsi" w:hAnsiTheme="majorHAnsi" w:cstheme="majorHAnsi"/>
          <w:vertAlign w:val="superscript"/>
        </w:rPr>
        <w:t>th</w:t>
      </w:r>
      <w:r w:rsidRPr="00FD4F85">
        <w:rPr>
          <w:rFonts w:asciiTheme="majorHAnsi" w:hAnsiTheme="majorHAnsi" w:cstheme="majorHAnsi"/>
        </w:rPr>
        <w:t xml:space="preserve"> Dec)</w:t>
      </w:r>
    </w:p>
    <w:p w14:paraId="7A7D17EB" w14:textId="07DC3BE4" w:rsidR="00B635EF" w:rsidRPr="00FD4F85" w:rsidRDefault="00785CC5" w:rsidP="00B635EF">
      <w:pPr>
        <w:pStyle w:val="ListNumber"/>
        <w:rPr>
          <w:rFonts w:asciiTheme="majorHAnsi" w:hAnsiTheme="majorHAnsi" w:cstheme="majorHAnsi"/>
          <w:szCs w:val="22"/>
        </w:rPr>
      </w:pPr>
      <w:r w:rsidRPr="00FD4F85">
        <w:rPr>
          <w:rFonts w:asciiTheme="majorHAnsi" w:hAnsiTheme="majorHAnsi" w:cstheme="majorHAnsi"/>
          <w:b/>
          <w:bCs/>
        </w:rPr>
        <w:t>Minutes</w:t>
      </w:r>
      <w:r w:rsidR="00286C4A" w:rsidRPr="00FD4F85">
        <w:rPr>
          <w:rFonts w:asciiTheme="majorHAnsi" w:hAnsiTheme="majorHAnsi" w:cstheme="majorHAnsi"/>
          <w:b/>
          <w:bCs/>
        </w:rPr>
        <w:t xml:space="preserve"> of Previous Meeting</w:t>
      </w:r>
      <w:r w:rsidR="00872DDA" w:rsidRPr="00FD4F85">
        <w:rPr>
          <w:rFonts w:asciiTheme="majorHAnsi" w:hAnsiTheme="majorHAnsi" w:cstheme="majorHAnsi"/>
          <w:b/>
          <w:bCs/>
        </w:rPr>
        <w:br/>
      </w:r>
      <w:r w:rsidR="00872DDA" w:rsidRPr="00FD4F85">
        <w:rPr>
          <w:rFonts w:asciiTheme="majorHAnsi" w:hAnsiTheme="majorHAnsi" w:cstheme="majorHAnsi"/>
          <w:szCs w:val="22"/>
        </w:rPr>
        <w:t xml:space="preserve">Minutes circulated via email, noted at meeting and agreed as accurate.  </w:t>
      </w:r>
    </w:p>
    <w:p w14:paraId="7BE24DB2" w14:textId="1EF9B463" w:rsidR="0071656A" w:rsidRPr="00FD4F85" w:rsidRDefault="0071656A" w:rsidP="0071656A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P</w:t>
      </w:r>
      <w:r w:rsidR="00C438D2" w:rsidRPr="00FD4F85">
        <w:rPr>
          <w:rFonts w:asciiTheme="majorHAnsi" w:hAnsiTheme="majorHAnsi" w:cstheme="majorHAnsi"/>
          <w:sz w:val="22"/>
          <w:szCs w:val="22"/>
        </w:rPr>
        <w:t xml:space="preserve">arent </w:t>
      </w:r>
      <w:r w:rsidRPr="00FD4F85">
        <w:rPr>
          <w:rFonts w:asciiTheme="majorHAnsi" w:hAnsiTheme="majorHAnsi" w:cstheme="majorHAnsi"/>
          <w:sz w:val="22"/>
          <w:szCs w:val="22"/>
        </w:rPr>
        <w:t>C</w:t>
      </w:r>
      <w:r w:rsidR="00C438D2" w:rsidRPr="00FD4F85">
        <w:rPr>
          <w:rFonts w:asciiTheme="majorHAnsi" w:hAnsiTheme="majorHAnsi" w:cstheme="majorHAnsi"/>
          <w:sz w:val="22"/>
          <w:szCs w:val="22"/>
        </w:rPr>
        <w:t>ouncil, HT and Depute HT</w:t>
      </w:r>
      <w:r w:rsidRPr="00FD4F85">
        <w:rPr>
          <w:rFonts w:asciiTheme="majorHAnsi" w:hAnsiTheme="majorHAnsi" w:cstheme="majorHAnsi"/>
          <w:sz w:val="22"/>
          <w:szCs w:val="22"/>
        </w:rPr>
        <w:t xml:space="preserve"> agreed that minutes should be made available on the RBA school blog and that a link would be posted on the school app</w:t>
      </w:r>
      <w:r w:rsidR="00C438D2" w:rsidRPr="00FD4F85">
        <w:rPr>
          <w:rFonts w:asciiTheme="majorHAnsi" w:hAnsiTheme="majorHAnsi" w:cstheme="majorHAnsi"/>
          <w:sz w:val="22"/>
          <w:szCs w:val="22"/>
        </w:rPr>
        <w:t>.</w:t>
      </w:r>
    </w:p>
    <w:p w14:paraId="0751F816" w14:textId="77777777" w:rsidR="00C438D2" w:rsidRPr="00FD4F85" w:rsidRDefault="00C438D2" w:rsidP="0071656A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33CBAE69" w14:textId="71280930" w:rsidR="0071656A" w:rsidRPr="00FD4F85" w:rsidRDefault="00C438D2" w:rsidP="00C438D2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 xml:space="preserve">Non-Statutory Subsidised </w:t>
      </w:r>
      <w:r w:rsidR="0071656A" w:rsidRPr="00FD4F85">
        <w:rPr>
          <w:rFonts w:asciiTheme="majorHAnsi" w:hAnsiTheme="majorHAnsi" w:cstheme="majorHAnsi"/>
          <w:sz w:val="22"/>
          <w:szCs w:val="22"/>
        </w:rPr>
        <w:t>S</w:t>
      </w:r>
      <w:r w:rsidRPr="00FD4F85">
        <w:rPr>
          <w:rFonts w:asciiTheme="majorHAnsi" w:hAnsiTheme="majorHAnsi" w:cstheme="majorHAnsi"/>
          <w:sz w:val="22"/>
          <w:szCs w:val="22"/>
        </w:rPr>
        <w:t xml:space="preserve">chool </w:t>
      </w:r>
      <w:r w:rsidR="0071656A" w:rsidRPr="00FD4F85">
        <w:rPr>
          <w:rFonts w:asciiTheme="majorHAnsi" w:hAnsiTheme="majorHAnsi" w:cstheme="majorHAnsi"/>
          <w:sz w:val="22"/>
          <w:szCs w:val="22"/>
        </w:rPr>
        <w:t>T</w:t>
      </w:r>
      <w:r w:rsidRPr="00FD4F85">
        <w:rPr>
          <w:rFonts w:asciiTheme="majorHAnsi" w:hAnsiTheme="majorHAnsi" w:cstheme="majorHAnsi"/>
          <w:sz w:val="22"/>
          <w:szCs w:val="22"/>
        </w:rPr>
        <w:t>ransport – it was noted that, to date, no</w:t>
      </w:r>
      <w:r w:rsidR="0071656A" w:rsidRPr="00FD4F85">
        <w:rPr>
          <w:rFonts w:asciiTheme="majorHAnsi" w:hAnsiTheme="majorHAnsi" w:cstheme="majorHAnsi"/>
          <w:sz w:val="22"/>
          <w:szCs w:val="22"/>
        </w:rPr>
        <w:t xml:space="preserve"> issues </w:t>
      </w:r>
      <w:r w:rsidRPr="00FD4F85">
        <w:rPr>
          <w:rFonts w:asciiTheme="majorHAnsi" w:hAnsiTheme="majorHAnsi" w:cstheme="majorHAnsi"/>
          <w:sz w:val="22"/>
          <w:szCs w:val="22"/>
        </w:rPr>
        <w:t xml:space="preserve">had been </w:t>
      </w:r>
      <w:r w:rsidR="0071656A" w:rsidRPr="00FD4F85">
        <w:rPr>
          <w:rFonts w:asciiTheme="majorHAnsi" w:hAnsiTheme="majorHAnsi" w:cstheme="majorHAnsi"/>
          <w:sz w:val="22"/>
          <w:szCs w:val="22"/>
        </w:rPr>
        <w:t>raised</w:t>
      </w:r>
      <w:r w:rsidRPr="00FD4F85">
        <w:rPr>
          <w:rFonts w:asciiTheme="majorHAnsi" w:hAnsiTheme="majorHAnsi" w:cstheme="majorHAnsi"/>
          <w:sz w:val="22"/>
          <w:szCs w:val="22"/>
        </w:rPr>
        <w:t xml:space="preserve"> with school or members of the Parent Council</w:t>
      </w:r>
      <w:r w:rsidR="0071656A" w:rsidRPr="00FD4F85">
        <w:rPr>
          <w:rFonts w:asciiTheme="majorHAnsi" w:hAnsiTheme="majorHAnsi" w:cstheme="majorHAnsi"/>
          <w:sz w:val="22"/>
          <w:szCs w:val="22"/>
        </w:rPr>
        <w:t xml:space="preserve"> </w:t>
      </w:r>
      <w:r w:rsidRPr="00FD4F85">
        <w:rPr>
          <w:rFonts w:asciiTheme="majorHAnsi" w:hAnsiTheme="majorHAnsi" w:cstheme="majorHAnsi"/>
          <w:sz w:val="22"/>
          <w:szCs w:val="22"/>
        </w:rPr>
        <w:t>on the decision to cut NSSST</w:t>
      </w:r>
    </w:p>
    <w:p w14:paraId="280DE290" w14:textId="77777777" w:rsidR="00C438D2" w:rsidRPr="00FD4F85" w:rsidRDefault="00C438D2" w:rsidP="00C438D2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27EEB8A7" w14:textId="2CDD4B2C" w:rsidR="0071656A" w:rsidRPr="00FD4F85" w:rsidRDefault="0071656A" w:rsidP="00C438D2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J</w:t>
      </w:r>
      <w:r w:rsidR="00C438D2" w:rsidRPr="00FD4F85">
        <w:rPr>
          <w:rFonts w:asciiTheme="majorHAnsi" w:hAnsiTheme="majorHAnsi" w:cstheme="majorHAnsi"/>
          <w:sz w:val="22"/>
          <w:szCs w:val="22"/>
        </w:rPr>
        <w:t xml:space="preserve">illian </w:t>
      </w:r>
      <w:r w:rsidRPr="00FD4F85">
        <w:rPr>
          <w:rFonts w:asciiTheme="majorHAnsi" w:hAnsiTheme="majorHAnsi" w:cstheme="majorHAnsi"/>
          <w:sz w:val="22"/>
          <w:szCs w:val="22"/>
        </w:rPr>
        <w:t>D</w:t>
      </w:r>
      <w:r w:rsidR="00C438D2" w:rsidRPr="00FD4F85">
        <w:rPr>
          <w:rFonts w:asciiTheme="majorHAnsi" w:hAnsiTheme="majorHAnsi" w:cstheme="majorHAnsi"/>
          <w:sz w:val="22"/>
          <w:szCs w:val="22"/>
        </w:rPr>
        <w:t xml:space="preserve">’Agostino, new Chair of Parent Council 2024-25, </w:t>
      </w:r>
      <w:r w:rsidRPr="00FD4F85">
        <w:rPr>
          <w:rFonts w:asciiTheme="majorHAnsi" w:hAnsiTheme="majorHAnsi" w:cstheme="majorHAnsi"/>
          <w:sz w:val="22"/>
          <w:szCs w:val="22"/>
        </w:rPr>
        <w:t>thanked S</w:t>
      </w:r>
      <w:r w:rsidR="00C438D2" w:rsidRPr="00FD4F85">
        <w:rPr>
          <w:rFonts w:asciiTheme="majorHAnsi" w:hAnsiTheme="majorHAnsi" w:cstheme="majorHAnsi"/>
          <w:sz w:val="22"/>
          <w:szCs w:val="22"/>
        </w:rPr>
        <w:t xml:space="preserve">adie </w:t>
      </w:r>
      <w:r w:rsidRPr="00FD4F85">
        <w:rPr>
          <w:rFonts w:asciiTheme="majorHAnsi" w:hAnsiTheme="majorHAnsi" w:cstheme="majorHAnsi"/>
          <w:sz w:val="22"/>
          <w:szCs w:val="22"/>
        </w:rPr>
        <w:t>W</w:t>
      </w:r>
      <w:r w:rsidR="00C438D2" w:rsidRPr="00FD4F85">
        <w:rPr>
          <w:rFonts w:asciiTheme="majorHAnsi" w:hAnsiTheme="majorHAnsi" w:cstheme="majorHAnsi"/>
          <w:sz w:val="22"/>
          <w:szCs w:val="22"/>
        </w:rPr>
        <w:t>ilson, outgoing Chair of Parent Council</w:t>
      </w:r>
      <w:r w:rsidRPr="00FD4F85">
        <w:rPr>
          <w:rFonts w:asciiTheme="majorHAnsi" w:hAnsiTheme="majorHAnsi" w:cstheme="majorHAnsi"/>
          <w:sz w:val="22"/>
          <w:szCs w:val="22"/>
        </w:rPr>
        <w:t xml:space="preserve"> for </w:t>
      </w:r>
      <w:r w:rsidR="00966327" w:rsidRPr="00FD4F85">
        <w:rPr>
          <w:rFonts w:asciiTheme="majorHAnsi" w:hAnsiTheme="majorHAnsi" w:cstheme="majorHAnsi"/>
          <w:sz w:val="22"/>
          <w:szCs w:val="22"/>
        </w:rPr>
        <w:t xml:space="preserve">her </w:t>
      </w:r>
      <w:r w:rsidR="00C438D2" w:rsidRPr="00FD4F85">
        <w:rPr>
          <w:rFonts w:asciiTheme="majorHAnsi" w:hAnsiTheme="majorHAnsi" w:cstheme="majorHAnsi"/>
          <w:sz w:val="22"/>
          <w:szCs w:val="22"/>
        </w:rPr>
        <w:t xml:space="preserve">commitment to the role and for her valuable </w:t>
      </w:r>
      <w:r w:rsidRPr="00FD4F85">
        <w:rPr>
          <w:rFonts w:asciiTheme="majorHAnsi" w:hAnsiTheme="majorHAnsi" w:cstheme="majorHAnsi"/>
          <w:sz w:val="22"/>
          <w:szCs w:val="22"/>
        </w:rPr>
        <w:t xml:space="preserve">contribution as </w:t>
      </w:r>
      <w:r w:rsidR="00966327" w:rsidRPr="00FD4F85">
        <w:rPr>
          <w:rFonts w:asciiTheme="majorHAnsi" w:hAnsiTheme="majorHAnsi" w:cstheme="majorHAnsi"/>
          <w:sz w:val="22"/>
          <w:szCs w:val="22"/>
        </w:rPr>
        <w:t>C</w:t>
      </w:r>
      <w:r w:rsidRPr="00FD4F85">
        <w:rPr>
          <w:rFonts w:asciiTheme="majorHAnsi" w:hAnsiTheme="majorHAnsi" w:cstheme="majorHAnsi"/>
          <w:sz w:val="22"/>
          <w:szCs w:val="22"/>
        </w:rPr>
        <w:t>hair</w:t>
      </w:r>
      <w:r w:rsidR="00C438D2" w:rsidRPr="00FD4F85">
        <w:rPr>
          <w:rFonts w:asciiTheme="majorHAnsi" w:hAnsiTheme="majorHAnsi" w:cstheme="majorHAnsi"/>
          <w:sz w:val="22"/>
          <w:szCs w:val="22"/>
        </w:rPr>
        <w:t xml:space="preserve"> </w:t>
      </w:r>
      <w:r w:rsidR="00966327" w:rsidRPr="00FD4F85">
        <w:rPr>
          <w:rFonts w:asciiTheme="majorHAnsi" w:hAnsiTheme="majorHAnsi" w:cstheme="majorHAnsi"/>
          <w:sz w:val="22"/>
          <w:szCs w:val="22"/>
        </w:rPr>
        <w:t>throughout the 2023-24 session.</w:t>
      </w:r>
    </w:p>
    <w:p w14:paraId="3630D62B" w14:textId="3561E1CD" w:rsidR="0071656A" w:rsidRPr="00FD4F85" w:rsidRDefault="0071656A" w:rsidP="0071656A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</w:p>
    <w:p w14:paraId="0C402113" w14:textId="77777777" w:rsidR="00C438D2" w:rsidRPr="00FD4F85" w:rsidRDefault="00F670DC" w:rsidP="00B635EF">
      <w:pPr>
        <w:pStyle w:val="ListNumber"/>
        <w:rPr>
          <w:rFonts w:asciiTheme="majorHAnsi" w:hAnsiTheme="majorHAnsi" w:cstheme="majorHAnsi"/>
          <w:b/>
          <w:bCs/>
        </w:rPr>
      </w:pPr>
      <w:r w:rsidRPr="00FD4F85">
        <w:rPr>
          <w:rFonts w:asciiTheme="majorHAnsi" w:hAnsiTheme="majorHAnsi" w:cstheme="majorHAnsi"/>
          <w:b/>
          <w:bCs/>
        </w:rPr>
        <w:t xml:space="preserve">Correspondence </w:t>
      </w:r>
      <w:r w:rsidR="00C63286" w:rsidRPr="00FD4F85">
        <w:rPr>
          <w:rFonts w:asciiTheme="majorHAnsi" w:hAnsiTheme="majorHAnsi" w:cstheme="majorHAnsi"/>
          <w:b/>
          <w:bCs/>
        </w:rPr>
        <w:br/>
      </w:r>
      <w:r w:rsidR="00C63286" w:rsidRPr="00FD4F85">
        <w:rPr>
          <w:rFonts w:asciiTheme="majorHAnsi" w:hAnsiTheme="majorHAnsi" w:cstheme="majorHAnsi"/>
        </w:rPr>
        <w:t xml:space="preserve">Circulated via email.  </w:t>
      </w:r>
    </w:p>
    <w:p w14:paraId="6E473309" w14:textId="7DE57C20" w:rsidR="007318EA" w:rsidRPr="00FD4F85" w:rsidRDefault="007318EA" w:rsidP="007318EA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FD4F85">
        <w:rPr>
          <w:rFonts w:asciiTheme="majorHAnsi" w:hAnsiTheme="majorHAnsi" w:cstheme="majorHAnsi"/>
        </w:rPr>
        <w:t>Results from Non-Statutory Subsidised School Transport Pilot Exercise</w:t>
      </w:r>
    </w:p>
    <w:p w14:paraId="5E743247" w14:textId="107B2CDB" w:rsidR="007318EA" w:rsidRPr="00FD4F85" w:rsidRDefault="007318EA" w:rsidP="007318EA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FD4F85">
        <w:rPr>
          <w:rFonts w:asciiTheme="majorHAnsi" w:hAnsiTheme="majorHAnsi" w:cstheme="majorHAnsi"/>
        </w:rPr>
        <w:t>Minutes of East Ayrshire Parent Council Steering Group Meeting – September 2024</w:t>
      </w:r>
    </w:p>
    <w:p w14:paraId="4DA61AB8" w14:textId="77777777" w:rsidR="007318EA" w:rsidRPr="00FD4F85" w:rsidRDefault="005E7D04" w:rsidP="00760DD1">
      <w:pPr>
        <w:pStyle w:val="ListNumber"/>
        <w:rPr>
          <w:rFonts w:asciiTheme="majorHAnsi" w:hAnsiTheme="majorHAnsi" w:cstheme="majorHAnsi"/>
          <w:b/>
          <w:bCs/>
        </w:rPr>
      </w:pPr>
      <w:r w:rsidRPr="00FD4F85">
        <w:rPr>
          <w:rFonts w:asciiTheme="majorHAnsi" w:hAnsiTheme="majorHAnsi" w:cstheme="majorHAnsi"/>
          <w:b/>
          <w:bCs/>
        </w:rPr>
        <w:t xml:space="preserve">Update from Chair </w:t>
      </w:r>
      <w:r w:rsidR="004831DF" w:rsidRPr="00FD4F85">
        <w:rPr>
          <w:rFonts w:asciiTheme="majorHAnsi" w:hAnsiTheme="majorHAnsi" w:cstheme="majorHAnsi"/>
          <w:b/>
          <w:bCs/>
        </w:rPr>
        <w:br/>
      </w:r>
      <w:r w:rsidR="00A775AD" w:rsidRPr="00FD4F85">
        <w:rPr>
          <w:rFonts w:asciiTheme="majorHAnsi" w:hAnsiTheme="majorHAnsi" w:cstheme="majorHAnsi"/>
        </w:rPr>
        <w:t xml:space="preserve">- </w:t>
      </w:r>
      <w:r w:rsidR="0062319E" w:rsidRPr="00FD4F85">
        <w:rPr>
          <w:rFonts w:asciiTheme="majorHAnsi" w:hAnsiTheme="majorHAnsi" w:cstheme="majorHAnsi"/>
        </w:rPr>
        <w:t xml:space="preserve">Fundraising Committee/Treasurer Role </w:t>
      </w:r>
    </w:p>
    <w:p w14:paraId="7AEC5B5B" w14:textId="744920A2" w:rsidR="007318EA" w:rsidRPr="00FD4F85" w:rsidRDefault="007318EA" w:rsidP="007318EA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FD4F85">
        <w:rPr>
          <w:rFonts w:asciiTheme="majorHAnsi" w:hAnsiTheme="majorHAnsi" w:cstheme="majorHAnsi"/>
        </w:rPr>
        <w:t xml:space="preserve">Amanda </w:t>
      </w:r>
      <w:r w:rsidR="00FD4F85" w:rsidRPr="00FD4F85">
        <w:rPr>
          <w:rFonts w:asciiTheme="majorHAnsi" w:hAnsiTheme="majorHAnsi" w:cstheme="majorHAnsi"/>
        </w:rPr>
        <w:t>Luff</w:t>
      </w:r>
      <w:r w:rsidR="00B005F3">
        <w:rPr>
          <w:rFonts w:asciiTheme="majorHAnsi" w:hAnsiTheme="majorHAnsi" w:cstheme="majorHAnsi"/>
        </w:rPr>
        <w:t xml:space="preserve"> confirmed she would self-nominate</w:t>
      </w:r>
      <w:r w:rsidR="00FD4F85" w:rsidRPr="00FD4F85">
        <w:rPr>
          <w:rFonts w:asciiTheme="majorHAnsi" w:hAnsiTheme="majorHAnsi" w:cstheme="majorHAnsi"/>
        </w:rPr>
        <w:t xml:space="preserve"> for</w:t>
      </w:r>
      <w:r w:rsidRPr="00FD4F85">
        <w:rPr>
          <w:rFonts w:asciiTheme="majorHAnsi" w:hAnsiTheme="majorHAnsi" w:cstheme="majorHAnsi"/>
        </w:rPr>
        <w:t xml:space="preserve"> Treasurer role. L Hill seconded </w:t>
      </w:r>
    </w:p>
    <w:p w14:paraId="399A11B2" w14:textId="77777777" w:rsidR="00FD4F85" w:rsidRDefault="007318EA" w:rsidP="00FD4F85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HAnsi"/>
          <w:color w:val="auto"/>
        </w:rPr>
      </w:pPr>
      <w:r w:rsidRPr="00FD4F85">
        <w:rPr>
          <w:rFonts w:asciiTheme="majorHAnsi" w:hAnsiTheme="majorHAnsi" w:cstheme="majorHAnsi"/>
          <w:color w:val="auto"/>
        </w:rPr>
        <w:lastRenderedPageBreak/>
        <w:t>Parent Council discussed how to proceed with fundraising for the school. Agreed that there should be a fundraising sub-committee for this purpose</w:t>
      </w:r>
    </w:p>
    <w:p w14:paraId="5B079DB1" w14:textId="1CEA265C" w:rsidR="007318EA" w:rsidRPr="00FD4F85" w:rsidRDefault="00837898" w:rsidP="00FD4F85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HAnsi"/>
          <w:b/>
          <w:bCs/>
          <w:color w:val="auto"/>
        </w:rPr>
      </w:pPr>
      <w:r w:rsidRPr="00FD4F85">
        <w:rPr>
          <w:rFonts w:asciiTheme="majorHAnsi" w:hAnsiTheme="majorHAnsi" w:cstheme="majorHAnsi"/>
        </w:rPr>
        <w:br/>
      </w:r>
      <w:r w:rsidR="00A775AD" w:rsidRPr="00FD4F85">
        <w:rPr>
          <w:rFonts w:asciiTheme="majorHAnsi" w:hAnsiTheme="majorHAnsi" w:cstheme="majorHAnsi"/>
          <w:b/>
          <w:bCs/>
        </w:rPr>
        <w:t>Connect Membership</w:t>
      </w:r>
    </w:p>
    <w:p w14:paraId="740D81F1" w14:textId="4350B381" w:rsidR="007318EA" w:rsidRPr="007318EA" w:rsidRDefault="007318EA" w:rsidP="009066BA">
      <w:pPr>
        <w:spacing w:after="160" w:line="259" w:lineRule="auto"/>
        <w:ind w:left="360"/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</w:pPr>
      <w:r w:rsidRPr="007318EA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RBA</w:t>
      </w:r>
      <w:r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</w:t>
      </w:r>
      <w:r w:rsidR="009066BA"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has </w:t>
      </w:r>
      <w:r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agreed</w:t>
      </w:r>
      <w:r w:rsidRPr="007318EA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to fund </w:t>
      </w:r>
      <w:r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a</w:t>
      </w:r>
      <w:r w:rsidR="009066BA"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Parent Council</w:t>
      </w:r>
      <w:r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membership to</w:t>
      </w:r>
      <w:r w:rsidR="009066BA"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</w:t>
      </w:r>
      <w:hyperlink r:id="rId7" w:history="1">
        <w:r w:rsidR="009066BA" w:rsidRPr="00FD4F85">
          <w:rPr>
            <w:rStyle w:val="Hyperlink"/>
            <w:rFonts w:asciiTheme="majorHAnsi" w:eastAsia="Aptos" w:hAnsiTheme="majorHAnsi" w:cstheme="majorHAnsi"/>
            <w:kern w:val="2"/>
            <w:sz w:val="22"/>
            <w:szCs w:val="22"/>
            <w:lang w:eastAsia="en-US"/>
          </w:rPr>
          <w:t>https://connect.sco</w:t>
        </w:r>
      </w:hyperlink>
      <w:r w:rsidR="009066BA"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</w:t>
      </w:r>
      <w:r w:rsidRPr="007318EA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</w:t>
      </w:r>
      <w:r w:rsidR="009066BA"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a</w:t>
      </w:r>
      <w:r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t a cost of </w:t>
      </w:r>
      <w:r w:rsidRPr="007318EA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£173</w:t>
      </w:r>
      <w:r w:rsidR="009066BA"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, with a view to PC self-funding membership from August 2025.</w:t>
      </w:r>
    </w:p>
    <w:p w14:paraId="453F0026" w14:textId="38A9AD69" w:rsidR="007318EA" w:rsidRPr="007318EA" w:rsidRDefault="009066BA" w:rsidP="009066BA">
      <w:pPr>
        <w:spacing w:after="160" w:line="259" w:lineRule="auto"/>
        <w:ind w:left="360"/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</w:pPr>
      <w:r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A. Luff to organise a Parent Council bank account. 4 signatories agreed - </w:t>
      </w:r>
      <w:r w:rsidR="007318EA" w:rsidRPr="007318EA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A</w:t>
      </w:r>
      <w:r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. Luff</w:t>
      </w:r>
      <w:r w:rsidR="007318EA" w:rsidRPr="007318EA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, C</w:t>
      </w:r>
      <w:r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. Donnelly</w:t>
      </w:r>
      <w:r w:rsidR="007318EA" w:rsidRPr="007318EA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, J</w:t>
      </w:r>
      <w:r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D’Agostino and L Hill</w:t>
      </w:r>
    </w:p>
    <w:p w14:paraId="1CF5868D" w14:textId="5999D4A8" w:rsidR="007318EA" w:rsidRPr="007318EA" w:rsidRDefault="007318EA" w:rsidP="009066BA">
      <w:pPr>
        <w:spacing w:after="160" w:line="259" w:lineRule="auto"/>
        <w:ind w:left="360"/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</w:pPr>
      <w:r w:rsidRPr="007318EA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>Fundraising –</w:t>
      </w:r>
      <w:r w:rsidR="009066BA"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PC agreed to</w:t>
      </w:r>
      <w:r w:rsidRPr="007318EA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start</w:t>
      </w:r>
      <w:r w:rsidR="009066BA"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raising funds via</w:t>
      </w:r>
      <w:r w:rsidRPr="007318EA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</w:t>
      </w:r>
      <w:hyperlink r:id="rId8" w:history="1">
        <w:r w:rsidR="009066BA" w:rsidRPr="00FD4F85">
          <w:rPr>
            <w:rStyle w:val="Hyperlink"/>
            <w:rFonts w:asciiTheme="majorHAnsi" w:eastAsia="Aptos" w:hAnsiTheme="majorHAnsi" w:cstheme="majorHAnsi"/>
            <w:kern w:val="2"/>
            <w:sz w:val="22"/>
            <w:szCs w:val="22"/>
            <w:lang w:eastAsia="en-US"/>
          </w:rPr>
          <w:t>https://www.easyfundraising.org.uk/</w:t>
        </w:r>
      </w:hyperlink>
      <w:r w:rsidR="009066BA" w:rsidRPr="00FD4F85">
        <w:rPr>
          <w:rFonts w:asciiTheme="majorHAnsi" w:eastAsia="Aptos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5AD953FC" w14:textId="519D02E0" w:rsidR="00AD7FEC" w:rsidRPr="00FD4F85" w:rsidRDefault="00A775AD" w:rsidP="007318EA">
      <w:pPr>
        <w:pStyle w:val="ListNumber"/>
        <w:numPr>
          <w:ilvl w:val="0"/>
          <w:numId w:val="0"/>
        </w:numPr>
        <w:ind w:left="360" w:hanging="360"/>
        <w:rPr>
          <w:rFonts w:asciiTheme="majorHAnsi" w:hAnsiTheme="majorHAnsi" w:cstheme="majorHAnsi"/>
          <w:b/>
          <w:bCs/>
        </w:rPr>
      </w:pPr>
      <w:r w:rsidRPr="00FD4F85">
        <w:rPr>
          <w:rFonts w:asciiTheme="majorHAnsi" w:hAnsiTheme="majorHAnsi" w:cstheme="majorHAnsi"/>
        </w:rPr>
        <w:br/>
      </w:r>
      <w:r w:rsidR="0049409F" w:rsidRPr="00FD4F85">
        <w:rPr>
          <w:rFonts w:asciiTheme="majorHAnsi" w:hAnsiTheme="majorHAnsi" w:cstheme="majorHAnsi"/>
          <w:b/>
          <w:bCs/>
        </w:rPr>
        <w:t xml:space="preserve">Training </w:t>
      </w:r>
    </w:p>
    <w:p w14:paraId="5E77E055" w14:textId="312BE286" w:rsidR="00AD7FEC" w:rsidRPr="00FD4F85" w:rsidRDefault="00AD7FEC" w:rsidP="00AD7FEC">
      <w:pPr>
        <w:ind w:left="360"/>
        <w:rPr>
          <w:rFonts w:asciiTheme="majorHAnsi" w:hAnsiTheme="majorHAnsi" w:cstheme="majorHAnsi"/>
        </w:rPr>
      </w:pPr>
      <w:r w:rsidRPr="00FD4F85">
        <w:rPr>
          <w:rFonts w:asciiTheme="majorHAnsi" w:hAnsiTheme="majorHAnsi" w:cstheme="majorHAnsi"/>
        </w:rPr>
        <w:t>T Stewart suggested that some PC time could be spent in smaller training groups, with each group undertaking training/discussion around how the school operates – homework strategies etc</w:t>
      </w:r>
    </w:p>
    <w:p w14:paraId="3D1DA660" w14:textId="5E4C215B" w:rsidR="00AD7FEC" w:rsidRPr="00FD4F85" w:rsidRDefault="0049409F" w:rsidP="007318EA">
      <w:pPr>
        <w:pStyle w:val="ListNumber"/>
        <w:numPr>
          <w:ilvl w:val="0"/>
          <w:numId w:val="0"/>
        </w:numPr>
        <w:ind w:left="360" w:hanging="360"/>
        <w:rPr>
          <w:rFonts w:asciiTheme="majorHAnsi" w:hAnsiTheme="majorHAnsi" w:cstheme="majorHAnsi"/>
          <w:b/>
          <w:bCs/>
        </w:rPr>
      </w:pPr>
      <w:r w:rsidRPr="00FD4F85">
        <w:rPr>
          <w:rFonts w:asciiTheme="majorHAnsi" w:hAnsiTheme="majorHAnsi" w:cstheme="majorHAnsi"/>
        </w:rPr>
        <w:br/>
      </w:r>
      <w:r w:rsidR="002777D9" w:rsidRPr="00FD4F85">
        <w:rPr>
          <w:rFonts w:asciiTheme="majorHAnsi" w:hAnsiTheme="majorHAnsi" w:cstheme="majorHAnsi"/>
          <w:b/>
          <w:bCs/>
        </w:rPr>
        <w:t>Parent Skills Database</w:t>
      </w:r>
    </w:p>
    <w:p w14:paraId="358492CF" w14:textId="69D606F5" w:rsidR="00AD7FEC" w:rsidRPr="00FD4F85" w:rsidRDefault="00AD7FEC" w:rsidP="00AD7FEC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J D’Agostino suggested creating a database of parent skills, gathering info via a form, for example parents who could contribute to PC events and school events, without committing to full PC membership, for example grant applications, help with mock interviews etc</w:t>
      </w:r>
    </w:p>
    <w:p w14:paraId="07B78C1E" w14:textId="79140C47" w:rsidR="00966327" w:rsidRPr="00FD4F85" w:rsidRDefault="002777D9" w:rsidP="00966327">
      <w:pPr>
        <w:pStyle w:val="ListNumber"/>
        <w:numPr>
          <w:ilvl w:val="0"/>
          <w:numId w:val="0"/>
        </w:numPr>
        <w:ind w:left="360" w:hanging="360"/>
        <w:rPr>
          <w:rFonts w:asciiTheme="majorHAnsi" w:hAnsiTheme="majorHAnsi" w:cstheme="majorHAnsi"/>
          <w:b/>
          <w:bCs/>
        </w:rPr>
      </w:pPr>
      <w:r w:rsidRPr="00FD4F85">
        <w:rPr>
          <w:rFonts w:asciiTheme="majorHAnsi" w:hAnsiTheme="majorHAnsi" w:cstheme="majorHAnsi"/>
        </w:rPr>
        <w:br/>
      </w:r>
      <w:r w:rsidR="001C33CB">
        <w:rPr>
          <w:rFonts w:asciiTheme="majorHAnsi" w:hAnsiTheme="majorHAnsi" w:cstheme="majorHAnsi"/>
          <w:b/>
          <w:bCs/>
        </w:rPr>
        <w:t>C</w:t>
      </w:r>
      <w:r w:rsidR="00FF2554" w:rsidRPr="00FD4F85">
        <w:rPr>
          <w:rFonts w:asciiTheme="majorHAnsi" w:hAnsiTheme="majorHAnsi" w:cstheme="majorHAnsi"/>
          <w:b/>
          <w:bCs/>
        </w:rPr>
        <w:t xml:space="preserve">ollecting Feedback from Parent Forum </w:t>
      </w:r>
    </w:p>
    <w:p w14:paraId="196255FE" w14:textId="1A85C6FB" w:rsidR="00E55802" w:rsidRPr="00FD4F85" w:rsidRDefault="00966327" w:rsidP="00E55802">
      <w:pPr>
        <w:ind w:left="360"/>
        <w:rPr>
          <w:rFonts w:asciiTheme="majorHAnsi" w:hAnsiTheme="majorHAnsi" w:cstheme="majorHAnsi"/>
        </w:rPr>
      </w:pPr>
      <w:r w:rsidRPr="00FD4F85">
        <w:rPr>
          <w:rFonts w:asciiTheme="majorHAnsi" w:hAnsiTheme="majorHAnsi" w:cstheme="majorHAnsi"/>
        </w:rPr>
        <w:t>PC discussed having m</w:t>
      </w:r>
      <w:r w:rsidR="00AD7FEC" w:rsidRPr="00FD4F85">
        <w:rPr>
          <w:rFonts w:asciiTheme="majorHAnsi" w:hAnsiTheme="majorHAnsi" w:cstheme="majorHAnsi"/>
        </w:rPr>
        <w:t xml:space="preserve">embers available at Parents’ Eve </w:t>
      </w:r>
      <w:r w:rsidRPr="00FD4F85">
        <w:rPr>
          <w:rFonts w:asciiTheme="majorHAnsi" w:hAnsiTheme="majorHAnsi" w:cstheme="majorHAnsi"/>
        </w:rPr>
        <w:t xml:space="preserve">and Parent Events </w:t>
      </w:r>
      <w:r w:rsidR="00AD7FEC" w:rsidRPr="00FD4F85">
        <w:rPr>
          <w:rFonts w:asciiTheme="majorHAnsi" w:hAnsiTheme="majorHAnsi" w:cstheme="majorHAnsi"/>
        </w:rPr>
        <w:t xml:space="preserve">to </w:t>
      </w:r>
      <w:r w:rsidRPr="00FD4F85">
        <w:rPr>
          <w:rFonts w:asciiTheme="majorHAnsi" w:hAnsiTheme="majorHAnsi" w:cstheme="majorHAnsi"/>
        </w:rPr>
        <w:t xml:space="preserve">engage with parents in person to </w:t>
      </w:r>
      <w:r w:rsidR="00AD7FEC" w:rsidRPr="00FD4F85">
        <w:rPr>
          <w:rFonts w:asciiTheme="majorHAnsi" w:hAnsiTheme="majorHAnsi" w:cstheme="majorHAnsi"/>
        </w:rPr>
        <w:t xml:space="preserve">widen </w:t>
      </w:r>
      <w:r w:rsidRPr="00FD4F85">
        <w:rPr>
          <w:rFonts w:asciiTheme="majorHAnsi" w:hAnsiTheme="majorHAnsi" w:cstheme="majorHAnsi"/>
        </w:rPr>
        <w:t xml:space="preserve">the </w:t>
      </w:r>
      <w:r w:rsidR="00AD7FEC" w:rsidRPr="00FD4F85">
        <w:rPr>
          <w:rFonts w:asciiTheme="majorHAnsi" w:hAnsiTheme="majorHAnsi" w:cstheme="majorHAnsi"/>
        </w:rPr>
        <w:t>reach</w:t>
      </w:r>
      <w:r w:rsidRPr="00FD4F85">
        <w:rPr>
          <w:rFonts w:asciiTheme="majorHAnsi" w:hAnsiTheme="majorHAnsi" w:cstheme="majorHAnsi"/>
        </w:rPr>
        <w:t xml:space="preserve"> </w:t>
      </w:r>
      <w:r w:rsidR="00E55802" w:rsidRPr="00FD4F85">
        <w:rPr>
          <w:rFonts w:asciiTheme="majorHAnsi" w:hAnsiTheme="majorHAnsi" w:cstheme="majorHAnsi"/>
        </w:rPr>
        <w:t xml:space="preserve">of the </w:t>
      </w:r>
      <w:r w:rsidRPr="00FD4F85">
        <w:rPr>
          <w:rFonts w:asciiTheme="majorHAnsi" w:hAnsiTheme="majorHAnsi" w:cstheme="majorHAnsi"/>
        </w:rPr>
        <w:t>P</w:t>
      </w:r>
      <w:r w:rsidR="00E55802" w:rsidRPr="00FD4F85">
        <w:rPr>
          <w:rFonts w:asciiTheme="majorHAnsi" w:hAnsiTheme="majorHAnsi" w:cstheme="majorHAnsi"/>
        </w:rPr>
        <w:t xml:space="preserve">arent </w:t>
      </w:r>
      <w:r w:rsidRPr="00FD4F85">
        <w:rPr>
          <w:rFonts w:asciiTheme="majorHAnsi" w:hAnsiTheme="majorHAnsi" w:cstheme="majorHAnsi"/>
        </w:rPr>
        <w:t>C</w:t>
      </w:r>
      <w:r w:rsidR="00E55802" w:rsidRPr="00FD4F85">
        <w:rPr>
          <w:rFonts w:asciiTheme="majorHAnsi" w:hAnsiTheme="majorHAnsi" w:cstheme="majorHAnsi"/>
        </w:rPr>
        <w:t>ouncil</w:t>
      </w:r>
      <w:r w:rsidRPr="00FD4F85">
        <w:rPr>
          <w:rFonts w:asciiTheme="majorHAnsi" w:hAnsiTheme="majorHAnsi" w:cstheme="majorHAnsi"/>
        </w:rPr>
        <w:t xml:space="preserve"> </w:t>
      </w:r>
    </w:p>
    <w:p w14:paraId="1D1F6299" w14:textId="07DF5F94" w:rsidR="00C537E5" w:rsidRPr="00FD4F85" w:rsidRDefault="00C537E5" w:rsidP="00E55802">
      <w:pPr>
        <w:pStyle w:val="ListNumber"/>
        <w:numPr>
          <w:ilvl w:val="0"/>
          <w:numId w:val="0"/>
        </w:numPr>
        <w:rPr>
          <w:rFonts w:asciiTheme="majorHAnsi" w:hAnsiTheme="majorHAnsi" w:cstheme="majorHAnsi"/>
          <w:b/>
          <w:bCs/>
        </w:rPr>
      </w:pPr>
    </w:p>
    <w:p w14:paraId="06599F56" w14:textId="2D857F1A" w:rsidR="00E55802" w:rsidRPr="00FD4F85" w:rsidRDefault="005E7D04" w:rsidP="00FD4F85">
      <w:pPr>
        <w:ind w:left="360"/>
        <w:rPr>
          <w:rFonts w:asciiTheme="majorHAnsi" w:hAnsiTheme="majorHAnsi" w:cstheme="majorHAnsi"/>
        </w:rPr>
      </w:pPr>
      <w:r w:rsidRPr="00FD4F85">
        <w:rPr>
          <w:rFonts w:asciiTheme="majorHAnsi" w:hAnsiTheme="majorHAnsi" w:cstheme="majorHAnsi"/>
          <w:b/>
          <w:bCs/>
          <w:sz w:val="22"/>
          <w:szCs w:val="22"/>
        </w:rPr>
        <w:t xml:space="preserve">Parent Steering Group </w:t>
      </w:r>
      <w:r w:rsidR="0051157D" w:rsidRPr="00FD4F85">
        <w:rPr>
          <w:rFonts w:asciiTheme="majorHAnsi" w:hAnsiTheme="majorHAnsi" w:cstheme="majorHAnsi"/>
          <w:b/>
          <w:bCs/>
          <w:sz w:val="22"/>
          <w:szCs w:val="22"/>
        </w:rPr>
        <w:t xml:space="preserve">Meeting </w:t>
      </w:r>
      <w:r w:rsidR="00C537E5" w:rsidRPr="00FD4F85">
        <w:rPr>
          <w:rFonts w:asciiTheme="majorHAnsi" w:hAnsiTheme="majorHAnsi" w:cstheme="majorHAnsi"/>
          <w:b/>
          <w:bCs/>
        </w:rPr>
        <w:br/>
      </w:r>
      <w:r w:rsidR="00E55802" w:rsidRPr="00FD4F85">
        <w:rPr>
          <w:rFonts w:asciiTheme="majorHAnsi" w:hAnsiTheme="majorHAnsi" w:cstheme="majorHAnsi"/>
          <w:sz w:val="22"/>
          <w:szCs w:val="22"/>
        </w:rPr>
        <w:t>J D’Agostino attended P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arent </w:t>
      </w:r>
      <w:r w:rsidR="00E55802" w:rsidRPr="00FD4F85">
        <w:rPr>
          <w:rFonts w:asciiTheme="majorHAnsi" w:hAnsiTheme="majorHAnsi" w:cstheme="majorHAnsi"/>
          <w:sz w:val="22"/>
          <w:szCs w:val="22"/>
        </w:rPr>
        <w:t>S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teering </w:t>
      </w:r>
      <w:r w:rsidR="00E55802" w:rsidRPr="00FD4F85">
        <w:rPr>
          <w:rFonts w:asciiTheme="majorHAnsi" w:hAnsiTheme="majorHAnsi" w:cstheme="majorHAnsi"/>
          <w:sz w:val="22"/>
          <w:szCs w:val="22"/>
        </w:rPr>
        <w:t>G</w:t>
      </w:r>
      <w:r w:rsidR="00346C71" w:rsidRPr="00FD4F85">
        <w:rPr>
          <w:rFonts w:asciiTheme="majorHAnsi" w:hAnsiTheme="majorHAnsi" w:cstheme="majorHAnsi"/>
          <w:sz w:val="22"/>
          <w:szCs w:val="22"/>
        </w:rPr>
        <w:t>roup</w:t>
      </w:r>
      <w:r w:rsidR="00E55802" w:rsidRPr="00FD4F85">
        <w:rPr>
          <w:rFonts w:asciiTheme="majorHAnsi" w:hAnsiTheme="majorHAnsi" w:cstheme="majorHAnsi"/>
          <w:sz w:val="22"/>
          <w:szCs w:val="22"/>
        </w:rPr>
        <w:t xml:space="preserve"> AGM. Main issues noted were East Ayrshire Council financial difficulties, 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the </w:t>
      </w:r>
      <w:r w:rsidR="00E55802" w:rsidRPr="00FD4F85">
        <w:rPr>
          <w:rFonts w:asciiTheme="majorHAnsi" w:hAnsiTheme="majorHAnsi" w:cstheme="majorHAnsi"/>
          <w:sz w:val="22"/>
          <w:szCs w:val="22"/>
        </w:rPr>
        <w:t>support available for P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arent Councils </w:t>
      </w:r>
      <w:r w:rsidR="00E55802" w:rsidRPr="00FD4F85">
        <w:rPr>
          <w:rFonts w:asciiTheme="majorHAnsi" w:hAnsiTheme="majorHAnsi" w:cstheme="majorHAnsi"/>
          <w:sz w:val="22"/>
          <w:szCs w:val="22"/>
        </w:rPr>
        <w:t>(through Connect)</w:t>
      </w:r>
      <w:r w:rsidR="00346C71" w:rsidRPr="00FD4F85">
        <w:rPr>
          <w:rFonts w:asciiTheme="majorHAnsi" w:hAnsiTheme="majorHAnsi" w:cstheme="majorHAnsi"/>
          <w:sz w:val="22"/>
          <w:szCs w:val="22"/>
        </w:rPr>
        <w:t>, the EAC</w:t>
      </w:r>
      <w:r w:rsidR="00E55802" w:rsidRPr="00FD4F85">
        <w:rPr>
          <w:rFonts w:asciiTheme="majorHAnsi" w:hAnsiTheme="majorHAnsi" w:cstheme="majorHAnsi"/>
          <w:sz w:val="22"/>
          <w:szCs w:val="22"/>
        </w:rPr>
        <w:t xml:space="preserve"> Education Improvement Plan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 and the importance of the Parent Council voice in School Improvement Plans. </w:t>
      </w:r>
      <w:r w:rsidR="00E55802" w:rsidRPr="00FD4F85">
        <w:rPr>
          <w:rFonts w:asciiTheme="majorHAnsi" w:hAnsiTheme="majorHAnsi" w:cstheme="majorHAnsi"/>
          <w:sz w:val="22"/>
          <w:szCs w:val="22"/>
        </w:rPr>
        <w:t xml:space="preserve">JD noted that RBA had acknowledged 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the </w:t>
      </w:r>
      <w:r w:rsidR="00E55802" w:rsidRPr="00FD4F85">
        <w:rPr>
          <w:rFonts w:asciiTheme="majorHAnsi" w:hAnsiTheme="majorHAnsi" w:cstheme="majorHAnsi"/>
          <w:sz w:val="22"/>
          <w:szCs w:val="22"/>
        </w:rPr>
        <w:t>PC voice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 in their Improvement Plan for 2024-25</w:t>
      </w:r>
      <w:r w:rsidR="00E55802" w:rsidRPr="00FD4F85">
        <w:rPr>
          <w:rFonts w:asciiTheme="majorHAnsi" w:hAnsiTheme="majorHAnsi" w:cstheme="majorHAnsi"/>
        </w:rPr>
        <w:t xml:space="preserve"> </w:t>
      </w:r>
    </w:p>
    <w:p w14:paraId="701BD157" w14:textId="37424B7B" w:rsidR="00B635EF" w:rsidRPr="00FD4F85" w:rsidRDefault="00B635EF" w:rsidP="00346C71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HAnsi"/>
          <w:b/>
          <w:bCs/>
        </w:rPr>
      </w:pPr>
    </w:p>
    <w:p w14:paraId="65F30166" w14:textId="5AD9312C" w:rsidR="00346C71" w:rsidRPr="00FD4F85" w:rsidRDefault="00BC5E4C" w:rsidP="00FD4F85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b/>
          <w:bCs/>
          <w:sz w:val="22"/>
          <w:szCs w:val="22"/>
        </w:rPr>
        <w:t>Revised Constitution</w:t>
      </w:r>
      <w:r w:rsidRPr="00FD4F85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346C71" w:rsidRPr="00FD4F85">
        <w:rPr>
          <w:rFonts w:asciiTheme="majorHAnsi" w:hAnsiTheme="majorHAnsi" w:cstheme="majorHAnsi"/>
          <w:sz w:val="22"/>
          <w:szCs w:val="22"/>
        </w:rPr>
        <w:t>The revised constitution was c</w:t>
      </w:r>
      <w:r w:rsidRPr="00FD4F85">
        <w:rPr>
          <w:rFonts w:asciiTheme="majorHAnsi" w:hAnsiTheme="majorHAnsi" w:cstheme="majorHAnsi"/>
          <w:sz w:val="22"/>
          <w:szCs w:val="22"/>
        </w:rPr>
        <w:t xml:space="preserve">irculated 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to PC </w:t>
      </w:r>
      <w:r w:rsidRPr="00FD4F85">
        <w:rPr>
          <w:rFonts w:asciiTheme="majorHAnsi" w:hAnsiTheme="majorHAnsi" w:cstheme="majorHAnsi"/>
          <w:sz w:val="22"/>
          <w:szCs w:val="22"/>
        </w:rPr>
        <w:t xml:space="preserve">via email for </w:t>
      </w:r>
      <w:r w:rsidR="00445268" w:rsidRPr="00FD4F85">
        <w:rPr>
          <w:rFonts w:asciiTheme="majorHAnsi" w:hAnsiTheme="majorHAnsi" w:cstheme="majorHAnsi"/>
          <w:sz w:val="22"/>
          <w:szCs w:val="22"/>
        </w:rPr>
        <w:t>comments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. Paren Council agreed the revisions and will now make this document available via the school app.  </w:t>
      </w:r>
      <w:r w:rsidR="00FD4F85" w:rsidRPr="00FD4F85">
        <w:rPr>
          <w:rFonts w:asciiTheme="majorHAnsi" w:hAnsiTheme="majorHAnsi" w:cstheme="majorHAnsi"/>
          <w:sz w:val="22"/>
          <w:szCs w:val="22"/>
        </w:rPr>
        <w:t>If no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 objections are received, the revised constitution will be formalised</w:t>
      </w:r>
    </w:p>
    <w:p w14:paraId="6450B065" w14:textId="5B742B39" w:rsidR="00BC5E4C" w:rsidRPr="00FD4F85" w:rsidRDefault="00BC5E4C" w:rsidP="00346C71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HAnsi"/>
          <w:b/>
          <w:bCs/>
        </w:rPr>
      </w:pPr>
    </w:p>
    <w:p w14:paraId="4EB005C2" w14:textId="77777777" w:rsidR="00825290" w:rsidRPr="00FD4F85" w:rsidRDefault="00F6218A" w:rsidP="00FD4F85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b/>
          <w:bCs/>
          <w:sz w:val="22"/>
          <w:szCs w:val="22"/>
        </w:rPr>
        <w:t xml:space="preserve">Head Teacher’s Report </w:t>
      </w:r>
      <w:r w:rsidR="00C537E5" w:rsidRPr="00FD4F85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C537E5" w:rsidRPr="00FD4F85">
        <w:rPr>
          <w:rFonts w:asciiTheme="majorHAnsi" w:hAnsiTheme="majorHAnsi" w:cstheme="majorHAnsi"/>
          <w:sz w:val="22"/>
          <w:szCs w:val="22"/>
        </w:rPr>
        <w:t xml:space="preserve">Report provided by Head Teacher, full report on file. </w:t>
      </w:r>
    </w:p>
    <w:p w14:paraId="0351CFA5" w14:textId="1A318F11" w:rsidR="00825290" w:rsidRPr="00FD4F85" w:rsidRDefault="00C537E5" w:rsidP="00FD4F85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br/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T. Stewart </w:t>
      </w:r>
      <w:r w:rsidR="00972FE4" w:rsidRPr="00FD4F85">
        <w:rPr>
          <w:rFonts w:asciiTheme="majorHAnsi" w:hAnsiTheme="majorHAnsi" w:cstheme="majorHAnsi"/>
          <w:sz w:val="22"/>
          <w:szCs w:val="22"/>
        </w:rPr>
        <w:t>advised that</w:t>
      </w:r>
      <w:r w:rsidR="00825290" w:rsidRPr="00FD4F85">
        <w:rPr>
          <w:rFonts w:asciiTheme="majorHAnsi" w:hAnsiTheme="majorHAnsi" w:cstheme="majorHAnsi"/>
          <w:sz w:val="22"/>
          <w:szCs w:val="22"/>
        </w:rPr>
        <w:t xml:space="preserve"> Insight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 tracking data is used to improve Teaching &amp; Learning</w:t>
      </w:r>
      <w:r w:rsidR="00825290" w:rsidRPr="00FD4F85">
        <w:rPr>
          <w:rFonts w:asciiTheme="majorHAnsi" w:hAnsiTheme="majorHAnsi" w:cstheme="majorHAnsi"/>
          <w:sz w:val="22"/>
          <w:szCs w:val="22"/>
        </w:rPr>
        <w:t>, and will update further at next meeting</w:t>
      </w:r>
    </w:p>
    <w:p w14:paraId="748D55A6" w14:textId="0799E73E" w:rsidR="00825290" w:rsidRPr="00FD4F85" w:rsidRDefault="00346C71" w:rsidP="00FD4F85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 xml:space="preserve">Move </w:t>
      </w:r>
      <w:r w:rsidR="00972FE4" w:rsidRPr="00FD4F85">
        <w:rPr>
          <w:rFonts w:asciiTheme="majorHAnsi" w:hAnsiTheme="majorHAnsi" w:cstheme="majorHAnsi"/>
          <w:sz w:val="22"/>
          <w:szCs w:val="22"/>
        </w:rPr>
        <w:t>to</w:t>
      </w:r>
      <w:r w:rsidRPr="00FD4F85">
        <w:rPr>
          <w:rFonts w:asciiTheme="majorHAnsi" w:hAnsiTheme="majorHAnsi" w:cstheme="majorHAnsi"/>
          <w:sz w:val="22"/>
          <w:szCs w:val="22"/>
        </w:rPr>
        <w:t xml:space="preserve"> Heads of Year has strengthened the overview of whole year groups</w:t>
      </w:r>
      <w:r w:rsidR="00825290" w:rsidRPr="00FD4F85">
        <w:rPr>
          <w:rFonts w:asciiTheme="majorHAnsi" w:hAnsiTheme="majorHAnsi" w:cstheme="majorHAnsi"/>
          <w:sz w:val="22"/>
          <w:szCs w:val="22"/>
        </w:rPr>
        <w:t xml:space="preserve">, and enabled </w:t>
      </w:r>
      <w:r w:rsidRPr="00FD4F85">
        <w:rPr>
          <w:rFonts w:asciiTheme="majorHAnsi" w:hAnsiTheme="majorHAnsi" w:cstheme="majorHAnsi"/>
          <w:sz w:val="22"/>
          <w:szCs w:val="22"/>
        </w:rPr>
        <w:t xml:space="preserve">more strategic use of support, </w:t>
      </w:r>
    </w:p>
    <w:p w14:paraId="434943D6" w14:textId="77777777" w:rsidR="00825290" w:rsidRPr="00FD4F85" w:rsidRDefault="00825290" w:rsidP="00346C71">
      <w:pPr>
        <w:rPr>
          <w:rFonts w:asciiTheme="majorHAnsi" w:hAnsiTheme="majorHAnsi" w:cstheme="majorHAnsi"/>
          <w:sz w:val="22"/>
          <w:szCs w:val="22"/>
        </w:rPr>
      </w:pPr>
    </w:p>
    <w:p w14:paraId="46E1644C" w14:textId="733F5DE5" w:rsidR="00346C71" w:rsidRPr="00FD4F85" w:rsidRDefault="00346C71" w:rsidP="00FD4F85">
      <w:pPr>
        <w:ind w:firstLine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P</w:t>
      </w:r>
      <w:r w:rsidR="00825290" w:rsidRPr="00FD4F85">
        <w:rPr>
          <w:rFonts w:asciiTheme="majorHAnsi" w:hAnsiTheme="majorHAnsi" w:cstheme="majorHAnsi"/>
          <w:sz w:val="22"/>
          <w:szCs w:val="22"/>
        </w:rPr>
        <w:t xml:space="preserve">. </w:t>
      </w:r>
      <w:r w:rsidRPr="00FD4F85">
        <w:rPr>
          <w:rFonts w:asciiTheme="majorHAnsi" w:hAnsiTheme="majorHAnsi" w:cstheme="majorHAnsi"/>
          <w:sz w:val="22"/>
          <w:szCs w:val="22"/>
        </w:rPr>
        <w:t>M</w:t>
      </w:r>
      <w:r w:rsidR="00825290" w:rsidRPr="00FD4F85">
        <w:rPr>
          <w:rFonts w:asciiTheme="majorHAnsi" w:hAnsiTheme="majorHAnsi" w:cstheme="majorHAnsi"/>
          <w:sz w:val="22"/>
          <w:szCs w:val="22"/>
        </w:rPr>
        <w:t>cGurn provided</w:t>
      </w:r>
      <w:r w:rsidRPr="00FD4F85">
        <w:rPr>
          <w:rFonts w:asciiTheme="majorHAnsi" w:hAnsiTheme="majorHAnsi" w:cstheme="majorHAnsi"/>
          <w:sz w:val="22"/>
          <w:szCs w:val="22"/>
        </w:rPr>
        <w:t xml:space="preserve"> update on partnership </w:t>
      </w:r>
      <w:r w:rsidR="00825290" w:rsidRPr="00FD4F85">
        <w:rPr>
          <w:rFonts w:asciiTheme="majorHAnsi" w:hAnsiTheme="majorHAnsi" w:cstheme="majorHAnsi"/>
          <w:sz w:val="22"/>
          <w:szCs w:val="22"/>
        </w:rPr>
        <w:t>working</w:t>
      </w:r>
      <w:r w:rsidR="00972FE4" w:rsidRPr="00FD4F85">
        <w:rPr>
          <w:rFonts w:asciiTheme="majorHAnsi" w:hAnsiTheme="majorHAnsi" w:cstheme="majorHAnsi"/>
          <w:sz w:val="22"/>
          <w:szCs w:val="22"/>
        </w:rPr>
        <w:t>:</w:t>
      </w:r>
    </w:p>
    <w:p w14:paraId="7CE24DF4" w14:textId="77777777" w:rsidR="00825290" w:rsidRPr="00FD4F85" w:rsidRDefault="00825290" w:rsidP="00346C71">
      <w:pPr>
        <w:rPr>
          <w:rFonts w:asciiTheme="majorHAnsi" w:hAnsiTheme="majorHAnsi" w:cstheme="majorHAnsi"/>
          <w:sz w:val="22"/>
          <w:szCs w:val="22"/>
        </w:rPr>
      </w:pPr>
    </w:p>
    <w:p w14:paraId="4FD1950B" w14:textId="1EA8F1FB" w:rsidR="00346C71" w:rsidRPr="00FD4F85" w:rsidRDefault="00346C71" w:rsidP="00FD4F85">
      <w:pPr>
        <w:ind w:firstLine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PEF funding utilised on partnership input</w:t>
      </w:r>
    </w:p>
    <w:p w14:paraId="364FB43E" w14:textId="7EBF3ED9" w:rsidR="00346C71" w:rsidRPr="00FD4F85" w:rsidRDefault="00346C71" w:rsidP="00FD4F85">
      <w:pPr>
        <w:ind w:firstLine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SL</w:t>
      </w:r>
      <w:r w:rsidR="00825290" w:rsidRPr="00FD4F85">
        <w:rPr>
          <w:rFonts w:asciiTheme="majorHAnsi" w:hAnsiTheme="majorHAnsi" w:cstheme="majorHAnsi"/>
          <w:sz w:val="22"/>
          <w:szCs w:val="22"/>
        </w:rPr>
        <w:t>66 and YIP World providing v</w:t>
      </w:r>
      <w:r w:rsidRPr="00FD4F85">
        <w:rPr>
          <w:rFonts w:asciiTheme="majorHAnsi" w:hAnsiTheme="majorHAnsi" w:cstheme="majorHAnsi"/>
          <w:sz w:val="22"/>
          <w:szCs w:val="22"/>
        </w:rPr>
        <w:t xml:space="preserve">ocational </w:t>
      </w:r>
      <w:r w:rsidR="00825290" w:rsidRPr="00FD4F85">
        <w:rPr>
          <w:rFonts w:asciiTheme="majorHAnsi" w:hAnsiTheme="majorHAnsi" w:cstheme="majorHAnsi"/>
          <w:sz w:val="22"/>
          <w:szCs w:val="22"/>
        </w:rPr>
        <w:t xml:space="preserve">opportunities for pupils through </w:t>
      </w:r>
      <w:r w:rsidRPr="00FD4F85">
        <w:rPr>
          <w:rFonts w:asciiTheme="majorHAnsi" w:hAnsiTheme="majorHAnsi" w:cstheme="majorHAnsi"/>
          <w:sz w:val="22"/>
          <w:szCs w:val="22"/>
        </w:rPr>
        <w:t>partnered learning</w:t>
      </w:r>
      <w:r w:rsidR="00825290" w:rsidRPr="00FD4F85">
        <w:rPr>
          <w:rFonts w:asciiTheme="majorHAnsi" w:hAnsiTheme="majorHAnsi" w:cstheme="majorHAnsi"/>
          <w:sz w:val="22"/>
          <w:szCs w:val="22"/>
        </w:rPr>
        <w:t>.</w:t>
      </w:r>
    </w:p>
    <w:p w14:paraId="09F9B44D" w14:textId="70DAAC15" w:rsidR="00346C71" w:rsidRPr="00FD4F85" w:rsidRDefault="00346C71" w:rsidP="00FD4F85">
      <w:pPr>
        <w:ind w:firstLine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 xml:space="preserve">Partners </w:t>
      </w:r>
      <w:r w:rsidR="00825290" w:rsidRPr="00FD4F85">
        <w:rPr>
          <w:rFonts w:asciiTheme="majorHAnsi" w:hAnsiTheme="majorHAnsi" w:cstheme="majorHAnsi"/>
          <w:sz w:val="22"/>
          <w:szCs w:val="22"/>
        </w:rPr>
        <w:t xml:space="preserve">working </w:t>
      </w:r>
      <w:r w:rsidRPr="00FD4F85">
        <w:rPr>
          <w:rFonts w:asciiTheme="majorHAnsi" w:hAnsiTheme="majorHAnsi" w:cstheme="majorHAnsi"/>
          <w:sz w:val="22"/>
          <w:szCs w:val="22"/>
        </w:rPr>
        <w:t>on site</w:t>
      </w:r>
      <w:r w:rsidR="00825290" w:rsidRPr="00FD4F85">
        <w:rPr>
          <w:rFonts w:asciiTheme="majorHAnsi" w:hAnsiTheme="majorHAnsi" w:cstheme="majorHAnsi"/>
          <w:sz w:val="22"/>
          <w:szCs w:val="22"/>
        </w:rPr>
        <w:t xml:space="preserve"> to strengthen pupils’ connectedness to the RBA campus.</w:t>
      </w:r>
    </w:p>
    <w:p w14:paraId="08DDA1CF" w14:textId="77777777" w:rsidR="00972FE4" w:rsidRPr="00FD4F85" w:rsidRDefault="00972FE4" w:rsidP="00346C71">
      <w:pPr>
        <w:rPr>
          <w:rFonts w:asciiTheme="majorHAnsi" w:hAnsiTheme="majorHAnsi" w:cstheme="majorHAnsi"/>
          <w:sz w:val="22"/>
          <w:szCs w:val="22"/>
        </w:rPr>
      </w:pPr>
    </w:p>
    <w:p w14:paraId="09187D93" w14:textId="77777777" w:rsidR="00972FE4" w:rsidRPr="00FD4F85" w:rsidRDefault="00972FE4" w:rsidP="00FD4F85">
      <w:pPr>
        <w:ind w:firstLine="360"/>
        <w:rPr>
          <w:rFonts w:asciiTheme="majorHAnsi" w:hAnsiTheme="majorHAnsi" w:cstheme="majorHAnsi"/>
          <w:b/>
          <w:bCs/>
          <w:sz w:val="22"/>
          <w:szCs w:val="22"/>
        </w:rPr>
      </w:pPr>
      <w:r w:rsidRPr="00FD4F85">
        <w:rPr>
          <w:rFonts w:asciiTheme="majorHAnsi" w:hAnsiTheme="majorHAnsi" w:cstheme="majorHAnsi"/>
          <w:b/>
          <w:bCs/>
          <w:sz w:val="22"/>
          <w:szCs w:val="22"/>
        </w:rPr>
        <w:t>Vandalism:</w:t>
      </w:r>
    </w:p>
    <w:p w14:paraId="4CE6216F" w14:textId="7EE09747" w:rsidR="00346C71" w:rsidRPr="00FD4F85" w:rsidRDefault="00972FE4" w:rsidP="00FD4F85">
      <w:pPr>
        <w:ind w:firstLine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CCTV is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 helping to reduce vandalism</w:t>
      </w:r>
      <w:r w:rsidRPr="00FD4F85">
        <w:rPr>
          <w:rFonts w:asciiTheme="majorHAnsi" w:hAnsiTheme="majorHAnsi" w:cstheme="majorHAnsi"/>
          <w:sz w:val="22"/>
          <w:szCs w:val="22"/>
        </w:rPr>
        <w:t xml:space="preserve"> across the campus</w:t>
      </w:r>
    </w:p>
    <w:p w14:paraId="74864CB4" w14:textId="77777777" w:rsidR="00972FE4" w:rsidRPr="00FD4F85" w:rsidRDefault="00972FE4" w:rsidP="00346C71">
      <w:pPr>
        <w:rPr>
          <w:rFonts w:asciiTheme="majorHAnsi" w:hAnsiTheme="majorHAnsi" w:cstheme="majorHAnsi"/>
          <w:sz w:val="22"/>
          <w:szCs w:val="22"/>
        </w:rPr>
      </w:pPr>
    </w:p>
    <w:p w14:paraId="7707D3DA" w14:textId="77777777" w:rsidR="00972FE4" w:rsidRPr="00FD4F85" w:rsidRDefault="00972FE4" w:rsidP="00FD4F85">
      <w:pPr>
        <w:ind w:firstLine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 xml:space="preserve">Ongoing </w:t>
      </w:r>
      <w:r w:rsidR="00346C71" w:rsidRPr="00FD4F85">
        <w:rPr>
          <w:rFonts w:asciiTheme="majorHAnsi" w:hAnsiTheme="majorHAnsi" w:cstheme="majorHAnsi"/>
          <w:sz w:val="22"/>
          <w:szCs w:val="22"/>
        </w:rPr>
        <w:t>Heating</w:t>
      </w:r>
      <w:r w:rsidRPr="00FD4F85">
        <w:rPr>
          <w:rFonts w:asciiTheme="majorHAnsi" w:hAnsiTheme="majorHAnsi" w:cstheme="majorHAnsi"/>
          <w:sz w:val="22"/>
          <w:szCs w:val="22"/>
        </w:rPr>
        <w:t xml:space="preserve"> Inconsistencies:</w:t>
      </w:r>
    </w:p>
    <w:p w14:paraId="3AF6352A" w14:textId="3CA31732" w:rsidR="00346C71" w:rsidRPr="00FD4F85" w:rsidRDefault="00972FE4" w:rsidP="00FD4F85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H</w:t>
      </w:r>
      <w:r w:rsidR="00346C71" w:rsidRPr="00FD4F85">
        <w:rPr>
          <w:rFonts w:asciiTheme="majorHAnsi" w:hAnsiTheme="majorHAnsi" w:cstheme="majorHAnsi"/>
          <w:sz w:val="22"/>
          <w:szCs w:val="22"/>
        </w:rPr>
        <w:t>eaters will be available onsite</w:t>
      </w:r>
      <w:r w:rsidRPr="00FD4F85">
        <w:rPr>
          <w:rFonts w:asciiTheme="majorHAnsi" w:hAnsiTheme="majorHAnsi" w:cstheme="majorHAnsi"/>
          <w:sz w:val="22"/>
          <w:szCs w:val="22"/>
        </w:rPr>
        <w:t xml:space="preserve"> across the campus this winter to ensure classrooms are at comfortable temperatures. </w:t>
      </w:r>
      <w:r w:rsidR="00346C71" w:rsidRPr="00FD4F85">
        <w:rPr>
          <w:rFonts w:asciiTheme="majorHAnsi" w:hAnsiTheme="majorHAnsi" w:cstheme="majorHAnsi"/>
          <w:sz w:val="22"/>
          <w:szCs w:val="22"/>
        </w:rPr>
        <w:t>S</w:t>
      </w:r>
      <w:r w:rsidRPr="00FD4F85">
        <w:rPr>
          <w:rFonts w:asciiTheme="majorHAnsi" w:hAnsiTheme="majorHAnsi" w:cstheme="majorHAnsi"/>
          <w:sz w:val="22"/>
          <w:szCs w:val="22"/>
        </w:rPr>
        <w:t>.</w:t>
      </w:r>
      <w:r w:rsidR="00346C71" w:rsidRPr="00FD4F85">
        <w:rPr>
          <w:rFonts w:asciiTheme="majorHAnsi" w:hAnsiTheme="majorHAnsi" w:cstheme="majorHAnsi"/>
          <w:sz w:val="22"/>
          <w:szCs w:val="22"/>
        </w:rPr>
        <w:t>H</w:t>
      </w:r>
      <w:r w:rsidRPr="00FD4F85">
        <w:rPr>
          <w:rFonts w:asciiTheme="majorHAnsi" w:hAnsiTheme="majorHAnsi" w:cstheme="majorHAnsi"/>
          <w:sz w:val="22"/>
          <w:szCs w:val="22"/>
        </w:rPr>
        <w:t>ill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 suggested that EAC facilities management invited to present </w:t>
      </w:r>
      <w:r w:rsidRPr="00FD4F85">
        <w:rPr>
          <w:rFonts w:asciiTheme="majorHAnsi" w:hAnsiTheme="majorHAnsi" w:cstheme="majorHAnsi"/>
          <w:sz w:val="22"/>
          <w:szCs w:val="22"/>
        </w:rPr>
        <w:t xml:space="preserve">on Building Management System 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at </w:t>
      </w:r>
      <w:r w:rsidRPr="00FD4F85">
        <w:rPr>
          <w:rFonts w:asciiTheme="majorHAnsi" w:hAnsiTheme="majorHAnsi" w:cstheme="majorHAnsi"/>
          <w:sz w:val="22"/>
          <w:szCs w:val="22"/>
        </w:rPr>
        <w:t xml:space="preserve">a </w:t>
      </w:r>
      <w:r w:rsidR="00346C71" w:rsidRPr="00FD4F85">
        <w:rPr>
          <w:rFonts w:asciiTheme="majorHAnsi" w:hAnsiTheme="majorHAnsi" w:cstheme="majorHAnsi"/>
          <w:sz w:val="22"/>
          <w:szCs w:val="22"/>
        </w:rPr>
        <w:t>P</w:t>
      </w:r>
      <w:r w:rsidRPr="00FD4F85">
        <w:rPr>
          <w:rFonts w:asciiTheme="majorHAnsi" w:hAnsiTheme="majorHAnsi" w:cstheme="majorHAnsi"/>
          <w:sz w:val="22"/>
          <w:szCs w:val="22"/>
        </w:rPr>
        <w:t xml:space="preserve">arent </w:t>
      </w:r>
      <w:r w:rsidR="00346C71" w:rsidRPr="00FD4F85">
        <w:rPr>
          <w:rFonts w:asciiTheme="majorHAnsi" w:hAnsiTheme="majorHAnsi" w:cstheme="majorHAnsi"/>
          <w:sz w:val="22"/>
          <w:szCs w:val="22"/>
        </w:rPr>
        <w:t>C</w:t>
      </w:r>
      <w:r w:rsidRPr="00FD4F85">
        <w:rPr>
          <w:rFonts w:asciiTheme="majorHAnsi" w:hAnsiTheme="majorHAnsi" w:cstheme="majorHAnsi"/>
          <w:sz w:val="22"/>
          <w:szCs w:val="22"/>
        </w:rPr>
        <w:t>ouncil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 meeting</w:t>
      </w:r>
      <w:r w:rsidRPr="00FD4F85">
        <w:rPr>
          <w:rFonts w:asciiTheme="majorHAnsi" w:hAnsiTheme="majorHAnsi" w:cstheme="majorHAnsi"/>
          <w:sz w:val="22"/>
          <w:szCs w:val="22"/>
        </w:rPr>
        <w:t>.</w:t>
      </w:r>
    </w:p>
    <w:p w14:paraId="205B83A3" w14:textId="77777777" w:rsidR="00972FE4" w:rsidRPr="00FD4F85" w:rsidRDefault="00972FE4" w:rsidP="00346C71">
      <w:pPr>
        <w:rPr>
          <w:rFonts w:asciiTheme="majorHAnsi" w:hAnsiTheme="majorHAnsi" w:cstheme="majorHAnsi"/>
          <w:sz w:val="22"/>
          <w:szCs w:val="22"/>
        </w:rPr>
      </w:pPr>
    </w:p>
    <w:p w14:paraId="283ACFB7" w14:textId="77777777" w:rsidR="00972FE4" w:rsidRPr="00FD4F85" w:rsidRDefault="00346C71" w:rsidP="00FD4F85">
      <w:pPr>
        <w:ind w:firstLine="360"/>
        <w:rPr>
          <w:rFonts w:asciiTheme="majorHAnsi" w:hAnsiTheme="majorHAnsi" w:cstheme="majorHAnsi"/>
          <w:b/>
          <w:bCs/>
          <w:sz w:val="22"/>
          <w:szCs w:val="22"/>
        </w:rPr>
      </w:pPr>
      <w:r w:rsidRPr="00FD4F85">
        <w:rPr>
          <w:rFonts w:asciiTheme="majorHAnsi" w:hAnsiTheme="majorHAnsi" w:cstheme="majorHAnsi"/>
          <w:b/>
          <w:bCs/>
          <w:sz w:val="22"/>
          <w:szCs w:val="22"/>
        </w:rPr>
        <w:t>Staffing</w:t>
      </w:r>
      <w:r w:rsidR="00972FE4" w:rsidRPr="00FD4F85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12625996" w14:textId="3703CF77" w:rsidR="00346C71" w:rsidRPr="00FD4F85" w:rsidRDefault="00972FE4" w:rsidP="00FD4F85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RBA is f</w:t>
      </w:r>
      <w:r w:rsidR="00346C71" w:rsidRPr="00FD4F85">
        <w:rPr>
          <w:rFonts w:asciiTheme="majorHAnsi" w:hAnsiTheme="majorHAnsi" w:cstheme="majorHAnsi"/>
          <w:sz w:val="22"/>
          <w:szCs w:val="22"/>
        </w:rPr>
        <w:t>ully staffed</w:t>
      </w:r>
      <w:r w:rsidRPr="00FD4F85">
        <w:rPr>
          <w:rFonts w:asciiTheme="majorHAnsi" w:hAnsiTheme="majorHAnsi" w:cstheme="majorHAnsi"/>
          <w:sz w:val="22"/>
          <w:szCs w:val="22"/>
        </w:rPr>
        <w:t xml:space="preserve"> at present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, but </w:t>
      </w:r>
      <w:r w:rsidRPr="00FD4F85">
        <w:rPr>
          <w:rFonts w:asciiTheme="majorHAnsi" w:hAnsiTheme="majorHAnsi" w:cstheme="majorHAnsi"/>
          <w:sz w:val="22"/>
          <w:szCs w:val="22"/>
        </w:rPr>
        <w:t>b</w:t>
      </w:r>
      <w:r w:rsidR="00346C71" w:rsidRPr="00FD4F85">
        <w:rPr>
          <w:rFonts w:asciiTheme="majorHAnsi" w:hAnsiTheme="majorHAnsi" w:cstheme="majorHAnsi"/>
          <w:sz w:val="22"/>
          <w:szCs w:val="22"/>
        </w:rPr>
        <w:t>udget cuts affecting temp</w:t>
      </w:r>
      <w:r w:rsidRPr="00FD4F85">
        <w:rPr>
          <w:rFonts w:asciiTheme="majorHAnsi" w:hAnsiTheme="majorHAnsi" w:cstheme="majorHAnsi"/>
          <w:sz w:val="22"/>
          <w:szCs w:val="22"/>
        </w:rPr>
        <w:t>orary</w:t>
      </w:r>
      <w:r w:rsidR="00346C71" w:rsidRPr="00FD4F85">
        <w:rPr>
          <w:rFonts w:asciiTheme="majorHAnsi" w:hAnsiTheme="majorHAnsi" w:cstheme="majorHAnsi"/>
          <w:sz w:val="22"/>
          <w:szCs w:val="22"/>
        </w:rPr>
        <w:t xml:space="preserve"> contracts. Business cases </w:t>
      </w:r>
      <w:r w:rsidRPr="00FD4F85">
        <w:rPr>
          <w:rFonts w:asciiTheme="majorHAnsi" w:hAnsiTheme="majorHAnsi" w:cstheme="majorHAnsi"/>
          <w:sz w:val="22"/>
          <w:szCs w:val="22"/>
        </w:rPr>
        <w:t xml:space="preserve">are </w:t>
      </w:r>
      <w:r w:rsidR="00346C71" w:rsidRPr="00FD4F85">
        <w:rPr>
          <w:rFonts w:asciiTheme="majorHAnsi" w:hAnsiTheme="majorHAnsi" w:cstheme="majorHAnsi"/>
          <w:sz w:val="22"/>
          <w:szCs w:val="22"/>
        </w:rPr>
        <w:t>required to extend contracts. Staffing formula to remain unchanged for 2025</w:t>
      </w:r>
      <w:r w:rsidRPr="00FD4F85">
        <w:rPr>
          <w:rFonts w:asciiTheme="majorHAnsi" w:hAnsiTheme="majorHAnsi" w:cstheme="majorHAnsi"/>
          <w:sz w:val="22"/>
          <w:szCs w:val="22"/>
        </w:rPr>
        <w:t>-</w:t>
      </w:r>
      <w:r w:rsidR="00346C71" w:rsidRPr="00FD4F85">
        <w:rPr>
          <w:rFonts w:asciiTheme="majorHAnsi" w:hAnsiTheme="majorHAnsi" w:cstheme="majorHAnsi"/>
          <w:sz w:val="22"/>
          <w:szCs w:val="22"/>
        </w:rPr>
        <w:t>26</w:t>
      </w:r>
    </w:p>
    <w:p w14:paraId="763AFC59" w14:textId="62139459" w:rsidR="00B635EF" w:rsidRPr="00FD4F85" w:rsidRDefault="00B635EF" w:rsidP="00972FE4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HAnsi"/>
          <w:szCs w:val="22"/>
        </w:rPr>
      </w:pPr>
    </w:p>
    <w:p w14:paraId="3EE96FA0" w14:textId="77777777" w:rsidR="00972FE4" w:rsidRPr="00FD4F85" w:rsidRDefault="00F6218A" w:rsidP="00FD4F85">
      <w:pPr>
        <w:ind w:firstLine="360"/>
        <w:rPr>
          <w:rFonts w:asciiTheme="majorHAnsi" w:hAnsiTheme="majorHAnsi" w:cstheme="majorHAnsi"/>
          <w:b/>
          <w:bCs/>
          <w:sz w:val="22"/>
          <w:szCs w:val="22"/>
        </w:rPr>
      </w:pPr>
      <w:r w:rsidRPr="00FD4F85">
        <w:rPr>
          <w:rFonts w:asciiTheme="majorHAnsi" w:hAnsiTheme="majorHAnsi" w:cstheme="majorHAnsi"/>
          <w:b/>
          <w:bCs/>
          <w:sz w:val="22"/>
          <w:szCs w:val="22"/>
        </w:rPr>
        <w:t xml:space="preserve">AOCB </w:t>
      </w:r>
    </w:p>
    <w:p w14:paraId="6C9DD584" w14:textId="1C6C155C" w:rsidR="00972FE4" w:rsidRPr="00FD4F85" w:rsidRDefault="00072B70" w:rsidP="00FD4F85">
      <w:pPr>
        <w:ind w:firstLine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S2 &amp;S3 Option Choices</w:t>
      </w:r>
      <w:r w:rsidR="00972FE4" w:rsidRPr="00FD4F85">
        <w:rPr>
          <w:rFonts w:asciiTheme="majorHAnsi" w:hAnsiTheme="majorHAnsi" w:cstheme="majorHAnsi"/>
          <w:sz w:val="22"/>
          <w:szCs w:val="22"/>
        </w:rPr>
        <w:t>: to be revisited in next meeting</w:t>
      </w:r>
    </w:p>
    <w:p w14:paraId="7E1517D8" w14:textId="69E6CA70" w:rsidR="00972FE4" w:rsidRPr="00FD4F85" w:rsidRDefault="00972FE4" w:rsidP="00FD4F85">
      <w:pPr>
        <w:ind w:firstLine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S4-6 Prelim Timetable: to be issued soon</w:t>
      </w:r>
    </w:p>
    <w:p w14:paraId="0A40B315" w14:textId="2F3DD261" w:rsidR="00972FE4" w:rsidRPr="00FD4F85" w:rsidRDefault="00972FE4" w:rsidP="00FD4F85">
      <w:pPr>
        <w:ind w:left="360"/>
        <w:rPr>
          <w:rFonts w:asciiTheme="majorHAnsi" w:hAnsiTheme="majorHAnsi" w:cstheme="majorHAnsi"/>
          <w:sz w:val="22"/>
          <w:szCs w:val="22"/>
        </w:rPr>
      </w:pPr>
      <w:r w:rsidRPr="00FD4F85">
        <w:rPr>
          <w:rFonts w:asciiTheme="majorHAnsi" w:hAnsiTheme="majorHAnsi" w:cstheme="majorHAnsi"/>
          <w:sz w:val="22"/>
          <w:szCs w:val="22"/>
        </w:rPr>
        <w:t>Careers Fair – Brief discussion around recent Careers Fair. Noted that</w:t>
      </w:r>
      <w:r w:rsidR="00254BAD" w:rsidRPr="00FD4F85">
        <w:rPr>
          <w:rFonts w:asciiTheme="majorHAnsi" w:hAnsiTheme="majorHAnsi" w:cstheme="majorHAnsi"/>
          <w:sz w:val="22"/>
          <w:szCs w:val="22"/>
        </w:rPr>
        <w:t xml:space="preserve"> parents were generally unaware that the event had occurred and would appreciate more information and support on opportunities for school leavers.</w:t>
      </w:r>
    </w:p>
    <w:p w14:paraId="4FEFEB60" w14:textId="6F22D89C" w:rsidR="00B635EF" w:rsidRPr="00FD4F85" w:rsidRDefault="00B635EF" w:rsidP="00972FE4">
      <w:pPr>
        <w:pStyle w:val="ListNumber"/>
        <w:numPr>
          <w:ilvl w:val="0"/>
          <w:numId w:val="0"/>
        </w:numPr>
        <w:ind w:left="360" w:hanging="360"/>
        <w:rPr>
          <w:rFonts w:asciiTheme="majorHAnsi" w:hAnsiTheme="majorHAnsi" w:cstheme="majorHAnsi"/>
          <w:b/>
          <w:bCs/>
          <w:szCs w:val="22"/>
        </w:rPr>
      </w:pPr>
    </w:p>
    <w:p w14:paraId="1EB5EBBC" w14:textId="37281E62" w:rsidR="00427CC3" w:rsidRPr="00FD4F85" w:rsidRDefault="00427CC3" w:rsidP="00B635EF">
      <w:pPr>
        <w:pStyle w:val="ListNumber"/>
        <w:rPr>
          <w:rFonts w:asciiTheme="majorHAnsi" w:hAnsiTheme="majorHAnsi" w:cstheme="majorHAnsi"/>
          <w:b/>
          <w:bCs/>
          <w:szCs w:val="22"/>
        </w:rPr>
      </w:pPr>
      <w:r w:rsidRPr="00FD4F85">
        <w:rPr>
          <w:rFonts w:asciiTheme="majorHAnsi" w:hAnsiTheme="majorHAnsi" w:cstheme="majorHAnsi"/>
          <w:b/>
          <w:bCs/>
          <w:szCs w:val="22"/>
        </w:rPr>
        <w:t xml:space="preserve">Date of Next Meeting </w:t>
      </w:r>
      <w:r w:rsidR="00985F59" w:rsidRPr="00FD4F85">
        <w:rPr>
          <w:rFonts w:asciiTheme="majorHAnsi" w:hAnsiTheme="majorHAnsi" w:cstheme="majorHAnsi"/>
          <w:b/>
          <w:bCs/>
          <w:szCs w:val="22"/>
        </w:rPr>
        <w:br/>
      </w:r>
      <w:r w:rsidR="00C27BED" w:rsidRPr="00FD4F85">
        <w:rPr>
          <w:rFonts w:asciiTheme="majorHAnsi" w:hAnsiTheme="majorHAnsi" w:cstheme="majorHAnsi"/>
          <w:color w:val="auto"/>
          <w:szCs w:val="22"/>
        </w:rPr>
        <w:t>Monday 9</w:t>
      </w:r>
      <w:r w:rsidR="00C27BED" w:rsidRPr="00FD4F85">
        <w:rPr>
          <w:rFonts w:asciiTheme="majorHAnsi" w:hAnsiTheme="majorHAnsi" w:cstheme="majorHAnsi"/>
          <w:color w:val="auto"/>
          <w:szCs w:val="22"/>
          <w:vertAlign w:val="superscript"/>
        </w:rPr>
        <w:t>th</w:t>
      </w:r>
      <w:r w:rsidR="00C27BED" w:rsidRPr="00FD4F85">
        <w:rPr>
          <w:rFonts w:asciiTheme="majorHAnsi" w:hAnsiTheme="majorHAnsi" w:cstheme="majorHAnsi"/>
          <w:color w:val="auto"/>
          <w:szCs w:val="22"/>
        </w:rPr>
        <w:t xml:space="preserve"> December, 6pm </w:t>
      </w:r>
    </w:p>
    <w:p w14:paraId="119BA9DF" w14:textId="1BD078C6" w:rsidR="008318A8" w:rsidRDefault="008318A8">
      <w:pPr>
        <w:rPr>
          <w:rFonts w:asciiTheme="majorHAnsi" w:eastAsiaTheme="minorEastAsia" w:hAnsiTheme="majorHAnsi" w:cstheme="majorHAnsi"/>
          <w:b/>
          <w:bCs/>
          <w:color w:val="0D0D0D" w:themeColor="text1" w:themeTint="F2"/>
          <w:sz w:val="22"/>
          <w:szCs w:val="20"/>
          <w:lang w:val="en-US" w:eastAsia="ja-JP"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27B61694" w14:textId="429F4818" w:rsidR="008318A8" w:rsidRPr="000A2516" w:rsidRDefault="000A2516" w:rsidP="000A2516">
      <w:pPr>
        <w:pStyle w:val="ListNumber"/>
        <w:numPr>
          <w:ilvl w:val="0"/>
          <w:numId w:val="0"/>
        </w:numPr>
        <w:ind w:left="360" w:hanging="36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Rolling Action Log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Action items, owner(s), deadline and status"/>
      </w:tblPr>
      <w:tblGrid>
        <w:gridCol w:w="2408"/>
        <w:gridCol w:w="1841"/>
        <w:gridCol w:w="3441"/>
        <w:gridCol w:w="2324"/>
      </w:tblGrid>
      <w:tr w:rsidR="00B635EF" w:rsidRPr="001D55A7" w14:paraId="30AEF82B" w14:textId="77777777" w:rsidTr="00577A29">
        <w:trPr>
          <w:tblHeader/>
        </w:trPr>
        <w:tc>
          <w:tcPr>
            <w:tcW w:w="2408" w:type="dxa"/>
          </w:tcPr>
          <w:p w14:paraId="4225A442" w14:textId="77777777" w:rsidR="00B635EF" w:rsidRPr="001D55A7" w:rsidRDefault="00B635EF" w:rsidP="00427CC3">
            <w:pPr>
              <w:pStyle w:val="Heading1"/>
              <w:jc w:val="left"/>
              <w:rPr>
                <w:rFonts w:asciiTheme="majorHAnsi" w:hAnsiTheme="majorHAnsi" w:cstheme="majorHAnsi"/>
              </w:rPr>
            </w:pPr>
            <w:r w:rsidRPr="001D55A7">
              <w:rPr>
                <w:rFonts w:asciiTheme="majorHAnsi" w:hAnsiTheme="majorHAnsi" w:cstheme="majorHAnsi"/>
              </w:rPr>
              <w:t>Action items</w:t>
            </w:r>
          </w:p>
        </w:tc>
        <w:tc>
          <w:tcPr>
            <w:tcW w:w="1841" w:type="dxa"/>
          </w:tcPr>
          <w:p w14:paraId="391B3E69" w14:textId="77777777" w:rsidR="00B635EF" w:rsidRPr="001D55A7" w:rsidRDefault="00B635EF" w:rsidP="00427CC3">
            <w:pPr>
              <w:pStyle w:val="Heading1"/>
              <w:jc w:val="left"/>
              <w:rPr>
                <w:rFonts w:asciiTheme="majorHAnsi" w:hAnsiTheme="majorHAnsi" w:cstheme="majorHAnsi"/>
              </w:rPr>
            </w:pPr>
            <w:r w:rsidRPr="001D55A7">
              <w:rPr>
                <w:rFonts w:asciiTheme="majorHAnsi" w:hAnsiTheme="majorHAnsi" w:cstheme="majorHAnsi"/>
              </w:rPr>
              <w:t>Owner(s)</w:t>
            </w:r>
          </w:p>
        </w:tc>
        <w:tc>
          <w:tcPr>
            <w:tcW w:w="3441" w:type="dxa"/>
          </w:tcPr>
          <w:p w14:paraId="65361217" w14:textId="59DE82BF" w:rsidR="00B635EF" w:rsidRPr="001D55A7" w:rsidRDefault="004B64E9" w:rsidP="00427CC3">
            <w:pPr>
              <w:pStyle w:val="Heading1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Notes </w:t>
            </w:r>
          </w:p>
        </w:tc>
        <w:tc>
          <w:tcPr>
            <w:tcW w:w="2324" w:type="dxa"/>
          </w:tcPr>
          <w:p w14:paraId="6660F54A" w14:textId="77777777" w:rsidR="00B635EF" w:rsidRPr="001D55A7" w:rsidRDefault="00B635EF" w:rsidP="00427CC3">
            <w:pPr>
              <w:pStyle w:val="Heading1"/>
              <w:jc w:val="left"/>
              <w:rPr>
                <w:rFonts w:asciiTheme="majorHAnsi" w:hAnsiTheme="majorHAnsi" w:cstheme="majorHAnsi"/>
              </w:rPr>
            </w:pPr>
            <w:r w:rsidRPr="001D55A7">
              <w:rPr>
                <w:rFonts w:asciiTheme="majorHAnsi" w:hAnsiTheme="majorHAnsi" w:cstheme="majorHAnsi"/>
              </w:rPr>
              <w:t>Status</w:t>
            </w:r>
          </w:p>
        </w:tc>
      </w:tr>
      <w:tr w:rsidR="00B635EF" w:rsidRPr="001D55A7" w14:paraId="7FEE134D" w14:textId="77777777" w:rsidTr="00577A29">
        <w:tc>
          <w:tcPr>
            <w:tcW w:w="2408" w:type="dxa"/>
          </w:tcPr>
          <w:p w14:paraId="43734CC2" w14:textId="66E76AFE" w:rsidR="00B635EF" w:rsidRPr="00FB4B88" w:rsidRDefault="004B64E9" w:rsidP="00560B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SPT Complaints </w:t>
            </w:r>
          </w:p>
        </w:tc>
        <w:tc>
          <w:tcPr>
            <w:tcW w:w="1841" w:type="dxa"/>
          </w:tcPr>
          <w:p w14:paraId="39547EBA" w14:textId="4235DB2F" w:rsidR="00B635EF" w:rsidRPr="00FB4B88" w:rsidRDefault="004B64E9" w:rsidP="00560B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PC Chair/HT </w:t>
            </w:r>
          </w:p>
        </w:tc>
        <w:tc>
          <w:tcPr>
            <w:tcW w:w="3441" w:type="dxa"/>
          </w:tcPr>
          <w:p w14:paraId="798E6DA6" w14:textId="35702B41" w:rsidR="00B635EF" w:rsidRPr="00FB4B88" w:rsidRDefault="004B64E9" w:rsidP="00560B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Chair has form and has contacted SPT </w:t>
            </w:r>
            <w:r w:rsidR="009D1FCF"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to discuss submitting these on behalf of school.  </w:t>
            </w:r>
            <w:r w:rsidR="00C053C7"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Will circulate the form to PC members and will note on social media/school app.  </w:t>
            </w:r>
          </w:p>
        </w:tc>
        <w:tc>
          <w:tcPr>
            <w:tcW w:w="2324" w:type="dxa"/>
          </w:tcPr>
          <w:p w14:paraId="68116F77" w14:textId="5DED8C70" w:rsidR="00B635EF" w:rsidRPr="00FB4B88" w:rsidRDefault="00C053C7" w:rsidP="00560B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4B88">
              <w:rPr>
                <w:rFonts w:asciiTheme="majorHAnsi" w:hAnsiTheme="majorHAnsi" w:cstheme="majorHAnsi"/>
                <w:sz w:val="20"/>
                <w:szCs w:val="20"/>
              </w:rPr>
              <w:t>Ongoing</w:t>
            </w:r>
            <w:r w:rsidR="00957C71"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, further update to be provided at next meeting.  </w:t>
            </w:r>
          </w:p>
        </w:tc>
      </w:tr>
      <w:tr w:rsidR="00221A24" w:rsidRPr="001D55A7" w14:paraId="0A9E7DEA" w14:textId="77777777" w:rsidTr="00577A29">
        <w:tc>
          <w:tcPr>
            <w:tcW w:w="2408" w:type="dxa"/>
          </w:tcPr>
          <w:p w14:paraId="6B676077" w14:textId="0C5BF2A9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Parent Council Prize</w:t>
            </w:r>
          </w:p>
        </w:tc>
        <w:tc>
          <w:tcPr>
            <w:tcW w:w="1841" w:type="dxa"/>
          </w:tcPr>
          <w:p w14:paraId="77EC99DB" w14:textId="3E78EFAC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PC Members </w:t>
            </w:r>
          </w:p>
        </w:tc>
        <w:tc>
          <w:tcPr>
            <w:tcW w:w="3441" w:type="dxa"/>
          </w:tcPr>
          <w:p w14:paraId="4AD764AA" w14:textId="408F6EC1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Prize to be considered and agreed</w:t>
            </w:r>
          </w:p>
        </w:tc>
        <w:tc>
          <w:tcPr>
            <w:tcW w:w="2324" w:type="dxa"/>
          </w:tcPr>
          <w:p w14:paraId="443D9C35" w14:textId="5998B0B6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Open </w:t>
            </w:r>
          </w:p>
        </w:tc>
      </w:tr>
      <w:tr w:rsidR="00221A24" w:rsidRPr="001D55A7" w14:paraId="582F9EB5" w14:textId="77777777" w:rsidTr="00577A29">
        <w:tc>
          <w:tcPr>
            <w:tcW w:w="2408" w:type="dxa"/>
          </w:tcPr>
          <w:p w14:paraId="7D51399E" w14:textId="50FFB6E9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01C6AC5" w14:textId="0793ED35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1" w:type="dxa"/>
          </w:tcPr>
          <w:p w14:paraId="4D38D185" w14:textId="1DACC1CF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4" w:type="dxa"/>
          </w:tcPr>
          <w:p w14:paraId="17CABFDF" w14:textId="1DAD5544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A24" w:rsidRPr="001D55A7" w14:paraId="702E8F3D" w14:textId="77777777" w:rsidTr="00577A29">
        <w:tc>
          <w:tcPr>
            <w:tcW w:w="2408" w:type="dxa"/>
          </w:tcPr>
          <w:p w14:paraId="35E877A5" w14:textId="7DBEC153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242D261" w14:textId="07DB28F4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1" w:type="dxa"/>
          </w:tcPr>
          <w:p w14:paraId="488D9A1F" w14:textId="089CF121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B5E6AA7" w14:textId="68365D0F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A24" w:rsidRPr="001D55A7" w14:paraId="18C6F6B5" w14:textId="77777777" w:rsidTr="00577A29">
        <w:tc>
          <w:tcPr>
            <w:tcW w:w="2408" w:type="dxa"/>
          </w:tcPr>
          <w:p w14:paraId="4539F9B1" w14:textId="37218A64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C2CCFBE" w14:textId="6515CA92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1" w:type="dxa"/>
          </w:tcPr>
          <w:p w14:paraId="3E2AA110" w14:textId="5449733B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4" w:type="dxa"/>
          </w:tcPr>
          <w:p w14:paraId="0471B204" w14:textId="3C201847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A24" w:rsidRPr="001D55A7" w14:paraId="55768E9F" w14:textId="77777777" w:rsidTr="00C834EA">
        <w:tc>
          <w:tcPr>
            <w:tcW w:w="10014" w:type="dxa"/>
            <w:gridSpan w:val="4"/>
          </w:tcPr>
          <w:p w14:paraId="78FB22E4" w14:textId="3D3CAABF" w:rsidR="00221A24" w:rsidRPr="00221A24" w:rsidRDefault="00221A24" w:rsidP="00221A2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ACTIONS COMPLETED AND CLOSED </w:t>
            </w:r>
          </w:p>
        </w:tc>
      </w:tr>
      <w:tr w:rsidR="00221A24" w:rsidRPr="001D55A7" w14:paraId="77FDB981" w14:textId="77777777" w:rsidTr="00577A29">
        <w:tc>
          <w:tcPr>
            <w:tcW w:w="2408" w:type="dxa"/>
          </w:tcPr>
          <w:p w14:paraId="144CF055" w14:textId="69C551ED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Treasurer Role </w:t>
            </w:r>
          </w:p>
        </w:tc>
        <w:tc>
          <w:tcPr>
            <w:tcW w:w="1841" w:type="dxa"/>
          </w:tcPr>
          <w:p w14:paraId="66ACB987" w14:textId="51E4E037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PC Members </w:t>
            </w:r>
          </w:p>
        </w:tc>
        <w:tc>
          <w:tcPr>
            <w:tcW w:w="3441" w:type="dxa"/>
          </w:tcPr>
          <w:p w14:paraId="0B566948" w14:textId="547A8621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Amanda Luff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confirmed interest in Treasurer role and was appointed. </w:t>
            </w:r>
            <w:r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</w:tcPr>
          <w:p w14:paraId="0D119E97" w14:textId="7B788C42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Closed </w:t>
            </w:r>
          </w:p>
        </w:tc>
      </w:tr>
      <w:tr w:rsidR="00221A24" w:rsidRPr="001D55A7" w14:paraId="449A2E24" w14:textId="77777777" w:rsidTr="00577A29">
        <w:tc>
          <w:tcPr>
            <w:tcW w:w="2408" w:type="dxa"/>
          </w:tcPr>
          <w:p w14:paraId="59B8B941" w14:textId="69E9064C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Fundraising Committee </w:t>
            </w:r>
          </w:p>
        </w:tc>
        <w:tc>
          <w:tcPr>
            <w:tcW w:w="1841" w:type="dxa"/>
          </w:tcPr>
          <w:p w14:paraId="1EA7D3F3" w14:textId="2BA38F0A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4B88">
              <w:rPr>
                <w:rFonts w:asciiTheme="majorHAnsi" w:hAnsiTheme="majorHAnsi" w:cstheme="majorHAnsi"/>
                <w:sz w:val="20"/>
                <w:szCs w:val="20"/>
              </w:rPr>
              <w:t xml:space="preserve">PC Members </w:t>
            </w:r>
          </w:p>
        </w:tc>
        <w:tc>
          <w:tcPr>
            <w:tcW w:w="3441" w:type="dxa"/>
          </w:tcPr>
          <w:p w14:paraId="277AC2E2" w14:textId="7B208E35" w:rsidR="00221A24" w:rsidRPr="00FB4B88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Confirmed Fundraising Committee will be a sub-committee reporting into the Parent Council and </w:t>
            </w:r>
            <w:r w:rsidR="00E71425">
              <w:rPr>
                <w:rFonts w:asciiTheme="majorHAnsi" w:hAnsiTheme="majorHAnsi" w:cstheme="majorHAnsi"/>
                <w:sz w:val="20"/>
                <w:szCs w:val="20"/>
              </w:rPr>
              <w:t>will look 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involve teachers and pupils </w:t>
            </w:r>
          </w:p>
        </w:tc>
        <w:tc>
          <w:tcPr>
            <w:tcW w:w="2324" w:type="dxa"/>
          </w:tcPr>
          <w:p w14:paraId="2B931505" w14:textId="45EB4B3B" w:rsidR="00221A24" w:rsidRDefault="00221A24" w:rsidP="00221A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Closed </w:t>
            </w:r>
          </w:p>
        </w:tc>
      </w:tr>
    </w:tbl>
    <w:p w14:paraId="404A451A" w14:textId="77777777" w:rsidR="00B635EF" w:rsidRPr="001D55A7" w:rsidRDefault="00B635EF" w:rsidP="00B635EF">
      <w:pPr>
        <w:rPr>
          <w:rFonts w:asciiTheme="majorHAnsi" w:hAnsiTheme="majorHAnsi" w:cstheme="majorHAnsi"/>
        </w:rPr>
      </w:pPr>
    </w:p>
    <w:p w14:paraId="06045B99" w14:textId="77777777" w:rsidR="00835457" w:rsidRPr="001D55A7" w:rsidRDefault="00835457">
      <w:pPr>
        <w:rPr>
          <w:rFonts w:asciiTheme="majorHAnsi" w:eastAsia="Arial" w:hAnsiTheme="majorHAnsi" w:cstheme="majorHAnsi"/>
          <w:highlight w:val="yellow"/>
        </w:rPr>
      </w:pPr>
    </w:p>
    <w:sectPr w:rsidR="00835457" w:rsidRPr="001D5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48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6EAE8" w14:textId="77777777" w:rsidR="006322B1" w:rsidRDefault="006322B1">
      <w:r>
        <w:separator/>
      </w:r>
    </w:p>
  </w:endnote>
  <w:endnote w:type="continuationSeparator" w:id="0">
    <w:p w14:paraId="7174B2DE" w14:textId="77777777" w:rsidR="006322B1" w:rsidRDefault="0063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5BCA" w14:textId="77777777" w:rsidR="00835457" w:rsidRDefault="008354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5BCB" w14:textId="42885E6F" w:rsidR="00835457" w:rsidRDefault="00577A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6045BD1" wp14:editId="06045BD2">
              <wp:simplePos x="0" y="0"/>
              <wp:positionH relativeFrom="column">
                <wp:posOffset>-63499</wp:posOffset>
              </wp:positionH>
              <wp:positionV relativeFrom="paragraph">
                <wp:posOffset>50800</wp:posOffset>
              </wp:positionV>
              <wp:extent cx="6400800" cy="2857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78095"/>
                        <a:ext cx="6400800" cy="381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06FD4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pt;margin-top:4pt;width:7in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" strokecolor="#c00000" strokeweight="2.25pt">
              <v:stroke joinstyle="miter"/>
            </v:shape>
          </w:pict>
        </mc:Fallback>
      </mc:AlternateContent>
    </w:r>
  </w:p>
  <w:p w14:paraId="06045BCC" w14:textId="5A055C14" w:rsidR="00835457" w:rsidRPr="001D55A7" w:rsidRDefault="00577A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ajorHAnsi" w:eastAsia="Arial" w:hAnsiTheme="majorHAnsi" w:cstheme="majorHAnsi"/>
        <w:color w:val="808080"/>
        <w:sz w:val="20"/>
        <w:szCs w:val="20"/>
      </w:rPr>
    </w:pPr>
    <w:r w:rsidRPr="001D55A7">
      <w:rPr>
        <w:rFonts w:asciiTheme="majorHAnsi" w:eastAsia="Arial" w:hAnsiTheme="majorHAnsi" w:cstheme="majorHAnsi"/>
        <w:color w:val="808080"/>
        <w:sz w:val="20"/>
        <w:szCs w:val="20"/>
      </w:rPr>
      <w:t>The Robert Burns Academy Parent Council</w:t>
    </w:r>
    <w:r w:rsidR="0071276D">
      <w:rPr>
        <w:rFonts w:asciiTheme="majorHAnsi" w:eastAsia="Arial" w:hAnsiTheme="majorHAnsi" w:cstheme="majorHAnsi"/>
        <w:color w:val="808080"/>
        <w:sz w:val="20"/>
        <w:szCs w:val="20"/>
      </w:rPr>
      <w:t xml:space="preserve"> Minutes </w:t>
    </w:r>
    <w:r w:rsidR="00A84E6F">
      <w:rPr>
        <w:rFonts w:asciiTheme="majorHAnsi" w:eastAsia="Arial" w:hAnsiTheme="majorHAnsi" w:cstheme="majorHAnsi"/>
        <w:color w:val="808080"/>
        <w:sz w:val="20"/>
        <w:szCs w:val="20"/>
      </w:rPr>
      <w:t>APPROVED</w:t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tab/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tab/>
      <w:t xml:space="preserve">Page </w:t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fldChar w:fldCharType="begin"/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instrText>PAGE</w:instrText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fldChar w:fldCharType="separate"/>
    </w:r>
    <w:r w:rsidR="00806063">
      <w:rPr>
        <w:rFonts w:asciiTheme="majorHAnsi" w:eastAsia="Arial" w:hAnsiTheme="majorHAnsi" w:cstheme="majorHAnsi"/>
        <w:noProof/>
        <w:color w:val="808080"/>
        <w:sz w:val="20"/>
        <w:szCs w:val="20"/>
      </w:rPr>
      <w:t>1</w:t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fldChar w:fldCharType="end"/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t xml:space="preserve"> of </w:t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fldChar w:fldCharType="begin"/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instrText>NUMPAGES</w:instrText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fldChar w:fldCharType="separate"/>
    </w:r>
    <w:r w:rsidR="00806063">
      <w:rPr>
        <w:rFonts w:asciiTheme="majorHAnsi" w:eastAsia="Arial" w:hAnsiTheme="majorHAnsi" w:cstheme="majorHAnsi"/>
        <w:noProof/>
        <w:color w:val="808080"/>
        <w:sz w:val="20"/>
        <w:szCs w:val="20"/>
      </w:rPr>
      <w:t>4</w:t>
    </w:r>
    <w:r w:rsidRPr="001D55A7">
      <w:rPr>
        <w:rFonts w:asciiTheme="majorHAnsi" w:eastAsia="Arial" w:hAnsiTheme="majorHAnsi" w:cstheme="majorHAnsi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5BCE" w14:textId="77777777" w:rsidR="00835457" w:rsidRDefault="008354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F7BB" w14:textId="77777777" w:rsidR="006322B1" w:rsidRDefault="006322B1">
      <w:r>
        <w:separator/>
      </w:r>
    </w:p>
  </w:footnote>
  <w:footnote w:type="continuationSeparator" w:id="0">
    <w:p w14:paraId="10751C9C" w14:textId="77777777" w:rsidR="006322B1" w:rsidRDefault="0063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5BC5" w14:textId="77777777" w:rsidR="00835457" w:rsidRDefault="008354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5BC6" w14:textId="48FE07D0" w:rsidR="00835457" w:rsidRPr="001D55A7" w:rsidRDefault="001D55A7" w:rsidP="001D55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Theme="majorHAnsi" w:eastAsia="Arial" w:hAnsiTheme="majorHAnsi" w:cstheme="majorHAnsi"/>
        <w:color w:val="000000"/>
        <w:sz w:val="32"/>
        <w:szCs w:val="32"/>
      </w:rPr>
    </w:pPr>
    <w:r w:rsidRPr="001D55A7">
      <w:rPr>
        <w:rFonts w:asciiTheme="majorHAnsi" w:hAnsiTheme="majorHAnsi" w:cstheme="majorHAnsi"/>
        <w:noProof/>
        <w:sz w:val="32"/>
        <w:szCs w:val="32"/>
      </w:rPr>
      <w:drawing>
        <wp:anchor distT="0" distB="0" distL="0" distR="0" simplePos="0" relativeHeight="251658240" behindDoc="1" locked="0" layoutInCell="1" hidden="0" allowOverlap="1" wp14:anchorId="06045BCF" wp14:editId="2240C906">
          <wp:simplePos x="0" y="0"/>
          <wp:positionH relativeFrom="column">
            <wp:posOffset>5445555</wp:posOffset>
          </wp:positionH>
          <wp:positionV relativeFrom="paragraph">
            <wp:posOffset>-358878</wp:posOffset>
          </wp:positionV>
          <wp:extent cx="1009650" cy="1091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091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D55A7">
      <w:rPr>
        <w:rFonts w:asciiTheme="majorHAnsi" w:eastAsia="Arial" w:hAnsiTheme="majorHAnsi" w:cstheme="majorHAnsi"/>
        <w:color w:val="000000"/>
        <w:sz w:val="32"/>
        <w:szCs w:val="32"/>
      </w:rPr>
      <w:t>The Robert Burns Academy Parent Council</w:t>
    </w:r>
  </w:p>
  <w:p w14:paraId="06045BC7" w14:textId="77777777" w:rsidR="00835457" w:rsidRDefault="008354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  <w:sz w:val="28"/>
        <w:szCs w:val="28"/>
      </w:rPr>
    </w:pPr>
  </w:p>
  <w:p w14:paraId="06045BC8" w14:textId="77777777" w:rsidR="00835457" w:rsidRDefault="00577A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                   </w:t>
    </w:r>
  </w:p>
  <w:p w14:paraId="06045BC9" w14:textId="77777777" w:rsidR="00835457" w:rsidRDefault="008354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5BCD" w14:textId="77777777" w:rsidR="00835457" w:rsidRDefault="008354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E867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" w15:restartNumberingAfterBreak="0">
    <w:nsid w:val="28FC7AF1"/>
    <w:multiLevelType w:val="hybridMultilevel"/>
    <w:tmpl w:val="18D4EE70"/>
    <w:lvl w:ilvl="0" w:tplc="DBD63C6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F7E54"/>
    <w:multiLevelType w:val="hybridMultilevel"/>
    <w:tmpl w:val="D76831BC"/>
    <w:lvl w:ilvl="0" w:tplc="BD82DCB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7626"/>
    <w:multiLevelType w:val="multilevel"/>
    <w:tmpl w:val="CF4C26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57"/>
    <w:rsid w:val="00022F26"/>
    <w:rsid w:val="0003642A"/>
    <w:rsid w:val="00043272"/>
    <w:rsid w:val="00051BB3"/>
    <w:rsid w:val="00072B70"/>
    <w:rsid w:val="00087A67"/>
    <w:rsid w:val="000A2516"/>
    <w:rsid w:val="000A56FF"/>
    <w:rsid w:val="000F1638"/>
    <w:rsid w:val="00150BAC"/>
    <w:rsid w:val="001C33CB"/>
    <w:rsid w:val="001C395C"/>
    <w:rsid w:val="001D55A7"/>
    <w:rsid w:val="001E4088"/>
    <w:rsid w:val="00221A24"/>
    <w:rsid w:val="00254BAD"/>
    <w:rsid w:val="002777D9"/>
    <w:rsid w:val="00286C4A"/>
    <w:rsid w:val="00290620"/>
    <w:rsid w:val="002B7383"/>
    <w:rsid w:val="002D2B5D"/>
    <w:rsid w:val="00346C71"/>
    <w:rsid w:val="00427CC3"/>
    <w:rsid w:val="00445268"/>
    <w:rsid w:val="004831DF"/>
    <w:rsid w:val="0049409F"/>
    <w:rsid w:val="004B64E9"/>
    <w:rsid w:val="00510BC3"/>
    <w:rsid w:val="0051157D"/>
    <w:rsid w:val="005135C3"/>
    <w:rsid w:val="005336CA"/>
    <w:rsid w:val="00577A29"/>
    <w:rsid w:val="005E7D04"/>
    <w:rsid w:val="0062319E"/>
    <w:rsid w:val="006322B1"/>
    <w:rsid w:val="00687C6D"/>
    <w:rsid w:val="006B4748"/>
    <w:rsid w:val="006D54C5"/>
    <w:rsid w:val="0071276D"/>
    <w:rsid w:val="0071656A"/>
    <w:rsid w:val="007318EA"/>
    <w:rsid w:val="00733D5C"/>
    <w:rsid w:val="00754F11"/>
    <w:rsid w:val="00760DD1"/>
    <w:rsid w:val="00780B17"/>
    <w:rsid w:val="00785CC5"/>
    <w:rsid w:val="007B7715"/>
    <w:rsid w:val="007D19E3"/>
    <w:rsid w:val="00806063"/>
    <w:rsid w:val="00825290"/>
    <w:rsid w:val="008318A8"/>
    <w:rsid w:val="00835457"/>
    <w:rsid w:val="00837898"/>
    <w:rsid w:val="00872DDA"/>
    <w:rsid w:val="009066BA"/>
    <w:rsid w:val="00957C71"/>
    <w:rsid w:val="00966327"/>
    <w:rsid w:val="00972FE4"/>
    <w:rsid w:val="00985F59"/>
    <w:rsid w:val="009D1FCF"/>
    <w:rsid w:val="00A75088"/>
    <w:rsid w:val="00A775AD"/>
    <w:rsid w:val="00A84E6F"/>
    <w:rsid w:val="00AD7FEC"/>
    <w:rsid w:val="00B005F3"/>
    <w:rsid w:val="00B635EF"/>
    <w:rsid w:val="00BC36AC"/>
    <w:rsid w:val="00BC5E4C"/>
    <w:rsid w:val="00C053C7"/>
    <w:rsid w:val="00C27BED"/>
    <w:rsid w:val="00C438D2"/>
    <w:rsid w:val="00C537E5"/>
    <w:rsid w:val="00C63286"/>
    <w:rsid w:val="00D67A26"/>
    <w:rsid w:val="00D76697"/>
    <w:rsid w:val="00E55802"/>
    <w:rsid w:val="00E71425"/>
    <w:rsid w:val="00F6218A"/>
    <w:rsid w:val="00F670DC"/>
    <w:rsid w:val="00F927C5"/>
    <w:rsid w:val="00FB4B88"/>
    <w:rsid w:val="00FC09BB"/>
    <w:rsid w:val="00FC3DD5"/>
    <w:rsid w:val="00FD0EB2"/>
    <w:rsid w:val="00FD4F85"/>
    <w:rsid w:val="00FD7473"/>
    <w:rsid w:val="00FE0813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5B93"/>
  <w15:docId w15:val="{3854E334-3FA1-4355-87E2-6D3006DD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right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color w:val="008080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</w:rPr>
  </w:style>
  <w:style w:type="paragraph" w:customStyle="1" w:styleId="FormHeading">
    <w:name w:val="Form Heading"/>
    <w:basedOn w:val="Normal"/>
    <w:uiPriority w:val="2"/>
    <w:qFormat/>
    <w:rsid w:val="00B635EF"/>
    <w:pPr>
      <w:spacing w:after="320" w:line="264" w:lineRule="auto"/>
      <w:ind w:right="288"/>
    </w:pPr>
    <w:rPr>
      <w:rFonts w:asciiTheme="minorHAnsi" w:eastAsiaTheme="minorEastAsia" w:hAnsiTheme="minorHAnsi" w:cstheme="minorBidi"/>
      <w:color w:val="595959" w:themeColor="text1" w:themeTint="A6"/>
      <w:sz w:val="22"/>
      <w:szCs w:val="20"/>
      <w:lang w:val="en-US" w:eastAsia="ja-JP"/>
    </w:rPr>
  </w:style>
  <w:style w:type="paragraph" w:customStyle="1" w:styleId="TableText">
    <w:name w:val="Table Text"/>
    <w:basedOn w:val="Normal"/>
    <w:uiPriority w:val="3"/>
    <w:qFormat/>
    <w:rsid w:val="00B635EF"/>
    <w:pPr>
      <w:spacing w:after="320" w:line="264" w:lineRule="auto"/>
    </w:pPr>
    <w:rPr>
      <w:rFonts w:asciiTheme="minorHAnsi" w:eastAsiaTheme="minorEastAsia" w:hAnsiTheme="minorHAnsi" w:cstheme="minorBidi"/>
      <w:color w:val="0D0D0D" w:themeColor="text1" w:themeTint="F2"/>
      <w:sz w:val="22"/>
      <w:szCs w:val="20"/>
      <w:lang w:val="en-US" w:eastAsia="ja-JP"/>
    </w:rPr>
  </w:style>
  <w:style w:type="paragraph" w:styleId="ListNumber">
    <w:name w:val="List Number"/>
    <w:basedOn w:val="Normal"/>
    <w:uiPriority w:val="4"/>
    <w:unhideWhenUsed/>
    <w:qFormat/>
    <w:rsid w:val="00B635EF"/>
    <w:pPr>
      <w:numPr>
        <w:numId w:val="2"/>
      </w:numPr>
      <w:spacing w:after="200" w:line="264" w:lineRule="auto"/>
    </w:pPr>
    <w:rPr>
      <w:rFonts w:asciiTheme="minorHAnsi" w:eastAsiaTheme="minorEastAsia" w:hAnsiTheme="minorHAnsi" w:cstheme="minorBidi"/>
      <w:color w:val="0D0D0D" w:themeColor="text1" w:themeTint="F2"/>
      <w:sz w:val="22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9066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66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yfundraising.org.u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onnect.sc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D'Agostino</dc:creator>
  <cp:lastModifiedBy>BurnAcMcGurnP</cp:lastModifiedBy>
  <cp:revision>2</cp:revision>
  <dcterms:created xsi:type="dcterms:W3CDTF">2024-12-16T09:39:00Z</dcterms:created>
  <dcterms:modified xsi:type="dcterms:W3CDTF">2024-12-16T09:39:00Z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  <property fmtid="{D5CDD505-2E9C-101B-9397-08002B2CF9AE}" pid="3" name="Submitted By">
    <vt:lpwstr>Submitted By</vt:lpwstr>
  </property>
  <property fmtid="{D5CDD505-2E9C-101B-9397-08002B2CF9AE}" pid="4" name="ContentType">
    <vt:lpwstr>Document</vt:lpwstr>
  </property>
</Properties>
</file>