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0BC85" w14:textId="77777777" w:rsidR="00894287" w:rsidRPr="00416160" w:rsidRDefault="00894287" w:rsidP="00416160">
      <w:pPr>
        <w:pStyle w:val="NormalWeb"/>
        <w:spacing w:before="0" w:beforeAutospacing="0" w:after="0" w:afterAutospacing="0"/>
        <w:ind w:left="360"/>
        <w:jc w:val="both"/>
        <w:rPr>
          <w:rFonts w:asciiTheme="majorHAnsi" w:hAnsiTheme="majorHAnsi" w:cstheme="majorHAnsi"/>
          <w:sz w:val="20"/>
          <w:szCs w:val="20"/>
        </w:rPr>
      </w:pPr>
      <w:r w:rsidRPr="00416160">
        <w:rPr>
          <w:rFonts w:asciiTheme="majorHAnsi" w:hAnsiTheme="majorHAnsi" w:cstheme="majorHAnsi"/>
          <w:sz w:val="20"/>
          <w:szCs w:val="20"/>
        </w:rPr>
        <w:t>Dear Parent/ Carer,</w:t>
      </w:r>
    </w:p>
    <w:p w14:paraId="206CFFC7" w14:textId="77777777" w:rsidR="00416160" w:rsidRPr="00416160" w:rsidRDefault="00416160" w:rsidP="00416160">
      <w:pPr>
        <w:pStyle w:val="NormalWeb"/>
        <w:spacing w:before="0" w:beforeAutospacing="0" w:after="0" w:afterAutospacing="0"/>
        <w:ind w:left="360"/>
        <w:jc w:val="both"/>
        <w:rPr>
          <w:rFonts w:asciiTheme="majorHAnsi" w:hAnsiTheme="majorHAnsi" w:cstheme="majorHAnsi"/>
          <w:sz w:val="20"/>
          <w:szCs w:val="20"/>
        </w:rPr>
      </w:pPr>
    </w:p>
    <w:p w14:paraId="2BF0A93B" w14:textId="6072B844" w:rsidR="00D1364E" w:rsidRPr="002315EA" w:rsidRDefault="00470BA5" w:rsidP="002315EA">
      <w:pPr>
        <w:shd w:val="clear" w:color="auto" w:fill="FFFFFF"/>
        <w:spacing w:after="0" w:line="240" w:lineRule="auto"/>
        <w:ind w:left="360"/>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I am very </w:t>
      </w:r>
      <w:r w:rsidR="00060C66" w:rsidRPr="00416160">
        <w:rPr>
          <w:rFonts w:asciiTheme="majorHAnsi" w:eastAsia="Times New Roman" w:hAnsiTheme="majorHAnsi" w:cstheme="majorHAnsi"/>
          <w:sz w:val="20"/>
          <w:szCs w:val="20"/>
          <w:lang w:eastAsia="en-GB"/>
        </w:rPr>
        <w:t xml:space="preserve">aware that the last few months have been challenging for families, our young people and staff with </w:t>
      </w:r>
      <w:r>
        <w:rPr>
          <w:rFonts w:asciiTheme="majorHAnsi" w:eastAsia="Times New Roman" w:hAnsiTheme="majorHAnsi" w:cstheme="majorHAnsi"/>
          <w:sz w:val="20"/>
          <w:szCs w:val="20"/>
          <w:lang w:eastAsia="en-GB"/>
        </w:rPr>
        <w:t>respect to the many changes experienced in our move to our new Campus</w:t>
      </w:r>
      <w:r w:rsidR="002315EA">
        <w:rPr>
          <w:rFonts w:asciiTheme="majorHAnsi" w:eastAsia="Times New Roman" w:hAnsiTheme="majorHAnsi" w:cstheme="majorHAnsi"/>
          <w:sz w:val="20"/>
          <w:szCs w:val="20"/>
          <w:lang w:eastAsia="en-GB"/>
        </w:rPr>
        <w:t xml:space="preserve">, the SQA and National Qualifications agenda </w:t>
      </w:r>
      <w:r>
        <w:rPr>
          <w:rFonts w:asciiTheme="majorHAnsi" w:eastAsia="Times New Roman" w:hAnsiTheme="majorHAnsi" w:cstheme="majorHAnsi"/>
          <w:sz w:val="20"/>
          <w:szCs w:val="20"/>
          <w:lang w:eastAsia="en-GB"/>
        </w:rPr>
        <w:t xml:space="preserve">and the ever changing situation with regard to COVID 19. </w:t>
      </w:r>
      <w:r w:rsidR="00060C66" w:rsidRPr="00416160">
        <w:rPr>
          <w:rFonts w:asciiTheme="majorHAnsi" w:eastAsia="Times New Roman" w:hAnsiTheme="majorHAnsi" w:cstheme="majorHAnsi"/>
          <w:sz w:val="20"/>
          <w:szCs w:val="20"/>
          <w:lang w:eastAsia="en-GB"/>
        </w:rPr>
        <w:t xml:space="preserve">I would </w:t>
      </w:r>
      <w:r w:rsidR="002315EA">
        <w:rPr>
          <w:rFonts w:asciiTheme="majorHAnsi" w:eastAsia="Times New Roman" w:hAnsiTheme="majorHAnsi" w:cstheme="majorHAnsi"/>
          <w:sz w:val="20"/>
          <w:szCs w:val="20"/>
          <w:lang w:eastAsia="en-GB"/>
        </w:rPr>
        <w:t xml:space="preserve">very much </w:t>
      </w:r>
      <w:r w:rsidR="00060C66" w:rsidRPr="00416160">
        <w:rPr>
          <w:rFonts w:asciiTheme="majorHAnsi" w:eastAsia="Times New Roman" w:hAnsiTheme="majorHAnsi" w:cstheme="majorHAnsi"/>
          <w:sz w:val="20"/>
          <w:szCs w:val="20"/>
          <w:lang w:eastAsia="en-GB"/>
        </w:rPr>
        <w:t xml:space="preserve">like to thank you for your support </w:t>
      </w:r>
      <w:r>
        <w:rPr>
          <w:rFonts w:asciiTheme="majorHAnsi" w:eastAsia="Times New Roman" w:hAnsiTheme="majorHAnsi" w:cstheme="majorHAnsi"/>
          <w:sz w:val="20"/>
          <w:szCs w:val="20"/>
          <w:lang w:eastAsia="en-GB"/>
        </w:rPr>
        <w:t>and assistance in he</w:t>
      </w:r>
      <w:r w:rsidR="00060C66" w:rsidRPr="00416160">
        <w:rPr>
          <w:rFonts w:asciiTheme="majorHAnsi" w:eastAsia="Times New Roman" w:hAnsiTheme="majorHAnsi" w:cstheme="majorHAnsi"/>
          <w:sz w:val="20"/>
          <w:szCs w:val="20"/>
          <w:lang w:eastAsia="en-GB"/>
        </w:rPr>
        <w:t xml:space="preserve">lping our young people settle in their new learning environment and adjust to the arrangements that have been put in place to keep them safe.  I would </w:t>
      </w:r>
      <w:r w:rsidR="002315EA">
        <w:rPr>
          <w:rFonts w:asciiTheme="majorHAnsi" w:eastAsia="Times New Roman" w:hAnsiTheme="majorHAnsi" w:cstheme="majorHAnsi"/>
          <w:sz w:val="20"/>
          <w:szCs w:val="20"/>
          <w:lang w:eastAsia="en-GB"/>
        </w:rPr>
        <w:t xml:space="preserve">also </w:t>
      </w:r>
      <w:r w:rsidR="00060C66" w:rsidRPr="00416160">
        <w:rPr>
          <w:rFonts w:asciiTheme="majorHAnsi" w:eastAsia="Times New Roman" w:hAnsiTheme="majorHAnsi" w:cstheme="majorHAnsi"/>
          <w:sz w:val="20"/>
          <w:szCs w:val="20"/>
          <w:lang w:eastAsia="en-GB"/>
        </w:rPr>
        <w:t xml:space="preserve">like to take this opportunity to </w:t>
      </w:r>
      <w:r w:rsidR="002315EA">
        <w:rPr>
          <w:rFonts w:asciiTheme="majorHAnsi" w:eastAsia="Times New Roman" w:hAnsiTheme="majorHAnsi" w:cstheme="majorHAnsi"/>
          <w:sz w:val="20"/>
          <w:szCs w:val="20"/>
          <w:lang w:eastAsia="en-GB"/>
        </w:rPr>
        <w:t xml:space="preserve">summarise the current situation as it will </w:t>
      </w:r>
      <w:r w:rsidR="00060C66" w:rsidRPr="00416160">
        <w:rPr>
          <w:rFonts w:asciiTheme="majorHAnsi" w:eastAsia="Times New Roman" w:hAnsiTheme="majorHAnsi" w:cstheme="majorHAnsi"/>
          <w:sz w:val="20"/>
          <w:szCs w:val="20"/>
          <w:lang w:eastAsia="en-GB"/>
        </w:rPr>
        <w:t>impact on our young people in S4 – 6 in the months ahead</w:t>
      </w:r>
      <w:r w:rsidR="002315EA">
        <w:rPr>
          <w:rFonts w:asciiTheme="majorHAnsi" w:eastAsia="Times New Roman" w:hAnsiTheme="majorHAnsi" w:cstheme="majorHAnsi"/>
          <w:sz w:val="20"/>
          <w:szCs w:val="20"/>
          <w:lang w:eastAsia="en-GB"/>
        </w:rPr>
        <w:t xml:space="preserve">. </w:t>
      </w:r>
      <w:r w:rsidR="002315EA">
        <w:rPr>
          <w:rFonts w:asciiTheme="majorHAnsi" w:hAnsiTheme="majorHAnsi" w:cstheme="majorHAnsi"/>
          <w:color w:val="000000"/>
          <w:sz w:val="20"/>
          <w:szCs w:val="20"/>
        </w:rPr>
        <w:t xml:space="preserve">We </w:t>
      </w:r>
      <w:r w:rsidR="00D1364E" w:rsidRPr="00416160">
        <w:rPr>
          <w:rFonts w:asciiTheme="majorHAnsi" w:hAnsiTheme="majorHAnsi" w:cstheme="majorHAnsi"/>
          <w:color w:val="000000"/>
          <w:sz w:val="20"/>
          <w:szCs w:val="20"/>
        </w:rPr>
        <w:t>will</w:t>
      </w:r>
      <w:r w:rsidR="002315EA">
        <w:rPr>
          <w:rFonts w:asciiTheme="majorHAnsi" w:hAnsiTheme="majorHAnsi" w:cstheme="majorHAnsi"/>
          <w:color w:val="000000"/>
          <w:sz w:val="20"/>
          <w:szCs w:val="20"/>
        </w:rPr>
        <w:t xml:space="preserve"> of course</w:t>
      </w:r>
      <w:r w:rsidR="00D1364E" w:rsidRPr="00416160">
        <w:rPr>
          <w:rFonts w:asciiTheme="majorHAnsi" w:hAnsiTheme="majorHAnsi" w:cstheme="majorHAnsi"/>
          <w:color w:val="000000"/>
          <w:sz w:val="20"/>
          <w:szCs w:val="20"/>
        </w:rPr>
        <w:t xml:space="preserve"> </w:t>
      </w:r>
      <w:r w:rsidR="002315EA">
        <w:rPr>
          <w:rFonts w:asciiTheme="majorHAnsi" w:hAnsiTheme="majorHAnsi" w:cstheme="majorHAnsi"/>
          <w:color w:val="000000"/>
          <w:sz w:val="20"/>
          <w:szCs w:val="20"/>
        </w:rPr>
        <w:t xml:space="preserve">continue to </w:t>
      </w:r>
      <w:r w:rsidR="00D1364E" w:rsidRPr="00416160">
        <w:rPr>
          <w:rFonts w:asciiTheme="majorHAnsi" w:hAnsiTheme="majorHAnsi" w:cstheme="majorHAnsi"/>
          <w:color w:val="000000"/>
          <w:sz w:val="20"/>
          <w:szCs w:val="20"/>
        </w:rPr>
        <w:t>update you as further information is released.</w:t>
      </w:r>
    </w:p>
    <w:p w14:paraId="4A9906FD" w14:textId="77777777" w:rsidR="00416160" w:rsidRPr="00416160" w:rsidRDefault="00416160" w:rsidP="00416160">
      <w:pPr>
        <w:pStyle w:val="NormalWeb"/>
        <w:spacing w:before="0" w:beforeAutospacing="0" w:after="0" w:afterAutospacing="0"/>
        <w:ind w:left="360"/>
        <w:jc w:val="both"/>
        <w:rPr>
          <w:rFonts w:asciiTheme="majorHAnsi" w:hAnsiTheme="majorHAnsi" w:cstheme="majorHAnsi"/>
          <w:color w:val="000000"/>
          <w:sz w:val="20"/>
          <w:szCs w:val="20"/>
        </w:rPr>
      </w:pPr>
    </w:p>
    <w:p w14:paraId="6BADE77B" w14:textId="77777777" w:rsidR="00D1364E" w:rsidRPr="00416160" w:rsidRDefault="00D1364E" w:rsidP="00416160">
      <w:pPr>
        <w:pStyle w:val="NormalWeb"/>
        <w:spacing w:before="0" w:beforeAutospacing="0" w:after="0" w:afterAutospacing="0"/>
        <w:ind w:left="360"/>
        <w:jc w:val="both"/>
        <w:rPr>
          <w:rFonts w:asciiTheme="majorHAnsi" w:hAnsiTheme="majorHAnsi" w:cstheme="majorHAnsi"/>
          <w:b/>
          <w:color w:val="000000"/>
          <w:sz w:val="20"/>
          <w:szCs w:val="20"/>
        </w:rPr>
      </w:pPr>
      <w:r w:rsidRPr="00416160">
        <w:rPr>
          <w:rFonts w:asciiTheme="majorHAnsi" w:hAnsiTheme="majorHAnsi" w:cstheme="majorHAnsi"/>
          <w:b/>
          <w:color w:val="000000"/>
          <w:sz w:val="20"/>
          <w:szCs w:val="20"/>
        </w:rPr>
        <w:t>National Qualifications</w:t>
      </w:r>
    </w:p>
    <w:p w14:paraId="09965625" w14:textId="07958EF2" w:rsidR="00416160" w:rsidRPr="00416160" w:rsidRDefault="00D1364E" w:rsidP="00416160">
      <w:pPr>
        <w:pStyle w:val="NormalWeb"/>
        <w:numPr>
          <w:ilvl w:val="0"/>
          <w:numId w:val="3"/>
        </w:numPr>
        <w:spacing w:before="240" w:beforeAutospacing="0" w:after="0" w:afterAutospacing="0"/>
        <w:jc w:val="both"/>
        <w:rPr>
          <w:rFonts w:asciiTheme="majorHAnsi" w:hAnsiTheme="majorHAnsi" w:cstheme="majorHAnsi"/>
          <w:color w:val="000000"/>
          <w:sz w:val="20"/>
          <w:szCs w:val="20"/>
        </w:rPr>
      </w:pPr>
      <w:r w:rsidRPr="00416160">
        <w:rPr>
          <w:rFonts w:asciiTheme="majorHAnsi" w:hAnsiTheme="majorHAnsi" w:cstheme="majorHAnsi"/>
          <w:color w:val="000000"/>
          <w:sz w:val="20"/>
          <w:szCs w:val="20"/>
        </w:rPr>
        <w:t>For pupils who are studying National 2,</w:t>
      </w:r>
      <w:r w:rsidR="00F9729D" w:rsidRPr="00416160">
        <w:rPr>
          <w:rFonts w:asciiTheme="majorHAnsi" w:hAnsiTheme="majorHAnsi" w:cstheme="majorHAnsi"/>
          <w:color w:val="000000"/>
          <w:sz w:val="20"/>
          <w:szCs w:val="20"/>
        </w:rPr>
        <w:t xml:space="preserve"> </w:t>
      </w:r>
      <w:r w:rsidRPr="00416160">
        <w:rPr>
          <w:rFonts w:asciiTheme="majorHAnsi" w:hAnsiTheme="majorHAnsi" w:cstheme="majorHAnsi"/>
          <w:color w:val="000000"/>
          <w:sz w:val="20"/>
          <w:szCs w:val="20"/>
        </w:rPr>
        <w:t>3, 4 and non-graded courses</w:t>
      </w:r>
      <w:r w:rsidR="002315EA">
        <w:rPr>
          <w:rFonts w:asciiTheme="majorHAnsi" w:hAnsiTheme="majorHAnsi" w:cstheme="majorHAnsi"/>
          <w:color w:val="000000"/>
          <w:sz w:val="20"/>
          <w:szCs w:val="20"/>
        </w:rPr>
        <w:t xml:space="preserve"> like </w:t>
      </w:r>
      <w:r w:rsidRPr="00416160">
        <w:rPr>
          <w:rFonts w:asciiTheme="majorHAnsi" w:hAnsiTheme="majorHAnsi" w:cstheme="majorHAnsi"/>
          <w:color w:val="000000"/>
          <w:sz w:val="20"/>
          <w:szCs w:val="20"/>
        </w:rPr>
        <w:t>Scottish Studies, arrangements will remain unchanged.  Assessments will remain internal and will take place throughout the session.</w:t>
      </w:r>
    </w:p>
    <w:p w14:paraId="52DCE871" w14:textId="012D32D3" w:rsidR="00F9729D" w:rsidRPr="00017E58" w:rsidRDefault="00017E58" w:rsidP="00017E58">
      <w:pPr>
        <w:pStyle w:val="NormalWeb"/>
        <w:numPr>
          <w:ilvl w:val="0"/>
          <w:numId w:val="3"/>
        </w:numPr>
        <w:spacing w:before="240" w:beforeAutospacing="0" w:after="0" w:afterAutospacing="0"/>
        <w:jc w:val="both"/>
        <w:rPr>
          <w:rFonts w:asciiTheme="majorHAnsi" w:hAnsiTheme="majorHAnsi" w:cstheme="majorHAnsi"/>
          <w:color w:val="000000"/>
          <w:sz w:val="20"/>
          <w:szCs w:val="20"/>
        </w:rPr>
      </w:pPr>
      <w:r>
        <w:rPr>
          <w:rFonts w:asciiTheme="majorHAnsi" w:hAnsiTheme="majorHAnsi" w:cstheme="majorHAnsi"/>
          <w:color w:val="000000"/>
          <w:sz w:val="20"/>
          <w:szCs w:val="20"/>
        </w:rPr>
        <w:t xml:space="preserve">Due to the </w:t>
      </w:r>
      <w:r w:rsidR="00D1364E" w:rsidRPr="00416160">
        <w:rPr>
          <w:rFonts w:asciiTheme="majorHAnsi" w:hAnsiTheme="majorHAnsi" w:cstheme="majorHAnsi"/>
          <w:color w:val="000000"/>
          <w:sz w:val="20"/>
          <w:szCs w:val="20"/>
        </w:rPr>
        <w:t xml:space="preserve">cancellation of the formal National 5 Exam diet </w:t>
      </w:r>
      <w:r>
        <w:rPr>
          <w:rFonts w:asciiTheme="majorHAnsi" w:hAnsiTheme="majorHAnsi" w:cstheme="majorHAnsi"/>
          <w:color w:val="000000"/>
          <w:sz w:val="20"/>
          <w:szCs w:val="20"/>
        </w:rPr>
        <w:t xml:space="preserve">by the Scottish Government, </w:t>
      </w:r>
      <w:r w:rsidR="00D1364E" w:rsidRPr="00416160">
        <w:rPr>
          <w:rFonts w:asciiTheme="majorHAnsi" w:hAnsiTheme="majorHAnsi" w:cstheme="majorHAnsi"/>
          <w:color w:val="000000"/>
          <w:sz w:val="20"/>
          <w:szCs w:val="20"/>
        </w:rPr>
        <w:t>pupils undertaking National 5 qualifications will be assessed in school</w:t>
      </w:r>
      <w:r w:rsidR="00871315" w:rsidRPr="00416160">
        <w:rPr>
          <w:rFonts w:asciiTheme="majorHAnsi" w:hAnsiTheme="majorHAnsi" w:cstheme="majorHAnsi"/>
          <w:color w:val="000000"/>
          <w:sz w:val="20"/>
          <w:szCs w:val="20"/>
        </w:rPr>
        <w:t xml:space="preserve"> throughout the session.  </w:t>
      </w:r>
      <w:r w:rsidR="00D1364E" w:rsidRPr="00416160">
        <w:rPr>
          <w:rFonts w:asciiTheme="majorHAnsi" w:hAnsiTheme="majorHAnsi" w:cstheme="majorHAnsi"/>
          <w:color w:val="000000"/>
          <w:sz w:val="20"/>
          <w:szCs w:val="20"/>
        </w:rPr>
        <w:t xml:space="preserve">Teacher estimates submitted to SQA will </w:t>
      </w:r>
      <w:r w:rsidR="00871315" w:rsidRPr="00416160">
        <w:rPr>
          <w:rFonts w:asciiTheme="majorHAnsi" w:hAnsiTheme="majorHAnsi" w:cstheme="majorHAnsi"/>
          <w:color w:val="000000"/>
          <w:sz w:val="20"/>
          <w:szCs w:val="20"/>
        </w:rPr>
        <w:t xml:space="preserve">be based on </w:t>
      </w:r>
      <w:r w:rsidR="00F9729D" w:rsidRPr="00416160">
        <w:rPr>
          <w:rFonts w:asciiTheme="majorHAnsi" w:hAnsiTheme="majorHAnsi" w:cstheme="majorHAnsi"/>
          <w:color w:val="000000"/>
          <w:sz w:val="20"/>
          <w:szCs w:val="20"/>
        </w:rPr>
        <w:t xml:space="preserve">a </w:t>
      </w:r>
      <w:r w:rsidR="00D1364E" w:rsidRPr="00416160">
        <w:rPr>
          <w:rFonts w:asciiTheme="majorHAnsi" w:hAnsiTheme="majorHAnsi" w:cstheme="majorHAnsi"/>
          <w:color w:val="000000"/>
          <w:sz w:val="20"/>
          <w:szCs w:val="20"/>
        </w:rPr>
        <w:t xml:space="preserve">robust and reliable </w:t>
      </w:r>
      <w:r w:rsidR="00F9729D" w:rsidRPr="00416160">
        <w:rPr>
          <w:rFonts w:asciiTheme="majorHAnsi" w:hAnsiTheme="majorHAnsi" w:cstheme="majorHAnsi"/>
          <w:color w:val="000000"/>
          <w:sz w:val="20"/>
          <w:szCs w:val="20"/>
        </w:rPr>
        <w:t xml:space="preserve">portfolio of </w:t>
      </w:r>
      <w:r w:rsidR="00D1364E" w:rsidRPr="00416160">
        <w:rPr>
          <w:rFonts w:asciiTheme="majorHAnsi" w:hAnsiTheme="majorHAnsi" w:cstheme="majorHAnsi"/>
          <w:color w:val="000000"/>
          <w:sz w:val="20"/>
          <w:szCs w:val="20"/>
        </w:rPr>
        <w:t xml:space="preserve">evidence </w:t>
      </w:r>
      <w:r w:rsidR="00F9729D" w:rsidRPr="00416160">
        <w:rPr>
          <w:rFonts w:asciiTheme="majorHAnsi" w:hAnsiTheme="majorHAnsi" w:cstheme="majorHAnsi"/>
          <w:color w:val="000000"/>
          <w:sz w:val="20"/>
          <w:szCs w:val="20"/>
        </w:rPr>
        <w:t xml:space="preserve">following </w:t>
      </w:r>
      <w:r w:rsidR="00D1364E" w:rsidRPr="00416160">
        <w:rPr>
          <w:rFonts w:asciiTheme="majorHAnsi" w:hAnsiTheme="majorHAnsi" w:cstheme="majorHAnsi"/>
          <w:color w:val="000000"/>
          <w:sz w:val="20"/>
          <w:szCs w:val="20"/>
        </w:rPr>
        <w:t>SQA advice. The portfolio will consist of evidence gathered from formal assessment blocks (see schedule below), identified pieces of coursework such as assignments</w:t>
      </w:r>
      <w:r w:rsidR="00F9729D" w:rsidRPr="00416160">
        <w:rPr>
          <w:rFonts w:asciiTheme="majorHAnsi" w:hAnsiTheme="majorHAnsi" w:cstheme="majorHAnsi"/>
          <w:color w:val="000000"/>
          <w:sz w:val="20"/>
          <w:szCs w:val="20"/>
        </w:rPr>
        <w:t>, formal end of unit assessments and performances</w:t>
      </w:r>
      <w:r w:rsidR="00D1364E" w:rsidRPr="00416160">
        <w:rPr>
          <w:rFonts w:asciiTheme="majorHAnsi" w:hAnsiTheme="majorHAnsi" w:cstheme="majorHAnsi"/>
          <w:color w:val="000000"/>
          <w:sz w:val="20"/>
          <w:szCs w:val="20"/>
        </w:rPr>
        <w:t xml:space="preserve">, as well as teacher professional judgment. </w:t>
      </w:r>
      <w:r w:rsidR="00961CF1">
        <w:rPr>
          <w:rFonts w:asciiTheme="majorHAnsi" w:hAnsiTheme="majorHAnsi" w:cstheme="majorHAnsi"/>
          <w:color w:val="000000"/>
          <w:sz w:val="20"/>
          <w:szCs w:val="20"/>
        </w:rPr>
        <w:t>T</w:t>
      </w:r>
      <w:r w:rsidR="00961CF1" w:rsidRPr="00416160">
        <w:rPr>
          <w:rFonts w:asciiTheme="majorHAnsi" w:hAnsiTheme="majorHAnsi" w:cstheme="majorHAnsi"/>
          <w:color w:val="000000"/>
          <w:sz w:val="20"/>
          <w:szCs w:val="20"/>
        </w:rPr>
        <w:t>he assessment blocks will be carried out in class time or as part of a timetabled diet.</w:t>
      </w:r>
      <w:r w:rsidR="00961CF1">
        <w:rPr>
          <w:rFonts w:asciiTheme="majorHAnsi" w:hAnsiTheme="majorHAnsi" w:cstheme="majorHAnsi"/>
          <w:color w:val="000000"/>
          <w:sz w:val="20"/>
          <w:szCs w:val="20"/>
        </w:rPr>
        <w:t xml:space="preserve"> </w:t>
      </w:r>
      <w:r w:rsidR="00D1364E" w:rsidRPr="00017E58">
        <w:rPr>
          <w:rFonts w:asciiTheme="majorHAnsi" w:hAnsiTheme="majorHAnsi" w:cstheme="majorHAnsi"/>
          <w:color w:val="000000"/>
          <w:sz w:val="20"/>
          <w:szCs w:val="20"/>
        </w:rPr>
        <w:t xml:space="preserve">At all stages of the evidence gathering, assessments will be moderated both internally and across the local authority to ensure consistency of approach in terms of standards expected. </w:t>
      </w:r>
    </w:p>
    <w:p w14:paraId="7FCE14C8" w14:textId="261F5D3B" w:rsidR="00D1364E" w:rsidRPr="00416160" w:rsidRDefault="00D1364E" w:rsidP="00416160">
      <w:pPr>
        <w:pStyle w:val="NormalWeb"/>
        <w:numPr>
          <w:ilvl w:val="0"/>
          <w:numId w:val="3"/>
        </w:numPr>
        <w:spacing w:before="240" w:beforeAutospacing="0" w:after="0" w:afterAutospacing="0"/>
        <w:jc w:val="both"/>
        <w:rPr>
          <w:rFonts w:asciiTheme="majorHAnsi" w:hAnsiTheme="majorHAnsi" w:cstheme="majorHAnsi"/>
          <w:color w:val="000000"/>
          <w:sz w:val="20"/>
          <w:szCs w:val="20"/>
        </w:rPr>
      </w:pPr>
      <w:r w:rsidRPr="00416160">
        <w:rPr>
          <w:rFonts w:asciiTheme="majorHAnsi" w:hAnsiTheme="majorHAnsi" w:cstheme="majorHAnsi"/>
          <w:color w:val="000000"/>
          <w:sz w:val="20"/>
          <w:szCs w:val="20"/>
        </w:rPr>
        <w:t>At the moment</w:t>
      </w:r>
      <w:r w:rsidR="00961CF1">
        <w:rPr>
          <w:rFonts w:asciiTheme="majorHAnsi" w:hAnsiTheme="majorHAnsi" w:cstheme="majorHAnsi"/>
          <w:color w:val="000000"/>
          <w:sz w:val="20"/>
          <w:szCs w:val="20"/>
        </w:rPr>
        <w:t>,</w:t>
      </w:r>
      <w:r w:rsidRPr="00416160">
        <w:rPr>
          <w:rFonts w:asciiTheme="majorHAnsi" w:hAnsiTheme="majorHAnsi" w:cstheme="majorHAnsi"/>
          <w:color w:val="000000"/>
          <w:sz w:val="20"/>
          <w:szCs w:val="20"/>
        </w:rPr>
        <w:t xml:space="preserve"> </w:t>
      </w:r>
      <w:r w:rsidR="00961CF1">
        <w:rPr>
          <w:rFonts w:asciiTheme="majorHAnsi" w:hAnsiTheme="majorHAnsi" w:cstheme="majorHAnsi"/>
          <w:color w:val="000000"/>
          <w:sz w:val="20"/>
          <w:szCs w:val="20"/>
        </w:rPr>
        <w:t>t</w:t>
      </w:r>
      <w:r w:rsidRPr="00416160">
        <w:rPr>
          <w:rFonts w:asciiTheme="majorHAnsi" w:hAnsiTheme="majorHAnsi" w:cstheme="majorHAnsi"/>
          <w:color w:val="000000"/>
          <w:sz w:val="20"/>
          <w:szCs w:val="20"/>
        </w:rPr>
        <w:t xml:space="preserve">he Scottish Government </w:t>
      </w:r>
      <w:r w:rsidR="00961CF1">
        <w:rPr>
          <w:rFonts w:asciiTheme="majorHAnsi" w:hAnsiTheme="majorHAnsi" w:cstheme="majorHAnsi"/>
          <w:color w:val="000000"/>
          <w:sz w:val="20"/>
          <w:szCs w:val="20"/>
        </w:rPr>
        <w:t xml:space="preserve">still </w:t>
      </w:r>
      <w:r w:rsidRPr="00416160">
        <w:rPr>
          <w:rFonts w:asciiTheme="majorHAnsi" w:hAnsiTheme="majorHAnsi" w:cstheme="majorHAnsi"/>
          <w:color w:val="000000"/>
          <w:sz w:val="20"/>
          <w:szCs w:val="20"/>
        </w:rPr>
        <w:t>indicate</w:t>
      </w:r>
      <w:r w:rsidR="00961CF1">
        <w:rPr>
          <w:rFonts w:asciiTheme="majorHAnsi" w:hAnsiTheme="majorHAnsi" w:cstheme="majorHAnsi"/>
          <w:color w:val="000000"/>
          <w:sz w:val="20"/>
          <w:szCs w:val="20"/>
        </w:rPr>
        <w:t xml:space="preserve"> </w:t>
      </w:r>
      <w:r w:rsidRPr="00416160">
        <w:rPr>
          <w:rFonts w:asciiTheme="majorHAnsi" w:hAnsiTheme="majorHAnsi" w:cstheme="majorHAnsi"/>
          <w:color w:val="000000"/>
          <w:sz w:val="20"/>
          <w:szCs w:val="20"/>
        </w:rPr>
        <w:t>that Higher and Advanced Higher ex</w:t>
      </w:r>
      <w:r w:rsidR="00F9729D" w:rsidRPr="00416160">
        <w:rPr>
          <w:rFonts w:asciiTheme="majorHAnsi" w:hAnsiTheme="majorHAnsi" w:cstheme="majorHAnsi"/>
          <w:color w:val="000000"/>
          <w:sz w:val="20"/>
          <w:szCs w:val="20"/>
        </w:rPr>
        <w:t>ams will go ahead between 10th M</w:t>
      </w:r>
      <w:r w:rsidR="009473DF">
        <w:rPr>
          <w:rFonts w:asciiTheme="majorHAnsi" w:hAnsiTheme="majorHAnsi" w:cstheme="majorHAnsi"/>
          <w:color w:val="000000"/>
          <w:sz w:val="20"/>
          <w:szCs w:val="20"/>
        </w:rPr>
        <w:t>ay and 3</w:t>
      </w:r>
      <w:r w:rsidRPr="00416160">
        <w:rPr>
          <w:rFonts w:asciiTheme="majorHAnsi" w:hAnsiTheme="majorHAnsi" w:cstheme="majorHAnsi"/>
          <w:color w:val="000000"/>
          <w:sz w:val="20"/>
          <w:szCs w:val="20"/>
        </w:rPr>
        <w:t xml:space="preserve"> June 2021. The timetable has already been published </w:t>
      </w:r>
      <w:r w:rsidR="00F9729D" w:rsidRPr="00416160">
        <w:rPr>
          <w:rFonts w:asciiTheme="majorHAnsi" w:hAnsiTheme="majorHAnsi" w:cstheme="majorHAnsi"/>
          <w:color w:val="000000"/>
          <w:sz w:val="20"/>
          <w:szCs w:val="20"/>
        </w:rPr>
        <w:t>and can be found on</w:t>
      </w:r>
      <w:r w:rsidRPr="00416160">
        <w:rPr>
          <w:rFonts w:asciiTheme="majorHAnsi" w:hAnsiTheme="majorHAnsi" w:cstheme="majorHAnsi"/>
          <w:color w:val="000000"/>
          <w:sz w:val="20"/>
          <w:szCs w:val="20"/>
        </w:rPr>
        <w:t xml:space="preserve"> the SQA website. In preparati</w:t>
      </w:r>
      <w:r w:rsidR="00F9729D" w:rsidRPr="00416160">
        <w:rPr>
          <w:rFonts w:asciiTheme="majorHAnsi" w:hAnsiTheme="majorHAnsi" w:cstheme="majorHAnsi"/>
          <w:color w:val="000000"/>
          <w:sz w:val="20"/>
          <w:szCs w:val="20"/>
        </w:rPr>
        <w:t xml:space="preserve">on for the exams, </w:t>
      </w:r>
      <w:r w:rsidRPr="00416160">
        <w:rPr>
          <w:rFonts w:asciiTheme="majorHAnsi" w:hAnsiTheme="majorHAnsi" w:cstheme="majorHAnsi"/>
          <w:color w:val="000000"/>
          <w:sz w:val="20"/>
          <w:szCs w:val="20"/>
        </w:rPr>
        <w:t xml:space="preserve">candidates will sit </w:t>
      </w:r>
      <w:r w:rsidR="00F9729D" w:rsidRPr="00416160">
        <w:rPr>
          <w:rFonts w:asciiTheme="majorHAnsi" w:hAnsiTheme="majorHAnsi" w:cstheme="majorHAnsi"/>
          <w:color w:val="000000"/>
          <w:sz w:val="20"/>
          <w:szCs w:val="20"/>
        </w:rPr>
        <w:t xml:space="preserve">formal assessments during the assessment blocks shown below </w:t>
      </w:r>
      <w:r w:rsidR="00961CF1">
        <w:rPr>
          <w:rFonts w:asciiTheme="majorHAnsi" w:hAnsiTheme="majorHAnsi" w:cstheme="majorHAnsi"/>
          <w:color w:val="000000"/>
          <w:sz w:val="20"/>
          <w:szCs w:val="20"/>
        </w:rPr>
        <w:t xml:space="preserve">as well as </w:t>
      </w:r>
      <w:r w:rsidR="00F9729D" w:rsidRPr="00416160">
        <w:rPr>
          <w:rFonts w:asciiTheme="majorHAnsi" w:hAnsiTheme="majorHAnsi" w:cstheme="majorHAnsi"/>
          <w:color w:val="000000"/>
          <w:sz w:val="20"/>
          <w:szCs w:val="20"/>
        </w:rPr>
        <w:t xml:space="preserve">throughout </w:t>
      </w:r>
      <w:r w:rsidRPr="00416160">
        <w:rPr>
          <w:rFonts w:asciiTheme="majorHAnsi" w:hAnsiTheme="majorHAnsi" w:cstheme="majorHAnsi"/>
          <w:color w:val="000000"/>
          <w:sz w:val="20"/>
          <w:szCs w:val="20"/>
        </w:rPr>
        <w:t xml:space="preserve">the </w:t>
      </w:r>
      <w:r w:rsidR="00F9729D" w:rsidRPr="00416160">
        <w:rPr>
          <w:rFonts w:asciiTheme="majorHAnsi" w:hAnsiTheme="majorHAnsi" w:cstheme="majorHAnsi"/>
          <w:color w:val="000000"/>
          <w:sz w:val="20"/>
          <w:szCs w:val="20"/>
        </w:rPr>
        <w:t>session.  These assessments will also form a portfolio of evidence that teachers will use to provide estimated grades to S</w:t>
      </w:r>
      <w:r w:rsidR="00961CF1">
        <w:rPr>
          <w:rFonts w:asciiTheme="majorHAnsi" w:hAnsiTheme="majorHAnsi" w:cstheme="majorHAnsi"/>
          <w:color w:val="000000"/>
          <w:sz w:val="20"/>
          <w:szCs w:val="20"/>
        </w:rPr>
        <w:t>QA.</w:t>
      </w:r>
    </w:p>
    <w:p w14:paraId="200045C7" w14:textId="77777777" w:rsidR="00611801" w:rsidRPr="00416160" w:rsidRDefault="00611801" w:rsidP="00416160">
      <w:pPr>
        <w:pStyle w:val="NormalWeb"/>
        <w:spacing w:before="0" w:beforeAutospacing="0" w:after="0" w:afterAutospacing="0"/>
        <w:ind w:left="720"/>
        <w:jc w:val="both"/>
        <w:rPr>
          <w:rFonts w:asciiTheme="majorHAnsi" w:hAnsiTheme="majorHAnsi" w:cstheme="majorHAnsi"/>
          <w:color w:val="000000"/>
          <w:sz w:val="20"/>
          <w:szCs w:val="20"/>
        </w:rPr>
      </w:pPr>
    </w:p>
    <w:p w14:paraId="4581A65B" w14:textId="4F58ED63" w:rsidR="00416160" w:rsidRDefault="00611801" w:rsidP="00416160">
      <w:pPr>
        <w:pStyle w:val="NormalWeb"/>
        <w:numPr>
          <w:ilvl w:val="0"/>
          <w:numId w:val="3"/>
        </w:numPr>
        <w:spacing w:before="0" w:beforeAutospacing="0" w:after="0" w:afterAutospacing="0"/>
        <w:jc w:val="both"/>
        <w:rPr>
          <w:rFonts w:asciiTheme="majorHAnsi" w:hAnsiTheme="majorHAnsi" w:cstheme="majorHAnsi"/>
          <w:color w:val="000000"/>
          <w:sz w:val="20"/>
          <w:szCs w:val="20"/>
        </w:rPr>
      </w:pPr>
      <w:r w:rsidRPr="00416160">
        <w:rPr>
          <w:rFonts w:asciiTheme="majorHAnsi" w:hAnsiTheme="majorHAnsi" w:cstheme="majorHAnsi"/>
          <w:color w:val="000000"/>
          <w:sz w:val="20"/>
          <w:szCs w:val="20"/>
        </w:rPr>
        <w:t>Pupils will still be presented for standalone SCQF Level 5, 6 &amp; 7 units where appropriate.  These units will be moderated internally and verified by SQA.</w:t>
      </w:r>
    </w:p>
    <w:p w14:paraId="19D7BA57" w14:textId="77777777" w:rsidR="00416160" w:rsidRDefault="00416160" w:rsidP="00416160">
      <w:pPr>
        <w:pStyle w:val="ListParagraph"/>
        <w:rPr>
          <w:rFonts w:asciiTheme="majorHAnsi" w:hAnsiTheme="majorHAnsi" w:cstheme="majorHAnsi"/>
          <w:color w:val="000000"/>
          <w:sz w:val="20"/>
          <w:szCs w:val="20"/>
        </w:rPr>
      </w:pPr>
    </w:p>
    <w:tbl>
      <w:tblPr>
        <w:tblStyle w:val="TableGrid"/>
        <w:tblW w:w="9493" w:type="dxa"/>
        <w:jc w:val="center"/>
        <w:tblLayout w:type="fixed"/>
        <w:tblLook w:val="04A0" w:firstRow="1" w:lastRow="0" w:firstColumn="1" w:lastColumn="0" w:noHBand="0" w:noVBand="1"/>
      </w:tblPr>
      <w:tblGrid>
        <w:gridCol w:w="509"/>
        <w:gridCol w:w="1471"/>
        <w:gridCol w:w="992"/>
        <w:gridCol w:w="1134"/>
        <w:gridCol w:w="992"/>
        <w:gridCol w:w="993"/>
        <w:gridCol w:w="850"/>
        <w:gridCol w:w="1134"/>
        <w:gridCol w:w="1418"/>
      </w:tblGrid>
      <w:tr w:rsidR="007E35B8" w:rsidRPr="007E35B8" w14:paraId="1DB70DD4" w14:textId="77777777" w:rsidTr="007E35B8">
        <w:trPr>
          <w:jc w:val="center"/>
        </w:trPr>
        <w:tc>
          <w:tcPr>
            <w:tcW w:w="509" w:type="dxa"/>
            <w:tcBorders>
              <w:bottom w:val="single" w:sz="4" w:space="0" w:color="auto"/>
            </w:tcBorders>
          </w:tcPr>
          <w:p w14:paraId="041467D0" w14:textId="77777777" w:rsidR="00A76595" w:rsidRPr="007E35B8" w:rsidRDefault="00A76595" w:rsidP="00416160">
            <w:pPr>
              <w:pStyle w:val="NormalWeb"/>
              <w:spacing w:before="0" w:beforeAutospacing="0" w:after="0" w:afterAutospacing="0"/>
              <w:jc w:val="both"/>
              <w:rPr>
                <w:rFonts w:asciiTheme="majorHAnsi" w:hAnsiTheme="majorHAnsi" w:cstheme="majorHAnsi"/>
                <w:color w:val="000000"/>
                <w:sz w:val="14"/>
                <w:szCs w:val="14"/>
              </w:rPr>
            </w:pPr>
          </w:p>
        </w:tc>
        <w:tc>
          <w:tcPr>
            <w:tcW w:w="1471" w:type="dxa"/>
            <w:tcBorders>
              <w:bottom w:val="single" w:sz="4" w:space="0" w:color="auto"/>
            </w:tcBorders>
          </w:tcPr>
          <w:p w14:paraId="1DDF3FA0" w14:textId="77777777" w:rsidR="00A76595" w:rsidRPr="007E35B8" w:rsidRDefault="00A76595" w:rsidP="007E35B8">
            <w:pPr>
              <w:pStyle w:val="NormalWeb"/>
              <w:spacing w:before="0" w:beforeAutospacing="0" w:after="0" w:afterAutospacing="0"/>
              <w:jc w:val="center"/>
              <w:rPr>
                <w:rFonts w:asciiTheme="majorHAnsi" w:hAnsiTheme="majorHAnsi" w:cstheme="majorHAnsi"/>
                <w:color w:val="000000"/>
                <w:sz w:val="14"/>
                <w:szCs w:val="14"/>
              </w:rPr>
            </w:pPr>
            <w:r w:rsidRPr="007E35B8">
              <w:rPr>
                <w:rFonts w:asciiTheme="majorHAnsi" w:hAnsiTheme="majorHAnsi" w:cstheme="majorHAnsi"/>
                <w:color w:val="000000"/>
                <w:sz w:val="14"/>
                <w:szCs w:val="14"/>
              </w:rPr>
              <w:t>December</w:t>
            </w:r>
          </w:p>
        </w:tc>
        <w:tc>
          <w:tcPr>
            <w:tcW w:w="2126" w:type="dxa"/>
            <w:gridSpan w:val="2"/>
            <w:tcBorders>
              <w:bottom w:val="single" w:sz="4" w:space="0" w:color="auto"/>
            </w:tcBorders>
          </w:tcPr>
          <w:p w14:paraId="1898A549" w14:textId="77777777" w:rsidR="00A76595" w:rsidRPr="007E35B8" w:rsidRDefault="00A76595" w:rsidP="007E35B8">
            <w:pPr>
              <w:pStyle w:val="NormalWeb"/>
              <w:spacing w:before="0" w:beforeAutospacing="0" w:after="0" w:afterAutospacing="0"/>
              <w:jc w:val="center"/>
              <w:rPr>
                <w:rFonts w:asciiTheme="majorHAnsi" w:hAnsiTheme="majorHAnsi" w:cstheme="majorHAnsi"/>
                <w:color w:val="000000"/>
                <w:sz w:val="14"/>
                <w:szCs w:val="14"/>
              </w:rPr>
            </w:pPr>
            <w:r w:rsidRPr="007E35B8">
              <w:rPr>
                <w:rFonts w:asciiTheme="majorHAnsi" w:hAnsiTheme="majorHAnsi" w:cstheme="majorHAnsi"/>
                <w:color w:val="000000"/>
                <w:sz w:val="14"/>
                <w:szCs w:val="14"/>
              </w:rPr>
              <w:t>January</w:t>
            </w:r>
          </w:p>
        </w:tc>
        <w:tc>
          <w:tcPr>
            <w:tcW w:w="992" w:type="dxa"/>
          </w:tcPr>
          <w:p w14:paraId="330991ED" w14:textId="77777777" w:rsidR="00A76595" w:rsidRPr="007E35B8" w:rsidRDefault="00A76595" w:rsidP="007E35B8">
            <w:pPr>
              <w:pStyle w:val="NormalWeb"/>
              <w:spacing w:before="0" w:beforeAutospacing="0" w:after="0" w:afterAutospacing="0"/>
              <w:jc w:val="center"/>
              <w:rPr>
                <w:rFonts w:asciiTheme="majorHAnsi" w:hAnsiTheme="majorHAnsi" w:cstheme="majorHAnsi"/>
                <w:color w:val="000000"/>
                <w:sz w:val="14"/>
                <w:szCs w:val="14"/>
              </w:rPr>
            </w:pPr>
            <w:r w:rsidRPr="007E35B8">
              <w:rPr>
                <w:rFonts w:asciiTheme="majorHAnsi" w:hAnsiTheme="majorHAnsi" w:cstheme="majorHAnsi"/>
                <w:color w:val="000000"/>
                <w:sz w:val="14"/>
                <w:szCs w:val="14"/>
              </w:rPr>
              <w:t>February</w:t>
            </w:r>
          </w:p>
        </w:tc>
        <w:tc>
          <w:tcPr>
            <w:tcW w:w="993" w:type="dxa"/>
          </w:tcPr>
          <w:p w14:paraId="112FF19D" w14:textId="77777777" w:rsidR="00A76595" w:rsidRPr="007E35B8" w:rsidRDefault="00A76595" w:rsidP="007E35B8">
            <w:pPr>
              <w:pStyle w:val="NormalWeb"/>
              <w:spacing w:before="0" w:beforeAutospacing="0" w:after="0" w:afterAutospacing="0"/>
              <w:jc w:val="center"/>
              <w:rPr>
                <w:rFonts w:asciiTheme="majorHAnsi" w:hAnsiTheme="majorHAnsi" w:cstheme="majorHAnsi"/>
                <w:color w:val="000000"/>
                <w:sz w:val="14"/>
                <w:szCs w:val="14"/>
              </w:rPr>
            </w:pPr>
            <w:r w:rsidRPr="007E35B8">
              <w:rPr>
                <w:rFonts w:asciiTheme="majorHAnsi" w:hAnsiTheme="majorHAnsi" w:cstheme="majorHAnsi"/>
                <w:color w:val="000000"/>
                <w:sz w:val="14"/>
                <w:szCs w:val="14"/>
              </w:rPr>
              <w:t>March</w:t>
            </w:r>
          </w:p>
        </w:tc>
        <w:tc>
          <w:tcPr>
            <w:tcW w:w="1984" w:type="dxa"/>
            <w:gridSpan w:val="2"/>
            <w:tcBorders>
              <w:bottom w:val="single" w:sz="4" w:space="0" w:color="auto"/>
            </w:tcBorders>
          </w:tcPr>
          <w:p w14:paraId="7754D692" w14:textId="77777777" w:rsidR="00A76595" w:rsidRPr="007E35B8" w:rsidRDefault="00A76595" w:rsidP="007E35B8">
            <w:pPr>
              <w:pStyle w:val="NormalWeb"/>
              <w:spacing w:before="0" w:beforeAutospacing="0" w:after="0" w:afterAutospacing="0"/>
              <w:jc w:val="center"/>
              <w:rPr>
                <w:rFonts w:asciiTheme="majorHAnsi" w:hAnsiTheme="majorHAnsi" w:cstheme="majorHAnsi"/>
                <w:color w:val="000000"/>
                <w:sz w:val="14"/>
                <w:szCs w:val="14"/>
              </w:rPr>
            </w:pPr>
            <w:r w:rsidRPr="007E35B8">
              <w:rPr>
                <w:rFonts w:asciiTheme="majorHAnsi" w:hAnsiTheme="majorHAnsi" w:cstheme="majorHAnsi"/>
                <w:color w:val="000000"/>
                <w:sz w:val="14"/>
                <w:szCs w:val="14"/>
              </w:rPr>
              <w:t>April</w:t>
            </w:r>
          </w:p>
        </w:tc>
        <w:tc>
          <w:tcPr>
            <w:tcW w:w="1418" w:type="dxa"/>
            <w:tcBorders>
              <w:bottom w:val="single" w:sz="4" w:space="0" w:color="auto"/>
            </w:tcBorders>
          </w:tcPr>
          <w:p w14:paraId="0CB88445" w14:textId="77777777" w:rsidR="00A76595" w:rsidRPr="007E35B8" w:rsidRDefault="00A76595" w:rsidP="007E35B8">
            <w:pPr>
              <w:pStyle w:val="NormalWeb"/>
              <w:spacing w:before="0" w:beforeAutospacing="0" w:after="0" w:afterAutospacing="0"/>
              <w:jc w:val="center"/>
              <w:rPr>
                <w:rFonts w:asciiTheme="majorHAnsi" w:hAnsiTheme="majorHAnsi" w:cstheme="majorHAnsi"/>
                <w:color w:val="000000"/>
                <w:sz w:val="14"/>
                <w:szCs w:val="14"/>
              </w:rPr>
            </w:pPr>
            <w:r w:rsidRPr="007E35B8">
              <w:rPr>
                <w:rFonts w:asciiTheme="majorHAnsi" w:hAnsiTheme="majorHAnsi" w:cstheme="majorHAnsi"/>
                <w:color w:val="000000"/>
                <w:sz w:val="14"/>
                <w:szCs w:val="14"/>
              </w:rPr>
              <w:t>May</w:t>
            </w:r>
          </w:p>
        </w:tc>
      </w:tr>
      <w:tr w:rsidR="007E35B8" w:rsidRPr="007E35B8" w14:paraId="757F5505" w14:textId="77777777" w:rsidTr="007E35B8">
        <w:trPr>
          <w:jc w:val="center"/>
        </w:trPr>
        <w:tc>
          <w:tcPr>
            <w:tcW w:w="509" w:type="dxa"/>
            <w:vMerge w:val="restart"/>
            <w:shd w:val="clear" w:color="auto" w:fill="B4C6E7" w:themeFill="accent5" w:themeFillTint="66"/>
          </w:tcPr>
          <w:p w14:paraId="129A51CA" w14:textId="77777777" w:rsidR="00A76595" w:rsidRPr="007E35B8" w:rsidRDefault="00A76595" w:rsidP="00416160">
            <w:pPr>
              <w:pStyle w:val="NormalWeb"/>
              <w:spacing w:before="0" w:beforeAutospacing="0" w:after="0" w:afterAutospacing="0"/>
              <w:jc w:val="both"/>
              <w:rPr>
                <w:rFonts w:asciiTheme="majorHAnsi" w:hAnsiTheme="majorHAnsi" w:cstheme="majorHAnsi"/>
                <w:color w:val="000000"/>
                <w:sz w:val="14"/>
                <w:szCs w:val="14"/>
              </w:rPr>
            </w:pPr>
            <w:r w:rsidRPr="007E35B8">
              <w:rPr>
                <w:rFonts w:asciiTheme="majorHAnsi" w:hAnsiTheme="majorHAnsi" w:cstheme="majorHAnsi"/>
                <w:color w:val="000000"/>
                <w:sz w:val="14"/>
                <w:szCs w:val="14"/>
              </w:rPr>
              <w:t>S4</w:t>
            </w:r>
          </w:p>
        </w:tc>
        <w:tc>
          <w:tcPr>
            <w:tcW w:w="1471" w:type="dxa"/>
            <w:shd w:val="clear" w:color="auto" w:fill="B4C6E7" w:themeFill="accent5" w:themeFillTint="66"/>
          </w:tcPr>
          <w:p w14:paraId="454068B5"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Tracking Reports Issued</w:t>
            </w:r>
          </w:p>
        </w:tc>
        <w:tc>
          <w:tcPr>
            <w:tcW w:w="992" w:type="dxa"/>
            <w:vMerge w:val="restart"/>
            <w:shd w:val="clear" w:color="auto" w:fill="F4B083" w:themeFill="accent2" w:themeFillTint="99"/>
            <w:vAlign w:val="center"/>
          </w:tcPr>
          <w:p w14:paraId="52FDB5AE"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Mon 18</w:t>
            </w:r>
            <w:r w:rsidRPr="007E35B8">
              <w:rPr>
                <w:rFonts w:asciiTheme="majorHAnsi" w:hAnsiTheme="majorHAnsi" w:cstheme="majorHAnsi"/>
                <w:color w:val="000000"/>
                <w:sz w:val="14"/>
                <w:szCs w:val="14"/>
                <w:vertAlign w:val="superscript"/>
              </w:rPr>
              <w:t>th</w:t>
            </w:r>
            <w:r w:rsidRPr="007E35B8">
              <w:rPr>
                <w:rFonts w:asciiTheme="majorHAnsi" w:hAnsiTheme="majorHAnsi" w:cstheme="majorHAnsi"/>
                <w:color w:val="000000"/>
                <w:sz w:val="14"/>
                <w:szCs w:val="14"/>
              </w:rPr>
              <w:t xml:space="preserve"> – Wed 27</w:t>
            </w:r>
            <w:r w:rsidRPr="007E35B8">
              <w:rPr>
                <w:rFonts w:asciiTheme="majorHAnsi" w:hAnsiTheme="majorHAnsi" w:cstheme="majorHAnsi"/>
                <w:color w:val="000000"/>
                <w:sz w:val="14"/>
                <w:szCs w:val="14"/>
                <w:vertAlign w:val="superscript"/>
              </w:rPr>
              <w:t>th</w:t>
            </w:r>
            <w:r w:rsidRPr="007E35B8">
              <w:rPr>
                <w:rFonts w:asciiTheme="majorHAnsi" w:hAnsiTheme="majorHAnsi" w:cstheme="majorHAnsi"/>
                <w:color w:val="000000"/>
                <w:sz w:val="14"/>
                <w:szCs w:val="14"/>
              </w:rPr>
              <w:t xml:space="preserve"> </w:t>
            </w:r>
          </w:p>
        </w:tc>
        <w:tc>
          <w:tcPr>
            <w:tcW w:w="1134" w:type="dxa"/>
            <w:vMerge w:val="restart"/>
            <w:shd w:val="clear" w:color="auto" w:fill="F4B083" w:themeFill="accent2" w:themeFillTint="99"/>
            <w:vAlign w:val="center"/>
          </w:tcPr>
          <w:p w14:paraId="6A2FAA73" w14:textId="77777777" w:rsidR="00A76595" w:rsidRPr="007E35B8" w:rsidRDefault="007E35B8"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 xml:space="preserve">N5, H, </w:t>
            </w:r>
            <w:proofErr w:type="spellStart"/>
            <w:r w:rsidRPr="007E35B8">
              <w:rPr>
                <w:rFonts w:asciiTheme="majorHAnsi" w:hAnsiTheme="majorHAnsi" w:cstheme="majorHAnsi"/>
                <w:color w:val="000000"/>
                <w:sz w:val="14"/>
                <w:szCs w:val="14"/>
              </w:rPr>
              <w:t>Adv</w:t>
            </w:r>
            <w:r w:rsidR="00A76595" w:rsidRPr="007E35B8">
              <w:rPr>
                <w:rFonts w:asciiTheme="majorHAnsi" w:hAnsiTheme="majorHAnsi" w:cstheme="majorHAnsi"/>
                <w:color w:val="000000"/>
                <w:sz w:val="14"/>
                <w:szCs w:val="14"/>
              </w:rPr>
              <w:t>H</w:t>
            </w:r>
            <w:proofErr w:type="spellEnd"/>
            <w:r w:rsidR="00A76595" w:rsidRPr="007E35B8">
              <w:rPr>
                <w:rFonts w:asciiTheme="majorHAnsi" w:hAnsiTheme="majorHAnsi" w:cstheme="majorHAnsi"/>
                <w:color w:val="000000"/>
                <w:sz w:val="14"/>
                <w:szCs w:val="14"/>
              </w:rPr>
              <w:t xml:space="preserve"> assessments</w:t>
            </w:r>
          </w:p>
          <w:p w14:paraId="41AB009A"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p>
          <w:p w14:paraId="5842F354"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Timetable TBC</w:t>
            </w:r>
          </w:p>
        </w:tc>
        <w:tc>
          <w:tcPr>
            <w:tcW w:w="992" w:type="dxa"/>
            <w:vMerge w:val="restart"/>
            <w:shd w:val="clear" w:color="auto" w:fill="B4C6E7" w:themeFill="accent5" w:themeFillTint="66"/>
          </w:tcPr>
          <w:p w14:paraId="1B7DC020"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Full Report Issued</w:t>
            </w:r>
          </w:p>
        </w:tc>
        <w:tc>
          <w:tcPr>
            <w:tcW w:w="993" w:type="dxa"/>
            <w:vMerge w:val="restart"/>
          </w:tcPr>
          <w:p w14:paraId="42404099"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p>
        </w:tc>
        <w:tc>
          <w:tcPr>
            <w:tcW w:w="850" w:type="dxa"/>
            <w:vMerge w:val="restart"/>
            <w:shd w:val="clear" w:color="auto" w:fill="F4B083" w:themeFill="accent2" w:themeFillTint="99"/>
            <w:vAlign w:val="center"/>
          </w:tcPr>
          <w:p w14:paraId="35FB1788"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Wed 21</w:t>
            </w:r>
            <w:r w:rsidRPr="007E35B8">
              <w:rPr>
                <w:rFonts w:asciiTheme="majorHAnsi" w:hAnsiTheme="majorHAnsi" w:cstheme="majorHAnsi"/>
                <w:color w:val="000000"/>
                <w:sz w:val="14"/>
                <w:szCs w:val="14"/>
                <w:vertAlign w:val="superscript"/>
              </w:rPr>
              <w:t>st</w:t>
            </w:r>
            <w:r w:rsidRPr="007E35B8">
              <w:rPr>
                <w:rFonts w:asciiTheme="majorHAnsi" w:hAnsiTheme="majorHAnsi" w:cstheme="majorHAnsi"/>
                <w:color w:val="000000"/>
                <w:sz w:val="14"/>
                <w:szCs w:val="14"/>
              </w:rPr>
              <w:t xml:space="preserve">  – Fri 30</w:t>
            </w:r>
            <w:r w:rsidRPr="007E35B8">
              <w:rPr>
                <w:rFonts w:asciiTheme="majorHAnsi" w:hAnsiTheme="majorHAnsi" w:cstheme="majorHAnsi"/>
                <w:color w:val="000000"/>
                <w:sz w:val="14"/>
                <w:szCs w:val="14"/>
                <w:vertAlign w:val="superscript"/>
              </w:rPr>
              <w:t>th</w:t>
            </w:r>
          </w:p>
        </w:tc>
        <w:tc>
          <w:tcPr>
            <w:tcW w:w="1134" w:type="dxa"/>
            <w:vMerge w:val="restart"/>
            <w:shd w:val="clear" w:color="auto" w:fill="F4B083" w:themeFill="accent2" w:themeFillTint="99"/>
            <w:vAlign w:val="center"/>
          </w:tcPr>
          <w:p w14:paraId="7CC29019" w14:textId="77777777" w:rsidR="00A76595" w:rsidRPr="007E35B8" w:rsidRDefault="007E35B8"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 xml:space="preserve">N5, H, </w:t>
            </w:r>
            <w:proofErr w:type="spellStart"/>
            <w:r w:rsidRPr="007E35B8">
              <w:rPr>
                <w:rFonts w:asciiTheme="majorHAnsi" w:hAnsiTheme="majorHAnsi" w:cstheme="majorHAnsi"/>
                <w:color w:val="000000"/>
                <w:sz w:val="14"/>
                <w:szCs w:val="14"/>
              </w:rPr>
              <w:t>Adv</w:t>
            </w:r>
            <w:r w:rsidR="00A76595" w:rsidRPr="007E35B8">
              <w:rPr>
                <w:rFonts w:asciiTheme="majorHAnsi" w:hAnsiTheme="majorHAnsi" w:cstheme="majorHAnsi"/>
                <w:color w:val="000000"/>
                <w:sz w:val="14"/>
                <w:szCs w:val="14"/>
              </w:rPr>
              <w:t>H</w:t>
            </w:r>
            <w:proofErr w:type="spellEnd"/>
            <w:r w:rsidR="00A76595" w:rsidRPr="007E35B8">
              <w:rPr>
                <w:rFonts w:asciiTheme="majorHAnsi" w:hAnsiTheme="majorHAnsi" w:cstheme="majorHAnsi"/>
                <w:color w:val="000000"/>
                <w:sz w:val="14"/>
                <w:szCs w:val="14"/>
              </w:rPr>
              <w:t xml:space="preserve"> assessments</w:t>
            </w:r>
          </w:p>
          <w:p w14:paraId="4F1F0B2A"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p>
          <w:p w14:paraId="74FC1C4D"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Timetable TBC</w:t>
            </w:r>
          </w:p>
        </w:tc>
        <w:tc>
          <w:tcPr>
            <w:tcW w:w="1418" w:type="dxa"/>
            <w:vMerge w:val="restart"/>
            <w:shd w:val="clear" w:color="auto" w:fill="B4C6E7" w:themeFill="accent5" w:themeFillTint="66"/>
          </w:tcPr>
          <w:p w14:paraId="06D6B235"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Commence S5 timetable</w:t>
            </w:r>
          </w:p>
        </w:tc>
      </w:tr>
      <w:tr w:rsidR="007E35B8" w:rsidRPr="007E35B8" w14:paraId="3BBDEA6E" w14:textId="77777777" w:rsidTr="007E35B8">
        <w:trPr>
          <w:jc w:val="center"/>
        </w:trPr>
        <w:tc>
          <w:tcPr>
            <w:tcW w:w="509" w:type="dxa"/>
            <w:vMerge/>
            <w:tcBorders>
              <w:bottom w:val="single" w:sz="4" w:space="0" w:color="auto"/>
            </w:tcBorders>
            <w:shd w:val="clear" w:color="auto" w:fill="B4C6E7" w:themeFill="accent5" w:themeFillTint="66"/>
          </w:tcPr>
          <w:p w14:paraId="30EDA2BE" w14:textId="77777777" w:rsidR="00A76595" w:rsidRPr="007E35B8" w:rsidRDefault="00A76595" w:rsidP="00416160">
            <w:pPr>
              <w:pStyle w:val="NormalWeb"/>
              <w:spacing w:before="0" w:beforeAutospacing="0" w:after="0" w:afterAutospacing="0"/>
              <w:jc w:val="both"/>
              <w:rPr>
                <w:rFonts w:asciiTheme="majorHAnsi" w:hAnsiTheme="majorHAnsi" w:cstheme="majorHAnsi"/>
                <w:color w:val="000000"/>
                <w:sz w:val="14"/>
                <w:szCs w:val="14"/>
              </w:rPr>
            </w:pPr>
          </w:p>
        </w:tc>
        <w:tc>
          <w:tcPr>
            <w:tcW w:w="1471" w:type="dxa"/>
            <w:tcBorders>
              <w:bottom w:val="single" w:sz="4" w:space="0" w:color="auto"/>
            </w:tcBorders>
            <w:shd w:val="clear" w:color="auto" w:fill="B4C6E7" w:themeFill="accent5" w:themeFillTint="66"/>
          </w:tcPr>
          <w:p w14:paraId="27892BAA"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Practical assessments Art – other subjects TBC</w:t>
            </w:r>
          </w:p>
        </w:tc>
        <w:tc>
          <w:tcPr>
            <w:tcW w:w="992" w:type="dxa"/>
            <w:vMerge/>
            <w:shd w:val="clear" w:color="auto" w:fill="F4B083" w:themeFill="accent2" w:themeFillTint="99"/>
          </w:tcPr>
          <w:p w14:paraId="545CEE06"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p>
        </w:tc>
        <w:tc>
          <w:tcPr>
            <w:tcW w:w="1134" w:type="dxa"/>
            <w:vMerge/>
            <w:shd w:val="clear" w:color="auto" w:fill="F4B083" w:themeFill="accent2" w:themeFillTint="99"/>
          </w:tcPr>
          <w:p w14:paraId="0C245125"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p>
        </w:tc>
        <w:tc>
          <w:tcPr>
            <w:tcW w:w="992" w:type="dxa"/>
            <w:vMerge/>
            <w:shd w:val="clear" w:color="auto" w:fill="B4C6E7" w:themeFill="accent5" w:themeFillTint="66"/>
          </w:tcPr>
          <w:p w14:paraId="6849C0AC"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p>
        </w:tc>
        <w:tc>
          <w:tcPr>
            <w:tcW w:w="993" w:type="dxa"/>
            <w:vMerge/>
            <w:tcBorders>
              <w:bottom w:val="single" w:sz="4" w:space="0" w:color="auto"/>
            </w:tcBorders>
          </w:tcPr>
          <w:p w14:paraId="70716438"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p>
        </w:tc>
        <w:tc>
          <w:tcPr>
            <w:tcW w:w="850" w:type="dxa"/>
            <w:vMerge/>
            <w:shd w:val="clear" w:color="auto" w:fill="F4B083" w:themeFill="accent2" w:themeFillTint="99"/>
          </w:tcPr>
          <w:p w14:paraId="491E9B19" w14:textId="77777777" w:rsidR="00A76595" w:rsidRPr="007E35B8" w:rsidRDefault="00A76595" w:rsidP="00416160">
            <w:pPr>
              <w:pStyle w:val="NormalWeb"/>
              <w:spacing w:before="0" w:beforeAutospacing="0" w:after="0" w:afterAutospacing="0"/>
              <w:jc w:val="both"/>
              <w:rPr>
                <w:rFonts w:asciiTheme="majorHAnsi" w:hAnsiTheme="majorHAnsi" w:cstheme="majorHAnsi"/>
                <w:color w:val="000000"/>
                <w:sz w:val="14"/>
                <w:szCs w:val="14"/>
              </w:rPr>
            </w:pPr>
          </w:p>
        </w:tc>
        <w:tc>
          <w:tcPr>
            <w:tcW w:w="1134" w:type="dxa"/>
            <w:vMerge/>
            <w:shd w:val="clear" w:color="auto" w:fill="F4B083" w:themeFill="accent2" w:themeFillTint="99"/>
          </w:tcPr>
          <w:p w14:paraId="3630F782" w14:textId="77777777" w:rsidR="00A76595" w:rsidRPr="007E35B8" w:rsidRDefault="00A76595" w:rsidP="00416160">
            <w:pPr>
              <w:pStyle w:val="NormalWeb"/>
              <w:spacing w:before="0" w:beforeAutospacing="0" w:after="0" w:afterAutospacing="0"/>
              <w:jc w:val="both"/>
              <w:rPr>
                <w:rFonts w:asciiTheme="majorHAnsi" w:hAnsiTheme="majorHAnsi" w:cstheme="majorHAnsi"/>
                <w:color w:val="000000"/>
                <w:sz w:val="14"/>
                <w:szCs w:val="14"/>
              </w:rPr>
            </w:pPr>
          </w:p>
        </w:tc>
        <w:tc>
          <w:tcPr>
            <w:tcW w:w="1418" w:type="dxa"/>
            <w:vMerge/>
            <w:tcBorders>
              <w:bottom w:val="single" w:sz="4" w:space="0" w:color="auto"/>
            </w:tcBorders>
            <w:shd w:val="clear" w:color="auto" w:fill="B4C6E7" w:themeFill="accent5" w:themeFillTint="66"/>
          </w:tcPr>
          <w:p w14:paraId="0F93FF82" w14:textId="77777777" w:rsidR="00A76595" w:rsidRPr="007E35B8" w:rsidRDefault="00A76595" w:rsidP="007E35B8">
            <w:pPr>
              <w:pStyle w:val="NormalWeb"/>
              <w:spacing w:before="0" w:beforeAutospacing="0" w:after="0" w:afterAutospacing="0"/>
              <w:rPr>
                <w:rFonts w:asciiTheme="majorHAnsi" w:hAnsiTheme="majorHAnsi" w:cstheme="majorHAnsi"/>
                <w:color w:val="000000"/>
                <w:sz w:val="14"/>
                <w:szCs w:val="14"/>
              </w:rPr>
            </w:pPr>
          </w:p>
        </w:tc>
      </w:tr>
      <w:tr w:rsidR="007E35B8" w:rsidRPr="007E35B8" w14:paraId="4A63F1C8" w14:textId="77777777" w:rsidTr="007E35B8">
        <w:trPr>
          <w:jc w:val="center"/>
        </w:trPr>
        <w:tc>
          <w:tcPr>
            <w:tcW w:w="509" w:type="dxa"/>
            <w:vMerge w:val="restart"/>
            <w:shd w:val="clear" w:color="auto" w:fill="C5E0B3" w:themeFill="accent6" w:themeFillTint="66"/>
          </w:tcPr>
          <w:p w14:paraId="7FD74D62" w14:textId="77777777" w:rsidR="007E35B8" w:rsidRPr="007E35B8" w:rsidRDefault="007E35B8" w:rsidP="00416160">
            <w:pPr>
              <w:pStyle w:val="NormalWeb"/>
              <w:spacing w:before="0" w:beforeAutospacing="0" w:after="0" w:afterAutospacing="0"/>
              <w:jc w:val="both"/>
              <w:rPr>
                <w:rFonts w:asciiTheme="majorHAnsi" w:hAnsiTheme="majorHAnsi" w:cstheme="majorHAnsi"/>
                <w:color w:val="000000"/>
                <w:sz w:val="14"/>
                <w:szCs w:val="14"/>
              </w:rPr>
            </w:pPr>
            <w:r w:rsidRPr="007E35B8">
              <w:rPr>
                <w:rFonts w:asciiTheme="majorHAnsi" w:hAnsiTheme="majorHAnsi" w:cstheme="majorHAnsi"/>
                <w:color w:val="000000"/>
                <w:sz w:val="14"/>
                <w:szCs w:val="14"/>
              </w:rPr>
              <w:t>S5/6</w:t>
            </w:r>
          </w:p>
        </w:tc>
        <w:tc>
          <w:tcPr>
            <w:tcW w:w="1471" w:type="dxa"/>
            <w:shd w:val="clear" w:color="auto" w:fill="C5E0B3" w:themeFill="accent6" w:themeFillTint="66"/>
          </w:tcPr>
          <w:p w14:paraId="01C09720" w14:textId="77777777" w:rsidR="007E35B8" w:rsidRPr="007E35B8" w:rsidRDefault="007E35B8"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Tracking Reports Issued</w:t>
            </w:r>
          </w:p>
        </w:tc>
        <w:tc>
          <w:tcPr>
            <w:tcW w:w="992" w:type="dxa"/>
            <w:vMerge/>
            <w:shd w:val="clear" w:color="auto" w:fill="F4B083" w:themeFill="accent2" w:themeFillTint="99"/>
          </w:tcPr>
          <w:p w14:paraId="5472571A" w14:textId="77777777" w:rsidR="007E35B8" w:rsidRPr="007E35B8" w:rsidRDefault="007E35B8" w:rsidP="007E35B8">
            <w:pPr>
              <w:pStyle w:val="NormalWeb"/>
              <w:spacing w:before="0" w:beforeAutospacing="0" w:after="0" w:afterAutospacing="0"/>
              <w:rPr>
                <w:rFonts w:asciiTheme="majorHAnsi" w:hAnsiTheme="majorHAnsi" w:cstheme="majorHAnsi"/>
                <w:color w:val="000000"/>
                <w:sz w:val="14"/>
                <w:szCs w:val="14"/>
              </w:rPr>
            </w:pPr>
          </w:p>
        </w:tc>
        <w:tc>
          <w:tcPr>
            <w:tcW w:w="1134" w:type="dxa"/>
            <w:vMerge/>
            <w:shd w:val="clear" w:color="auto" w:fill="F4B083" w:themeFill="accent2" w:themeFillTint="99"/>
          </w:tcPr>
          <w:p w14:paraId="41846E4B" w14:textId="77777777" w:rsidR="007E35B8" w:rsidRPr="007E35B8" w:rsidRDefault="007E35B8" w:rsidP="007E35B8">
            <w:pPr>
              <w:pStyle w:val="NormalWeb"/>
              <w:spacing w:before="0" w:beforeAutospacing="0" w:after="0" w:afterAutospacing="0"/>
              <w:rPr>
                <w:rFonts w:asciiTheme="majorHAnsi" w:hAnsiTheme="majorHAnsi" w:cstheme="majorHAnsi"/>
                <w:color w:val="000000"/>
                <w:sz w:val="14"/>
                <w:szCs w:val="14"/>
              </w:rPr>
            </w:pPr>
          </w:p>
        </w:tc>
        <w:tc>
          <w:tcPr>
            <w:tcW w:w="992" w:type="dxa"/>
            <w:vMerge w:val="restart"/>
          </w:tcPr>
          <w:p w14:paraId="108808AB" w14:textId="77777777" w:rsidR="007E35B8" w:rsidRPr="007E35B8" w:rsidRDefault="007E35B8" w:rsidP="007E35B8">
            <w:pPr>
              <w:pStyle w:val="NormalWeb"/>
              <w:spacing w:before="0" w:beforeAutospacing="0" w:after="0" w:afterAutospacing="0"/>
              <w:rPr>
                <w:rFonts w:asciiTheme="majorHAnsi" w:hAnsiTheme="majorHAnsi" w:cstheme="majorHAnsi"/>
                <w:color w:val="000000"/>
                <w:sz w:val="14"/>
                <w:szCs w:val="14"/>
              </w:rPr>
            </w:pPr>
          </w:p>
        </w:tc>
        <w:tc>
          <w:tcPr>
            <w:tcW w:w="993" w:type="dxa"/>
            <w:vMerge w:val="restart"/>
            <w:shd w:val="clear" w:color="auto" w:fill="C5E0B3" w:themeFill="accent6" w:themeFillTint="66"/>
          </w:tcPr>
          <w:p w14:paraId="4DC13E4B" w14:textId="77777777" w:rsidR="007E35B8" w:rsidRPr="007E35B8" w:rsidRDefault="007E35B8"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Full Report Issued</w:t>
            </w:r>
          </w:p>
        </w:tc>
        <w:tc>
          <w:tcPr>
            <w:tcW w:w="850" w:type="dxa"/>
            <w:vMerge/>
            <w:shd w:val="clear" w:color="auto" w:fill="F4B083" w:themeFill="accent2" w:themeFillTint="99"/>
          </w:tcPr>
          <w:p w14:paraId="097FA99A" w14:textId="77777777" w:rsidR="007E35B8" w:rsidRPr="007E35B8" w:rsidRDefault="007E35B8" w:rsidP="00416160">
            <w:pPr>
              <w:pStyle w:val="NormalWeb"/>
              <w:spacing w:before="0" w:beforeAutospacing="0" w:after="0" w:afterAutospacing="0"/>
              <w:jc w:val="both"/>
              <w:rPr>
                <w:rFonts w:asciiTheme="majorHAnsi" w:hAnsiTheme="majorHAnsi" w:cstheme="majorHAnsi"/>
                <w:color w:val="000000"/>
                <w:sz w:val="14"/>
                <w:szCs w:val="14"/>
              </w:rPr>
            </w:pPr>
          </w:p>
        </w:tc>
        <w:tc>
          <w:tcPr>
            <w:tcW w:w="1134" w:type="dxa"/>
            <w:vMerge/>
            <w:shd w:val="clear" w:color="auto" w:fill="F4B083" w:themeFill="accent2" w:themeFillTint="99"/>
          </w:tcPr>
          <w:p w14:paraId="019A3112" w14:textId="77777777" w:rsidR="007E35B8" w:rsidRPr="007E35B8" w:rsidRDefault="007E35B8" w:rsidP="00416160">
            <w:pPr>
              <w:pStyle w:val="NormalWeb"/>
              <w:spacing w:before="0" w:beforeAutospacing="0" w:after="0" w:afterAutospacing="0"/>
              <w:jc w:val="both"/>
              <w:rPr>
                <w:rFonts w:asciiTheme="majorHAnsi" w:hAnsiTheme="majorHAnsi" w:cstheme="majorHAnsi"/>
                <w:color w:val="000000"/>
                <w:sz w:val="14"/>
                <w:szCs w:val="14"/>
              </w:rPr>
            </w:pPr>
          </w:p>
        </w:tc>
        <w:tc>
          <w:tcPr>
            <w:tcW w:w="1418" w:type="dxa"/>
            <w:vMerge w:val="restart"/>
            <w:shd w:val="clear" w:color="auto" w:fill="C5E0B3" w:themeFill="accent6" w:themeFillTint="66"/>
          </w:tcPr>
          <w:p w14:paraId="135934E4" w14:textId="77777777" w:rsidR="007E35B8" w:rsidRPr="007E35B8" w:rsidRDefault="007E35B8"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 xml:space="preserve">SQA Higher and Adv Higher Exam diet </w:t>
            </w:r>
          </w:p>
          <w:p w14:paraId="604ECEE4" w14:textId="4E859AC2" w:rsidR="007E35B8" w:rsidRPr="007E35B8" w:rsidRDefault="007E35B8"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10</w:t>
            </w:r>
            <w:r w:rsidRPr="007E35B8">
              <w:rPr>
                <w:rFonts w:asciiTheme="majorHAnsi" w:hAnsiTheme="majorHAnsi" w:cstheme="majorHAnsi"/>
                <w:color w:val="000000"/>
                <w:sz w:val="14"/>
                <w:szCs w:val="14"/>
                <w:vertAlign w:val="superscript"/>
              </w:rPr>
              <w:t>th</w:t>
            </w:r>
            <w:r w:rsidR="009473DF">
              <w:rPr>
                <w:rFonts w:asciiTheme="majorHAnsi" w:hAnsiTheme="majorHAnsi" w:cstheme="majorHAnsi"/>
                <w:color w:val="000000"/>
                <w:sz w:val="14"/>
                <w:szCs w:val="14"/>
              </w:rPr>
              <w:t xml:space="preserve"> May – 3 June</w:t>
            </w:r>
          </w:p>
        </w:tc>
      </w:tr>
      <w:tr w:rsidR="007E35B8" w:rsidRPr="007E35B8" w14:paraId="77D68C4A" w14:textId="77777777" w:rsidTr="007E35B8">
        <w:trPr>
          <w:jc w:val="center"/>
        </w:trPr>
        <w:tc>
          <w:tcPr>
            <w:tcW w:w="509" w:type="dxa"/>
            <w:vMerge/>
            <w:shd w:val="clear" w:color="auto" w:fill="C5E0B3" w:themeFill="accent6" w:themeFillTint="66"/>
          </w:tcPr>
          <w:p w14:paraId="773F6BDB" w14:textId="77777777" w:rsidR="007E35B8" w:rsidRPr="007E35B8" w:rsidRDefault="007E35B8" w:rsidP="00416160">
            <w:pPr>
              <w:pStyle w:val="NormalWeb"/>
              <w:spacing w:before="0" w:beforeAutospacing="0" w:after="0" w:afterAutospacing="0"/>
              <w:jc w:val="both"/>
              <w:rPr>
                <w:rFonts w:asciiTheme="majorHAnsi" w:hAnsiTheme="majorHAnsi" w:cstheme="majorHAnsi"/>
                <w:color w:val="000000"/>
                <w:sz w:val="14"/>
                <w:szCs w:val="14"/>
              </w:rPr>
            </w:pPr>
          </w:p>
        </w:tc>
        <w:tc>
          <w:tcPr>
            <w:tcW w:w="1471" w:type="dxa"/>
            <w:shd w:val="clear" w:color="auto" w:fill="C5E0B3" w:themeFill="accent6" w:themeFillTint="66"/>
          </w:tcPr>
          <w:p w14:paraId="5719A778" w14:textId="77777777" w:rsidR="007E35B8" w:rsidRPr="007E35B8" w:rsidRDefault="007E35B8" w:rsidP="007E35B8">
            <w:pPr>
              <w:pStyle w:val="NormalWeb"/>
              <w:spacing w:before="0" w:beforeAutospacing="0" w:after="0" w:afterAutospacing="0"/>
              <w:rPr>
                <w:rFonts w:asciiTheme="majorHAnsi" w:hAnsiTheme="majorHAnsi" w:cstheme="majorHAnsi"/>
                <w:color w:val="000000"/>
                <w:sz w:val="14"/>
                <w:szCs w:val="14"/>
              </w:rPr>
            </w:pPr>
            <w:r w:rsidRPr="007E35B8">
              <w:rPr>
                <w:rFonts w:asciiTheme="majorHAnsi" w:hAnsiTheme="majorHAnsi" w:cstheme="majorHAnsi"/>
                <w:color w:val="000000"/>
                <w:sz w:val="14"/>
                <w:szCs w:val="14"/>
              </w:rPr>
              <w:t>Practical assessments Art – other subjects TBC</w:t>
            </w:r>
          </w:p>
        </w:tc>
        <w:tc>
          <w:tcPr>
            <w:tcW w:w="992" w:type="dxa"/>
            <w:vMerge/>
            <w:shd w:val="clear" w:color="auto" w:fill="F4B083" w:themeFill="accent2" w:themeFillTint="99"/>
          </w:tcPr>
          <w:p w14:paraId="0E3A8AA0" w14:textId="77777777" w:rsidR="007E35B8" w:rsidRPr="007E35B8" w:rsidRDefault="007E35B8" w:rsidP="007E35B8">
            <w:pPr>
              <w:pStyle w:val="NormalWeb"/>
              <w:spacing w:before="0" w:beforeAutospacing="0" w:after="0" w:afterAutospacing="0"/>
              <w:rPr>
                <w:rFonts w:asciiTheme="majorHAnsi" w:hAnsiTheme="majorHAnsi" w:cstheme="majorHAnsi"/>
                <w:color w:val="000000"/>
                <w:sz w:val="14"/>
                <w:szCs w:val="14"/>
              </w:rPr>
            </w:pPr>
          </w:p>
        </w:tc>
        <w:tc>
          <w:tcPr>
            <w:tcW w:w="1134" w:type="dxa"/>
            <w:vMerge/>
            <w:shd w:val="clear" w:color="auto" w:fill="F4B083" w:themeFill="accent2" w:themeFillTint="99"/>
          </w:tcPr>
          <w:p w14:paraId="76E4E268" w14:textId="77777777" w:rsidR="007E35B8" w:rsidRPr="007E35B8" w:rsidRDefault="007E35B8" w:rsidP="007E35B8">
            <w:pPr>
              <w:pStyle w:val="NormalWeb"/>
              <w:spacing w:before="0" w:beforeAutospacing="0" w:after="0" w:afterAutospacing="0"/>
              <w:rPr>
                <w:rFonts w:asciiTheme="majorHAnsi" w:hAnsiTheme="majorHAnsi" w:cstheme="majorHAnsi"/>
                <w:color w:val="000000"/>
                <w:sz w:val="14"/>
                <w:szCs w:val="14"/>
              </w:rPr>
            </w:pPr>
          </w:p>
        </w:tc>
        <w:tc>
          <w:tcPr>
            <w:tcW w:w="992" w:type="dxa"/>
            <w:vMerge/>
          </w:tcPr>
          <w:p w14:paraId="45CE9828" w14:textId="77777777" w:rsidR="007E35B8" w:rsidRPr="007E35B8" w:rsidRDefault="007E35B8" w:rsidP="007E35B8">
            <w:pPr>
              <w:pStyle w:val="NormalWeb"/>
              <w:spacing w:before="0" w:beforeAutospacing="0" w:after="0" w:afterAutospacing="0"/>
              <w:rPr>
                <w:rFonts w:asciiTheme="majorHAnsi" w:hAnsiTheme="majorHAnsi" w:cstheme="majorHAnsi"/>
                <w:color w:val="000000"/>
                <w:sz w:val="14"/>
                <w:szCs w:val="14"/>
              </w:rPr>
            </w:pPr>
          </w:p>
        </w:tc>
        <w:tc>
          <w:tcPr>
            <w:tcW w:w="993" w:type="dxa"/>
            <w:vMerge/>
            <w:shd w:val="clear" w:color="auto" w:fill="C5E0B3" w:themeFill="accent6" w:themeFillTint="66"/>
          </w:tcPr>
          <w:p w14:paraId="21B0116C" w14:textId="77777777" w:rsidR="007E35B8" w:rsidRPr="007E35B8" w:rsidRDefault="007E35B8" w:rsidP="007E35B8">
            <w:pPr>
              <w:pStyle w:val="NormalWeb"/>
              <w:spacing w:before="0" w:beforeAutospacing="0" w:after="0" w:afterAutospacing="0"/>
              <w:rPr>
                <w:rFonts w:asciiTheme="majorHAnsi" w:hAnsiTheme="majorHAnsi" w:cstheme="majorHAnsi"/>
                <w:color w:val="000000"/>
                <w:sz w:val="14"/>
                <w:szCs w:val="14"/>
              </w:rPr>
            </w:pPr>
          </w:p>
        </w:tc>
        <w:tc>
          <w:tcPr>
            <w:tcW w:w="850" w:type="dxa"/>
            <w:vMerge/>
            <w:shd w:val="clear" w:color="auto" w:fill="F4B083" w:themeFill="accent2" w:themeFillTint="99"/>
          </w:tcPr>
          <w:p w14:paraId="7A991C5F" w14:textId="77777777" w:rsidR="007E35B8" w:rsidRPr="007E35B8" w:rsidRDefault="007E35B8" w:rsidP="00416160">
            <w:pPr>
              <w:pStyle w:val="NormalWeb"/>
              <w:spacing w:before="0" w:beforeAutospacing="0" w:after="0" w:afterAutospacing="0"/>
              <w:jc w:val="both"/>
              <w:rPr>
                <w:rFonts w:asciiTheme="majorHAnsi" w:hAnsiTheme="majorHAnsi" w:cstheme="majorHAnsi"/>
                <w:color w:val="000000"/>
                <w:sz w:val="14"/>
                <w:szCs w:val="14"/>
              </w:rPr>
            </w:pPr>
          </w:p>
        </w:tc>
        <w:tc>
          <w:tcPr>
            <w:tcW w:w="1134" w:type="dxa"/>
            <w:vMerge/>
            <w:shd w:val="clear" w:color="auto" w:fill="F4B083" w:themeFill="accent2" w:themeFillTint="99"/>
          </w:tcPr>
          <w:p w14:paraId="5EE254EE" w14:textId="77777777" w:rsidR="007E35B8" w:rsidRPr="007E35B8" w:rsidRDefault="007E35B8" w:rsidP="00416160">
            <w:pPr>
              <w:pStyle w:val="NormalWeb"/>
              <w:spacing w:before="0" w:beforeAutospacing="0" w:after="0" w:afterAutospacing="0"/>
              <w:jc w:val="both"/>
              <w:rPr>
                <w:rFonts w:asciiTheme="majorHAnsi" w:hAnsiTheme="majorHAnsi" w:cstheme="majorHAnsi"/>
                <w:color w:val="000000"/>
                <w:sz w:val="14"/>
                <w:szCs w:val="14"/>
              </w:rPr>
            </w:pPr>
          </w:p>
        </w:tc>
        <w:tc>
          <w:tcPr>
            <w:tcW w:w="1418" w:type="dxa"/>
            <w:vMerge/>
            <w:shd w:val="clear" w:color="auto" w:fill="C5E0B3" w:themeFill="accent6" w:themeFillTint="66"/>
          </w:tcPr>
          <w:p w14:paraId="2BE1285F" w14:textId="77777777" w:rsidR="007E35B8" w:rsidRPr="007E35B8" w:rsidRDefault="007E35B8" w:rsidP="00416160">
            <w:pPr>
              <w:pStyle w:val="NormalWeb"/>
              <w:spacing w:before="0" w:beforeAutospacing="0" w:after="0" w:afterAutospacing="0"/>
              <w:jc w:val="both"/>
              <w:rPr>
                <w:rFonts w:asciiTheme="majorHAnsi" w:hAnsiTheme="majorHAnsi" w:cstheme="majorHAnsi"/>
                <w:color w:val="000000"/>
                <w:sz w:val="14"/>
                <w:szCs w:val="14"/>
              </w:rPr>
            </w:pPr>
          </w:p>
        </w:tc>
      </w:tr>
    </w:tbl>
    <w:p w14:paraId="7CD0F388" w14:textId="77777777" w:rsidR="00F61429" w:rsidRDefault="00F61429" w:rsidP="00F61429">
      <w:pPr>
        <w:pStyle w:val="NormalWeb"/>
        <w:spacing w:before="0" w:beforeAutospacing="0" w:after="0" w:afterAutospacing="0"/>
        <w:jc w:val="both"/>
        <w:rPr>
          <w:rFonts w:asciiTheme="majorHAnsi" w:hAnsiTheme="majorHAnsi" w:cstheme="majorHAnsi"/>
          <w:color w:val="000000"/>
          <w:sz w:val="20"/>
          <w:szCs w:val="20"/>
        </w:rPr>
      </w:pPr>
      <w:r>
        <w:rPr>
          <w:rFonts w:asciiTheme="majorHAnsi" w:hAnsiTheme="majorHAnsi" w:cstheme="majorHAnsi"/>
          <w:color w:val="000000"/>
          <w:sz w:val="20"/>
          <w:szCs w:val="20"/>
        </w:rPr>
        <w:tab/>
      </w:r>
    </w:p>
    <w:p w14:paraId="2FD343EA" w14:textId="77777777" w:rsidR="00F61429" w:rsidRDefault="00F61429" w:rsidP="00F61429">
      <w:pPr>
        <w:pStyle w:val="NormalWeb"/>
        <w:spacing w:before="0" w:beforeAutospacing="0" w:after="0" w:afterAutospacing="0"/>
        <w:jc w:val="both"/>
        <w:rPr>
          <w:rFonts w:asciiTheme="majorHAnsi" w:hAnsiTheme="majorHAnsi" w:cstheme="majorHAnsi"/>
          <w:color w:val="000000"/>
          <w:sz w:val="20"/>
          <w:szCs w:val="20"/>
        </w:rPr>
      </w:pPr>
    </w:p>
    <w:p w14:paraId="56E12B24" w14:textId="77777777" w:rsidR="00F61429" w:rsidRDefault="00F61429" w:rsidP="00F61429">
      <w:pPr>
        <w:pStyle w:val="NormalWeb"/>
        <w:spacing w:before="0" w:beforeAutospacing="0" w:after="0" w:afterAutospacing="0"/>
        <w:jc w:val="both"/>
        <w:rPr>
          <w:rFonts w:asciiTheme="majorHAnsi" w:hAnsiTheme="majorHAnsi" w:cstheme="majorHAnsi"/>
          <w:color w:val="000000"/>
          <w:sz w:val="20"/>
          <w:szCs w:val="20"/>
        </w:rPr>
      </w:pPr>
    </w:p>
    <w:p w14:paraId="70204F95" w14:textId="77777777" w:rsidR="009B2A11" w:rsidRDefault="009B2A11" w:rsidP="009B2A11">
      <w:pPr>
        <w:pStyle w:val="NormalWeb"/>
        <w:spacing w:before="0" w:beforeAutospacing="0" w:after="0" w:afterAutospacing="0"/>
        <w:jc w:val="both"/>
        <w:rPr>
          <w:rFonts w:asciiTheme="majorHAnsi" w:hAnsiTheme="majorHAnsi" w:cstheme="majorHAnsi"/>
          <w:b/>
          <w:color w:val="000000"/>
          <w:sz w:val="20"/>
          <w:szCs w:val="20"/>
        </w:rPr>
      </w:pPr>
      <w:r w:rsidRPr="009B2A11">
        <w:rPr>
          <w:rFonts w:asciiTheme="majorHAnsi" w:hAnsiTheme="majorHAnsi" w:cstheme="majorHAnsi"/>
          <w:b/>
          <w:color w:val="000000"/>
          <w:sz w:val="20"/>
          <w:szCs w:val="20"/>
        </w:rPr>
        <w:t>Progress Reports</w:t>
      </w:r>
    </w:p>
    <w:p w14:paraId="2299EF0E" w14:textId="77777777" w:rsidR="009B2A11" w:rsidRDefault="009B2A11" w:rsidP="009B2A11">
      <w:pPr>
        <w:pStyle w:val="NormalWeb"/>
        <w:spacing w:before="0" w:beforeAutospacing="0" w:after="0" w:afterAutospacing="0"/>
        <w:jc w:val="both"/>
        <w:rPr>
          <w:rFonts w:asciiTheme="majorHAnsi" w:hAnsiTheme="majorHAnsi" w:cstheme="majorHAnsi"/>
          <w:b/>
          <w:color w:val="000000"/>
          <w:sz w:val="20"/>
          <w:szCs w:val="20"/>
        </w:rPr>
      </w:pPr>
    </w:p>
    <w:p w14:paraId="0674C388" w14:textId="3EAC43E4" w:rsidR="009B2A11" w:rsidRDefault="009B2A11" w:rsidP="009B2A11">
      <w:pPr>
        <w:pStyle w:val="NormalWeb"/>
        <w:spacing w:before="0" w:beforeAutospacing="0" w:after="0" w:afterAutospacing="0"/>
        <w:jc w:val="both"/>
        <w:rPr>
          <w:rFonts w:asciiTheme="majorHAnsi" w:hAnsiTheme="majorHAnsi" w:cstheme="majorHAnsi"/>
          <w:color w:val="000000"/>
          <w:sz w:val="20"/>
          <w:szCs w:val="20"/>
        </w:rPr>
      </w:pPr>
      <w:r>
        <w:rPr>
          <w:rFonts w:asciiTheme="majorHAnsi" w:hAnsiTheme="majorHAnsi" w:cstheme="majorHAnsi"/>
          <w:color w:val="000000"/>
          <w:sz w:val="20"/>
          <w:szCs w:val="20"/>
        </w:rPr>
        <w:t>All pupils in S4 – 6 will receive two school reports this academic session.  The December tracking report will provide you with information on current working grades</w:t>
      </w:r>
      <w:r w:rsidR="00961CF1">
        <w:rPr>
          <w:rFonts w:asciiTheme="majorHAnsi" w:hAnsiTheme="majorHAnsi" w:cstheme="majorHAnsi"/>
          <w:color w:val="000000"/>
          <w:sz w:val="20"/>
          <w:szCs w:val="20"/>
        </w:rPr>
        <w:t xml:space="preserve"> and </w:t>
      </w:r>
      <w:r>
        <w:rPr>
          <w:rFonts w:asciiTheme="majorHAnsi" w:hAnsiTheme="majorHAnsi" w:cstheme="majorHAnsi"/>
          <w:color w:val="000000"/>
          <w:sz w:val="20"/>
          <w:szCs w:val="20"/>
        </w:rPr>
        <w:t xml:space="preserve">target grades in addition to </w:t>
      </w:r>
      <w:r w:rsidR="00961CF1">
        <w:rPr>
          <w:rFonts w:asciiTheme="majorHAnsi" w:hAnsiTheme="majorHAnsi" w:cstheme="majorHAnsi"/>
          <w:color w:val="000000"/>
          <w:sz w:val="20"/>
          <w:szCs w:val="20"/>
        </w:rPr>
        <w:t xml:space="preserve">comments on </w:t>
      </w:r>
      <w:r>
        <w:rPr>
          <w:rFonts w:asciiTheme="majorHAnsi" w:hAnsiTheme="majorHAnsi" w:cstheme="majorHAnsi"/>
          <w:color w:val="000000"/>
          <w:sz w:val="20"/>
          <w:szCs w:val="20"/>
        </w:rPr>
        <w:t>effort, behaviour and homework.  The full reports will provide a tracking update along with a comment describing next steps the young person should make to enable them to make further progress.</w:t>
      </w:r>
    </w:p>
    <w:p w14:paraId="487DEAE8" w14:textId="77777777" w:rsidR="009B2A11" w:rsidRDefault="009B2A11" w:rsidP="009B2A11">
      <w:pPr>
        <w:pStyle w:val="NormalWeb"/>
        <w:spacing w:before="0" w:beforeAutospacing="0" w:after="0" w:afterAutospacing="0"/>
        <w:jc w:val="both"/>
        <w:rPr>
          <w:rFonts w:asciiTheme="majorHAnsi" w:hAnsiTheme="majorHAnsi" w:cstheme="majorHAnsi"/>
          <w:color w:val="000000"/>
          <w:sz w:val="20"/>
          <w:szCs w:val="20"/>
        </w:rPr>
      </w:pPr>
    </w:p>
    <w:p w14:paraId="574143A5" w14:textId="77777777" w:rsidR="00961CF1" w:rsidRDefault="00961CF1" w:rsidP="009B2A11">
      <w:pPr>
        <w:pStyle w:val="NormalWeb"/>
        <w:spacing w:before="0" w:beforeAutospacing="0" w:after="0" w:afterAutospacing="0"/>
        <w:jc w:val="both"/>
        <w:rPr>
          <w:rFonts w:asciiTheme="majorHAnsi" w:hAnsiTheme="majorHAnsi" w:cstheme="majorHAnsi"/>
          <w:b/>
          <w:color w:val="000000"/>
          <w:sz w:val="20"/>
          <w:szCs w:val="20"/>
        </w:rPr>
      </w:pPr>
    </w:p>
    <w:p w14:paraId="3AF5B9B5" w14:textId="77777777" w:rsidR="00961CF1" w:rsidRDefault="00961CF1" w:rsidP="009B2A11">
      <w:pPr>
        <w:pStyle w:val="NormalWeb"/>
        <w:spacing w:before="0" w:beforeAutospacing="0" w:after="0" w:afterAutospacing="0"/>
        <w:jc w:val="both"/>
        <w:rPr>
          <w:rFonts w:asciiTheme="majorHAnsi" w:hAnsiTheme="majorHAnsi" w:cstheme="majorHAnsi"/>
          <w:b/>
          <w:color w:val="000000"/>
          <w:sz w:val="20"/>
          <w:szCs w:val="20"/>
        </w:rPr>
      </w:pPr>
    </w:p>
    <w:p w14:paraId="2064EE73" w14:textId="77777777" w:rsidR="00961CF1" w:rsidRDefault="00961CF1" w:rsidP="009B2A11">
      <w:pPr>
        <w:pStyle w:val="NormalWeb"/>
        <w:spacing w:before="0" w:beforeAutospacing="0" w:after="0" w:afterAutospacing="0"/>
        <w:jc w:val="both"/>
        <w:rPr>
          <w:rFonts w:asciiTheme="majorHAnsi" w:hAnsiTheme="majorHAnsi" w:cstheme="majorHAnsi"/>
          <w:b/>
          <w:color w:val="000000"/>
          <w:sz w:val="20"/>
          <w:szCs w:val="20"/>
        </w:rPr>
      </w:pPr>
    </w:p>
    <w:p w14:paraId="16954634" w14:textId="77B30444" w:rsidR="00835EDF" w:rsidRPr="00835EDF" w:rsidRDefault="00835EDF" w:rsidP="00835EDF">
      <w:pPr>
        <w:pStyle w:val="NormalWeb"/>
        <w:spacing w:before="0" w:beforeAutospacing="0" w:after="0" w:afterAutospacing="0"/>
        <w:jc w:val="both"/>
        <w:rPr>
          <w:rFonts w:asciiTheme="majorHAnsi" w:hAnsiTheme="majorHAnsi" w:cstheme="majorHAnsi"/>
          <w:b/>
          <w:bCs/>
          <w:iCs/>
          <w:sz w:val="20"/>
          <w:szCs w:val="20"/>
        </w:rPr>
      </w:pPr>
      <w:r w:rsidRPr="00835EDF">
        <w:rPr>
          <w:rFonts w:asciiTheme="majorHAnsi" w:hAnsiTheme="majorHAnsi" w:cstheme="majorHAnsi"/>
          <w:b/>
          <w:bCs/>
          <w:iCs/>
          <w:sz w:val="20"/>
          <w:szCs w:val="20"/>
        </w:rPr>
        <w:lastRenderedPageBreak/>
        <w:t>Questions or Concerns</w:t>
      </w:r>
    </w:p>
    <w:p w14:paraId="29B79A91" w14:textId="77777777" w:rsidR="00835EDF" w:rsidRPr="00835EDF" w:rsidRDefault="00835EDF" w:rsidP="00835EDF">
      <w:pPr>
        <w:pStyle w:val="NormalWeb"/>
        <w:spacing w:before="0" w:beforeAutospacing="0" w:after="0" w:afterAutospacing="0"/>
        <w:jc w:val="both"/>
        <w:rPr>
          <w:rFonts w:asciiTheme="majorHAnsi" w:hAnsiTheme="majorHAnsi" w:cstheme="majorHAnsi"/>
          <w:iCs/>
          <w:sz w:val="20"/>
          <w:szCs w:val="20"/>
        </w:rPr>
      </w:pPr>
    </w:p>
    <w:p w14:paraId="7CA385BF" w14:textId="0CAE0975" w:rsidR="00961CF1" w:rsidRPr="00835EDF" w:rsidRDefault="00961CF1" w:rsidP="00835EDF">
      <w:pPr>
        <w:pStyle w:val="NormalWeb"/>
        <w:spacing w:before="0" w:beforeAutospacing="0" w:after="0" w:afterAutospacing="0"/>
        <w:jc w:val="both"/>
        <w:rPr>
          <w:rFonts w:asciiTheme="majorHAnsi" w:hAnsiTheme="majorHAnsi" w:cstheme="majorHAnsi"/>
          <w:iCs/>
          <w:sz w:val="20"/>
          <w:szCs w:val="20"/>
        </w:rPr>
      </w:pPr>
      <w:r w:rsidRPr="00835EDF">
        <w:rPr>
          <w:rFonts w:asciiTheme="majorHAnsi" w:hAnsiTheme="majorHAnsi" w:cstheme="majorHAnsi"/>
          <w:iCs/>
          <w:sz w:val="20"/>
          <w:szCs w:val="20"/>
        </w:rPr>
        <w:t xml:space="preserve">In order to support you as parents and carers during this uncertain time we have </w:t>
      </w:r>
      <w:r w:rsidR="00835EDF" w:rsidRPr="00835EDF">
        <w:rPr>
          <w:rFonts w:asciiTheme="majorHAnsi" w:hAnsiTheme="majorHAnsi" w:cstheme="majorHAnsi"/>
          <w:iCs/>
          <w:sz w:val="20"/>
          <w:szCs w:val="20"/>
        </w:rPr>
        <w:t xml:space="preserve">also </w:t>
      </w:r>
      <w:r w:rsidRPr="00835EDF">
        <w:rPr>
          <w:rFonts w:asciiTheme="majorHAnsi" w:hAnsiTheme="majorHAnsi" w:cstheme="majorHAnsi"/>
          <w:iCs/>
          <w:sz w:val="20"/>
          <w:szCs w:val="20"/>
        </w:rPr>
        <w:t>devised an electronic form</w:t>
      </w:r>
      <w:r w:rsidR="00835EDF" w:rsidRPr="00835EDF">
        <w:rPr>
          <w:rFonts w:asciiTheme="majorHAnsi" w:hAnsiTheme="majorHAnsi" w:cstheme="majorHAnsi"/>
          <w:iCs/>
          <w:sz w:val="20"/>
          <w:szCs w:val="20"/>
        </w:rPr>
        <w:t xml:space="preserve"> </w:t>
      </w:r>
      <w:r w:rsidRPr="00835EDF">
        <w:rPr>
          <w:rFonts w:asciiTheme="majorHAnsi" w:hAnsiTheme="majorHAnsi" w:cstheme="majorHAnsi"/>
          <w:iCs/>
          <w:sz w:val="20"/>
          <w:szCs w:val="20"/>
        </w:rPr>
        <w:t xml:space="preserve">for you to submit any questions or concerns. </w:t>
      </w:r>
      <w:r w:rsidR="00835EDF" w:rsidRPr="00835EDF">
        <w:rPr>
          <w:rFonts w:asciiTheme="majorHAnsi" w:hAnsiTheme="majorHAnsi" w:cstheme="majorHAnsi"/>
          <w:iCs/>
          <w:sz w:val="20"/>
          <w:szCs w:val="20"/>
        </w:rPr>
        <w:t xml:space="preserve">Please look out for this being posted on the school App during this week. Questions asked or issues raised </w:t>
      </w:r>
      <w:r w:rsidRPr="00835EDF">
        <w:rPr>
          <w:rFonts w:asciiTheme="majorHAnsi" w:hAnsiTheme="majorHAnsi" w:cstheme="majorHAnsi"/>
          <w:iCs/>
          <w:sz w:val="20"/>
          <w:szCs w:val="20"/>
        </w:rPr>
        <w:t>will be collated and answers issued via the school app in form of a frequently asked questions document. We have started this process for National 5</w:t>
      </w:r>
      <w:r w:rsidR="00C5493A">
        <w:rPr>
          <w:rFonts w:asciiTheme="majorHAnsi" w:hAnsiTheme="majorHAnsi" w:cstheme="majorHAnsi"/>
          <w:iCs/>
          <w:sz w:val="20"/>
          <w:szCs w:val="20"/>
        </w:rPr>
        <w:t xml:space="preserve"> </w:t>
      </w:r>
      <w:r w:rsidR="00835EDF" w:rsidRPr="00835EDF">
        <w:rPr>
          <w:rFonts w:asciiTheme="majorHAnsi" w:hAnsiTheme="majorHAnsi" w:cstheme="majorHAnsi"/>
          <w:iCs/>
          <w:sz w:val="20"/>
          <w:szCs w:val="20"/>
        </w:rPr>
        <w:t xml:space="preserve">and </w:t>
      </w:r>
      <w:r w:rsidRPr="00835EDF">
        <w:rPr>
          <w:rFonts w:asciiTheme="majorHAnsi" w:hAnsiTheme="majorHAnsi" w:cstheme="majorHAnsi"/>
          <w:iCs/>
          <w:sz w:val="20"/>
          <w:szCs w:val="20"/>
        </w:rPr>
        <w:t>aim to have this concluded by the middle of December. The electronic form for higher and advanced higher will be posted in January. We thank the Parent Council for helping us develop this approach.</w:t>
      </w:r>
    </w:p>
    <w:p w14:paraId="6C9032D5" w14:textId="77777777" w:rsidR="00961CF1" w:rsidRDefault="00961CF1" w:rsidP="00835EDF">
      <w:pPr>
        <w:pStyle w:val="NormalWeb"/>
        <w:spacing w:before="0" w:beforeAutospacing="0" w:after="0" w:afterAutospacing="0"/>
        <w:jc w:val="both"/>
        <w:rPr>
          <w:rFonts w:asciiTheme="majorHAnsi" w:hAnsiTheme="majorHAnsi" w:cstheme="majorHAnsi"/>
          <w:b/>
          <w:color w:val="000000"/>
          <w:sz w:val="20"/>
          <w:szCs w:val="20"/>
        </w:rPr>
      </w:pPr>
    </w:p>
    <w:p w14:paraId="24699309" w14:textId="77777777" w:rsidR="00961CF1" w:rsidRDefault="00961CF1" w:rsidP="009B2A11">
      <w:pPr>
        <w:pStyle w:val="NormalWeb"/>
        <w:spacing w:before="0" w:beforeAutospacing="0" w:after="0" w:afterAutospacing="0"/>
        <w:jc w:val="both"/>
        <w:rPr>
          <w:rFonts w:asciiTheme="majorHAnsi" w:hAnsiTheme="majorHAnsi" w:cstheme="majorHAnsi"/>
          <w:b/>
          <w:color w:val="000000"/>
          <w:sz w:val="20"/>
          <w:szCs w:val="20"/>
        </w:rPr>
      </w:pPr>
    </w:p>
    <w:p w14:paraId="21A9B075" w14:textId="72FB0E89" w:rsidR="009B2A11" w:rsidRDefault="009B2A11" w:rsidP="009B2A11">
      <w:pPr>
        <w:pStyle w:val="NormalWeb"/>
        <w:spacing w:before="0" w:beforeAutospacing="0" w:after="0" w:afterAutospacing="0"/>
        <w:jc w:val="both"/>
        <w:rPr>
          <w:rFonts w:asciiTheme="majorHAnsi" w:hAnsiTheme="majorHAnsi" w:cstheme="majorHAnsi"/>
          <w:b/>
          <w:color w:val="000000"/>
          <w:sz w:val="20"/>
          <w:szCs w:val="20"/>
        </w:rPr>
      </w:pPr>
      <w:r>
        <w:rPr>
          <w:rFonts w:asciiTheme="majorHAnsi" w:hAnsiTheme="majorHAnsi" w:cstheme="majorHAnsi"/>
          <w:b/>
          <w:color w:val="000000"/>
          <w:sz w:val="20"/>
          <w:szCs w:val="20"/>
        </w:rPr>
        <w:t>Useful Contacts</w:t>
      </w:r>
    </w:p>
    <w:p w14:paraId="05E33ABF" w14:textId="77777777" w:rsidR="009B2A11" w:rsidRDefault="009B2A11" w:rsidP="009B2A11">
      <w:pPr>
        <w:pStyle w:val="NormalWeb"/>
        <w:spacing w:before="0" w:beforeAutospacing="0" w:after="0" w:afterAutospacing="0"/>
        <w:jc w:val="both"/>
        <w:rPr>
          <w:rFonts w:asciiTheme="majorHAnsi" w:hAnsiTheme="majorHAnsi" w:cstheme="majorHAnsi"/>
          <w:b/>
          <w:color w:val="000000"/>
          <w:sz w:val="20"/>
          <w:szCs w:val="20"/>
        </w:rPr>
      </w:pPr>
    </w:p>
    <w:p w14:paraId="79515460" w14:textId="428B667C" w:rsidR="009B2A11" w:rsidRDefault="009B2A11" w:rsidP="009B2A11">
      <w:pPr>
        <w:pStyle w:val="NormalWeb"/>
        <w:spacing w:before="0" w:beforeAutospacing="0" w:after="0" w:afterAutospacing="0"/>
        <w:jc w:val="both"/>
        <w:rPr>
          <w:rFonts w:asciiTheme="majorHAnsi" w:hAnsiTheme="majorHAnsi" w:cstheme="majorHAnsi"/>
          <w:color w:val="000000"/>
          <w:sz w:val="20"/>
          <w:szCs w:val="20"/>
        </w:rPr>
      </w:pPr>
      <w:r w:rsidRPr="009B2A11">
        <w:rPr>
          <w:rFonts w:asciiTheme="majorHAnsi" w:hAnsiTheme="majorHAnsi" w:cstheme="majorHAnsi"/>
          <w:color w:val="000000"/>
          <w:sz w:val="20"/>
          <w:szCs w:val="20"/>
        </w:rPr>
        <w:t>If you</w:t>
      </w:r>
      <w:r>
        <w:rPr>
          <w:rFonts w:asciiTheme="majorHAnsi" w:hAnsiTheme="majorHAnsi" w:cstheme="majorHAnsi"/>
          <w:b/>
          <w:color w:val="000000"/>
          <w:sz w:val="20"/>
          <w:szCs w:val="20"/>
        </w:rPr>
        <w:t xml:space="preserve"> </w:t>
      </w:r>
      <w:r w:rsidRPr="009B2A11">
        <w:rPr>
          <w:rFonts w:asciiTheme="majorHAnsi" w:hAnsiTheme="majorHAnsi" w:cstheme="majorHAnsi"/>
          <w:color w:val="000000"/>
          <w:sz w:val="20"/>
          <w:szCs w:val="20"/>
        </w:rPr>
        <w:t>would like to discuss</w:t>
      </w:r>
      <w:r>
        <w:rPr>
          <w:rFonts w:asciiTheme="majorHAnsi" w:hAnsiTheme="majorHAnsi" w:cstheme="majorHAnsi"/>
          <w:color w:val="000000"/>
          <w:sz w:val="20"/>
          <w:szCs w:val="20"/>
        </w:rPr>
        <w:t xml:space="preserve"> aspects of your child’s wellbeing, progress</w:t>
      </w:r>
      <w:r w:rsidR="00961CF1">
        <w:rPr>
          <w:rFonts w:asciiTheme="majorHAnsi" w:hAnsiTheme="majorHAnsi" w:cstheme="majorHAnsi"/>
          <w:color w:val="000000"/>
          <w:sz w:val="20"/>
          <w:szCs w:val="20"/>
        </w:rPr>
        <w:t xml:space="preserve"> or </w:t>
      </w:r>
      <w:r>
        <w:rPr>
          <w:rFonts w:asciiTheme="majorHAnsi" w:hAnsiTheme="majorHAnsi" w:cstheme="majorHAnsi"/>
          <w:color w:val="000000"/>
          <w:sz w:val="20"/>
          <w:szCs w:val="20"/>
        </w:rPr>
        <w:t xml:space="preserve">achievements or provide us with information that will help us support your child, please contact </w:t>
      </w:r>
      <w:r w:rsidR="00961CF1">
        <w:rPr>
          <w:rFonts w:asciiTheme="majorHAnsi" w:hAnsiTheme="majorHAnsi" w:cstheme="majorHAnsi"/>
          <w:color w:val="000000"/>
          <w:sz w:val="20"/>
          <w:szCs w:val="20"/>
        </w:rPr>
        <w:t xml:space="preserve">your child’s </w:t>
      </w:r>
      <w:r>
        <w:rPr>
          <w:rFonts w:asciiTheme="majorHAnsi" w:hAnsiTheme="majorHAnsi" w:cstheme="majorHAnsi"/>
          <w:color w:val="000000"/>
          <w:sz w:val="20"/>
          <w:szCs w:val="20"/>
        </w:rPr>
        <w:t xml:space="preserve">Principal Teacher of Guidance in the first instance.  </w:t>
      </w:r>
    </w:p>
    <w:p w14:paraId="401EE069" w14:textId="77777777" w:rsidR="009B2A11" w:rsidRDefault="009B2A11" w:rsidP="009B2A11">
      <w:pPr>
        <w:pStyle w:val="NormalWeb"/>
        <w:spacing w:before="0" w:beforeAutospacing="0" w:after="0" w:afterAutospacing="0"/>
        <w:jc w:val="both"/>
        <w:rPr>
          <w:rFonts w:asciiTheme="majorHAnsi" w:hAnsiTheme="majorHAnsi" w:cstheme="majorHAnsi"/>
          <w:color w:val="000000"/>
          <w:sz w:val="20"/>
          <w:szCs w:val="20"/>
        </w:rPr>
      </w:pPr>
    </w:p>
    <w:p w14:paraId="7B93E798" w14:textId="321B5440" w:rsidR="009B2A11" w:rsidRDefault="00961CF1" w:rsidP="009B2A11">
      <w:pPr>
        <w:pStyle w:val="NormalWeb"/>
        <w:spacing w:before="0" w:beforeAutospacing="0" w:after="0" w:afterAutospacing="0"/>
        <w:jc w:val="both"/>
        <w:rPr>
          <w:rFonts w:asciiTheme="majorHAnsi" w:hAnsiTheme="majorHAnsi" w:cstheme="majorHAnsi"/>
          <w:color w:val="000000"/>
          <w:sz w:val="20"/>
          <w:szCs w:val="20"/>
        </w:rPr>
      </w:pPr>
      <w:r>
        <w:rPr>
          <w:rFonts w:asciiTheme="majorHAnsi" w:hAnsiTheme="majorHAnsi" w:cstheme="majorHAnsi"/>
          <w:color w:val="000000"/>
          <w:sz w:val="20"/>
          <w:szCs w:val="20"/>
        </w:rPr>
        <w:t>Please also see below s</w:t>
      </w:r>
      <w:r w:rsidR="009B2A11">
        <w:rPr>
          <w:rFonts w:asciiTheme="majorHAnsi" w:hAnsiTheme="majorHAnsi" w:cstheme="majorHAnsi"/>
          <w:color w:val="000000"/>
          <w:sz w:val="20"/>
          <w:szCs w:val="20"/>
        </w:rPr>
        <w:t xml:space="preserve">ome websites for parents </w:t>
      </w:r>
      <w:r>
        <w:rPr>
          <w:rFonts w:asciiTheme="majorHAnsi" w:hAnsiTheme="majorHAnsi" w:cstheme="majorHAnsi"/>
          <w:color w:val="000000"/>
          <w:sz w:val="20"/>
          <w:szCs w:val="20"/>
        </w:rPr>
        <w:t xml:space="preserve">which </w:t>
      </w:r>
      <w:r w:rsidR="009B2A11">
        <w:rPr>
          <w:rFonts w:asciiTheme="majorHAnsi" w:hAnsiTheme="majorHAnsi" w:cstheme="majorHAnsi"/>
          <w:color w:val="000000"/>
          <w:sz w:val="20"/>
          <w:szCs w:val="20"/>
        </w:rPr>
        <w:t xml:space="preserve">provide </w:t>
      </w:r>
      <w:r>
        <w:rPr>
          <w:rFonts w:asciiTheme="majorHAnsi" w:hAnsiTheme="majorHAnsi" w:cstheme="majorHAnsi"/>
          <w:color w:val="000000"/>
          <w:sz w:val="20"/>
          <w:szCs w:val="20"/>
        </w:rPr>
        <w:t xml:space="preserve">further </w:t>
      </w:r>
      <w:r w:rsidR="009B2A11">
        <w:rPr>
          <w:rFonts w:asciiTheme="majorHAnsi" w:hAnsiTheme="majorHAnsi" w:cstheme="majorHAnsi"/>
          <w:color w:val="000000"/>
          <w:sz w:val="20"/>
          <w:szCs w:val="20"/>
        </w:rPr>
        <w:t xml:space="preserve">support and </w:t>
      </w:r>
      <w:proofErr w:type="gramStart"/>
      <w:r w:rsidR="009B2A11">
        <w:rPr>
          <w:rFonts w:asciiTheme="majorHAnsi" w:hAnsiTheme="majorHAnsi" w:cstheme="majorHAnsi"/>
          <w:color w:val="000000"/>
          <w:sz w:val="20"/>
          <w:szCs w:val="20"/>
        </w:rPr>
        <w:t>information :</w:t>
      </w:r>
      <w:proofErr w:type="gramEnd"/>
    </w:p>
    <w:p w14:paraId="7428AF0C" w14:textId="77777777" w:rsidR="009B2A11" w:rsidRDefault="009B2A11" w:rsidP="009B2A11">
      <w:pPr>
        <w:pStyle w:val="NormalWeb"/>
        <w:spacing w:before="0" w:beforeAutospacing="0" w:after="0" w:afterAutospacing="0"/>
        <w:jc w:val="both"/>
        <w:rPr>
          <w:rFonts w:asciiTheme="majorHAnsi" w:hAnsiTheme="majorHAnsi" w:cstheme="majorHAnsi"/>
          <w:color w:val="000000"/>
          <w:sz w:val="20"/>
          <w:szCs w:val="20"/>
        </w:rPr>
      </w:pPr>
    </w:p>
    <w:p w14:paraId="57D050E0" w14:textId="77777777" w:rsidR="009B2A11" w:rsidRDefault="003725B4" w:rsidP="009B2A11">
      <w:pPr>
        <w:pStyle w:val="NormalWeb"/>
        <w:spacing w:before="0" w:beforeAutospacing="0" w:after="0" w:afterAutospacing="0"/>
        <w:jc w:val="both"/>
        <w:rPr>
          <w:rFonts w:asciiTheme="majorHAnsi" w:hAnsiTheme="majorHAnsi" w:cstheme="majorHAnsi"/>
          <w:color w:val="000000"/>
          <w:sz w:val="20"/>
          <w:szCs w:val="20"/>
        </w:rPr>
      </w:pPr>
      <w:r>
        <w:rPr>
          <w:rFonts w:asciiTheme="majorHAnsi" w:hAnsiTheme="majorHAnsi" w:cstheme="majorHAnsi"/>
          <w:color w:val="000000"/>
          <w:sz w:val="20"/>
          <w:szCs w:val="20"/>
        </w:rPr>
        <w:t xml:space="preserve">SQA website (select ‘parent’ under the ‘I am a’ drop down menu)   </w:t>
      </w:r>
      <w:r>
        <w:rPr>
          <w:rFonts w:asciiTheme="majorHAnsi" w:hAnsiTheme="majorHAnsi" w:cstheme="majorHAnsi"/>
          <w:color w:val="000000"/>
          <w:sz w:val="20"/>
          <w:szCs w:val="20"/>
        </w:rPr>
        <w:tab/>
      </w:r>
      <w:hyperlink r:id="rId5" w:history="1">
        <w:r w:rsidRPr="007F3F87">
          <w:rPr>
            <w:rStyle w:val="Hyperlink"/>
            <w:rFonts w:asciiTheme="majorHAnsi" w:hAnsiTheme="majorHAnsi" w:cstheme="majorHAnsi"/>
            <w:sz w:val="20"/>
            <w:szCs w:val="20"/>
          </w:rPr>
          <w:t>https://www.sqa.org.uk/</w:t>
        </w:r>
      </w:hyperlink>
    </w:p>
    <w:p w14:paraId="6DBB8268" w14:textId="77777777" w:rsidR="003725B4" w:rsidRDefault="003725B4" w:rsidP="009B2A11">
      <w:pPr>
        <w:pStyle w:val="NormalWeb"/>
        <w:spacing w:before="0" w:beforeAutospacing="0" w:after="0" w:afterAutospacing="0"/>
        <w:jc w:val="both"/>
        <w:rPr>
          <w:rFonts w:asciiTheme="majorHAnsi" w:hAnsiTheme="majorHAnsi" w:cstheme="majorHAnsi"/>
          <w:color w:val="000000"/>
          <w:sz w:val="20"/>
          <w:szCs w:val="20"/>
        </w:rPr>
      </w:pPr>
      <w:proofErr w:type="spellStart"/>
      <w:r>
        <w:rPr>
          <w:rFonts w:asciiTheme="majorHAnsi" w:hAnsiTheme="majorHAnsi" w:cstheme="majorHAnsi"/>
          <w:color w:val="000000"/>
          <w:sz w:val="20"/>
          <w:szCs w:val="20"/>
        </w:rPr>
        <w:t>Parentzone</w:t>
      </w:r>
      <w:proofErr w:type="spellEnd"/>
      <w:r>
        <w:rPr>
          <w:rFonts w:asciiTheme="majorHAnsi" w:hAnsiTheme="majorHAnsi" w:cstheme="majorHAnsi"/>
          <w:color w:val="000000"/>
          <w:sz w:val="20"/>
          <w:szCs w:val="20"/>
        </w:rPr>
        <w:t xml:space="preserve"> Scotland   </w:t>
      </w:r>
      <w:r>
        <w:rPr>
          <w:rFonts w:asciiTheme="majorHAnsi" w:hAnsiTheme="majorHAnsi" w:cstheme="majorHAns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hyperlink r:id="rId6" w:history="1">
        <w:r w:rsidRPr="007F3F87">
          <w:rPr>
            <w:rStyle w:val="Hyperlink"/>
            <w:rFonts w:asciiTheme="majorHAnsi" w:hAnsiTheme="majorHAnsi" w:cstheme="majorHAnsi"/>
            <w:sz w:val="20"/>
            <w:szCs w:val="20"/>
          </w:rPr>
          <w:t>https://education.gov.scot/parentzone/</w:t>
        </w:r>
      </w:hyperlink>
    </w:p>
    <w:p w14:paraId="4D86B23D" w14:textId="77777777" w:rsidR="003725B4" w:rsidRDefault="003725B4" w:rsidP="009B2A11">
      <w:pPr>
        <w:pStyle w:val="NormalWeb"/>
        <w:spacing w:before="0" w:beforeAutospacing="0" w:after="0" w:afterAutospacing="0"/>
        <w:jc w:val="both"/>
        <w:rPr>
          <w:rFonts w:asciiTheme="majorHAnsi" w:hAnsiTheme="majorHAnsi" w:cstheme="majorHAnsi"/>
          <w:color w:val="000000"/>
          <w:sz w:val="20"/>
          <w:szCs w:val="20"/>
        </w:rPr>
      </w:pPr>
      <w:r>
        <w:rPr>
          <w:rFonts w:asciiTheme="majorHAnsi" w:hAnsiTheme="majorHAnsi" w:cstheme="majorHAnsi"/>
          <w:color w:val="000000"/>
          <w:sz w:val="20"/>
          <w:szCs w:val="20"/>
        </w:rPr>
        <w:t xml:space="preserve">National Parent Forum of Scotland </w:t>
      </w:r>
      <w:r>
        <w:rPr>
          <w:rFonts w:asciiTheme="majorHAnsi" w:hAnsiTheme="majorHAnsi" w:cstheme="majorHAns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hyperlink r:id="rId7" w:history="1">
        <w:r w:rsidRPr="007F3F87">
          <w:rPr>
            <w:rStyle w:val="Hyperlink"/>
            <w:rFonts w:asciiTheme="majorHAnsi" w:hAnsiTheme="majorHAnsi" w:cstheme="majorHAnsi"/>
            <w:sz w:val="20"/>
            <w:szCs w:val="20"/>
          </w:rPr>
          <w:t>https://www.npfs.org.uk/downloads/</w:t>
        </w:r>
      </w:hyperlink>
    </w:p>
    <w:p w14:paraId="43709BB6" w14:textId="77777777" w:rsidR="003725B4" w:rsidRDefault="003725B4" w:rsidP="009B2A11">
      <w:pPr>
        <w:pStyle w:val="NormalWeb"/>
        <w:spacing w:before="0" w:beforeAutospacing="0" w:after="0" w:afterAutospacing="0"/>
        <w:jc w:val="both"/>
        <w:rPr>
          <w:rFonts w:asciiTheme="majorHAnsi" w:hAnsiTheme="majorHAnsi" w:cstheme="majorHAnsi"/>
          <w:color w:val="000000"/>
          <w:sz w:val="20"/>
          <w:szCs w:val="20"/>
        </w:rPr>
      </w:pPr>
      <w:r>
        <w:rPr>
          <w:rFonts w:asciiTheme="majorHAnsi" w:hAnsiTheme="majorHAnsi" w:cstheme="majorHAnsi"/>
          <w:color w:val="000000"/>
          <w:sz w:val="20"/>
          <w:szCs w:val="20"/>
        </w:rPr>
        <w:t>My World of Work</w:t>
      </w:r>
      <w:r>
        <w:rPr>
          <w:rFonts w:asciiTheme="majorHAnsi" w:hAnsiTheme="majorHAnsi" w:cstheme="majorHAns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hyperlink r:id="rId8" w:history="1">
        <w:r w:rsidRPr="007F3F87">
          <w:rPr>
            <w:rStyle w:val="Hyperlink"/>
            <w:rFonts w:asciiTheme="majorHAnsi" w:hAnsiTheme="majorHAnsi" w:cstheme="majorHAnsi"/>
            <w:sz w:val="20"/>
            <w:szCs w:val="20"/>
          </w:rPr>
          <w:t>https://www.myworldofwork.co.uk/parents</w:t>
        </w:r>
      </w:hyperlink>
    </w:p>
    <w:p w14:paraId="52126EE1" w14:textId="77777777" w:rsidR="003725B4" w:rsidRDefault="003725B4" w:rsidP="009B2A11">
      <w:pPr>
        <w:pStyle w:val="NormalWeb"/>
        <w:spacing w:before="0" w:beforeAutospacing="0" w:after="0" w:afterAutospacing="0"/>
        <w:jc w:val="both"/>
        <w:rPr>
          <w:rFonts w:asciiTheme="majorHAnsi" w:hAnsiTheme="majorHAnsi" w:cstheme="majorHAnsi"/>
          <w:color w:val="000000"/>
          <w:sz w:val="20"/>
          <w:szCs w:val="20"/>
        </w:rPr>
      </w:pPr>
    </w:p>
    <w:p w14:paraId="28349ECF" w14:textId="77777777" w:rsidR="003725B4" w:rsidRPr="009B2A11" w:rsidRDefault="003725B4" w:rsidP="009B2A11">
      <w:pPr>
        <w:pStyle w:val="NormalWeb"/>
        <w:spacing w:before="0" w:beforeAutospacing="0" w:after="0" w:afterAutospacing="0"/>
        <w:jc w:val="both"/>
        <w:rPr>
          <w:rFonts w:asciiTheme="majorHAnsi" w:hAnsiTheme="majorHAnsi" w:cstheme="majorHAnsi"/>
          <w:color w:val="000000"/>
          <w:sz w:val="20"/>
          <w:szCs w:val="20"/>
        </w:rPr>
      </w:pPr>
    </w:p>
    <w:p w14:paraId="43DB7E2F" w14:textId="13B59D5C" w:rsidR="003725B4" w:rsidRDefault="00961CF1" w:rsidP="00416160">
      <w:pPr>
        <w:spacing w:after="0" w:line="240" w:lineRule="auto"/>
        <w:jc w:val="both"/>
        <w:rPr>
          <w:rFonts w:asciiTheme="majorHAnsi" w:hAnsiTheme="majorHAnsi" w:cstheme="majorHAnsi"/>
          <w:sz w:val="20"/>
          <w:szCs w:val="20"/>
        </w:rPr>
      </w:pPr>
      <w:r>
        <w:rPr>
          <w:rFonts w:asciiTheme="majorHAnsi" w:hAnsiTheme="majorHAnsi" w:cstheme="majorHAnsi"/>
          <w:sz w:val="20"/>
          <w:szCs w:val="20"/>
        </w:rPr>
        <w:t>Thank You once again</w:t>
      </w:r>
    </w:p>
    <w:p w14:paraId="39628CB8" w14:textId="14BD2E76" w:rsidR="00961CF1" w:rsidRDefault="00961CF1" w:rsidP="00416160">
      <w:pPr>
        <w:spacing w:after="0" w:line="240" w:lineRule="auto"/>
        <w:jc w:val="both"/>
        <w:rPr>
          <w:rFonts w:asciiTheme="majorHAnsi" w:hAnsiTheme="majorHAnsi" w:cstheme="majorHAnsi"/>
          <w:sz w:val="20"/>
          <w:szCs w:val="20"/>
        </w:rPr>
      </w:pPr>
    </w:p>
    <w:p w14:paraId="38AC2083" w14:textId="660A983A" w:rsidR="00961CF1" w:rsidRDefault="00961CF1" w:rsidP="00416160">
      <w:pPr>
        <w:spacing w:after="0" w:line="240" w:lineRule="auto"/>
        <w:jc w:val="both"/>
        <w:rPr>
          <w:rFonts w:asciiTheme="majorHAnsi" w:hAnsiTheme="majorHAnsi" w:cstheme="majorHAnsi"/>
          <w:sz w:val="20"/>
          <w:szCs w:val="20"/>
        </w:rPr>
      </w:pPr>
      <w:r>
        <w:rPr>
          <w:rFonts w:asciiTheme="majorHAnsi" w:hAnsiTheme="majorHAnsi" w:cstheme="majorHAnsi"/>
          <w:sz w:val="20"/>
          <w:szCs w:val="20"/>
        </w:rPr>
        <w:t>Keep safe and well</w:t>
      </w:r>
    </w:p>
    <w:p w14:paraId="186B2DD5" w14:textId="11F5D3D6" w:rsidR="003725B4" w:rsidRDefault="003725B4" w:rsidP="00416160">
      <w:pPr>
        <w:spacing w:after="0" w:line="240" w:lineRule="auto"/>
        <w:jc w:val="both"/>
        <w:rPr>
          <w:rFonts w:asciiTheme="majorHAnsi" w:hAnsiTheme="majorHAnsi" w:cstheme="majorHAnsi"/>
          <w:sz w:val="20"/>
          <w:szCs w:val="20"/>
        </w:rPr>
      </w:pPr>
    </w:p>
    <w:p w14:paraId="7AEE2A71" w14:textId="69B6C59B" w:rsidR="00416160" w:rsidRPr="006C5C72" w:rsidRDefault="006C5C72" w:rsidP="006C5C72">
      <w:pPr>
        <w:widowControl w:val="0"/>
        <w:jc w:val="both"/>
        <w:rPr>
          <w:rFonts w:ascii="Brush Script MT" w:hAnsi="Brush Script MT"/>
          <w:sz w:val="32"/>
          <w:szCs w:val="32"/>
        </w:rPr>
      </w:pPr>
      <w:proofErr w:type="spellStart"/>
      <w:r>
        <w:rPr>
          <w:rFonts w:ascii="Brush Script MT" w:hAnsi="Brush Script MT"/>
          <w:sz w:val="32"/>
          <w:szCs w:val="32"/>
        </w:rPr>
        <w:t>P.Gilchrist</w:t>
      </w:r>
      <w:proofErr w:type="spellEnd"/>
      <w:r>
        <w:rPr>
          <w:rFonts w:ascii="Brush Script MT" w:hAnsi="Brush Script MT"/>
          <w:sz w:val="32"/>
          <w:szCs w:val="32"/>
        </w:rPr>
        <w:t xml:space="preserve">    </w:t>
      </w:r>
    </w:p>
    <w:p w14:paraId="5DF59B40" w14:textId="3F78D90F" w:rsidR="009473DF" w:rsidRPr="006C5C72" w:rsidRDefault="009473DF" w:rsidP="00416160">
      <w:pPr>
        <w:spacing w:after="0" w:line="240" w:lineRule="auto"/>
        <w:jc w:val="both"/>
        <w:rPr>
          <w:rFonts w:ascii="Calibri" w:eastAsia="Times New Roman" w:hAnsi="Calibri" w:cs="Calibri"/>
          <w:color w:val="000000"/>
          <w:sz w:val="20"/>
          <w:szCs w:val="20"/>
          <w:lang w:eastAsia="en-GB"/>
        </w:rPr>
      </w:pPr>
      <w:r w:rsidRPr="006C5C72">
        <w:rPr>
          <w:rFonts w:ascii="Calibri" w:eastAsia="Times New Roman" w:hAnsi="Calibri" w:cs="Calibri"/>
          <w:color w:val="000000"/>
          <w:sz w:val="20"/>
          <w:szCs w:val="20"/>
          <w:lang w:eastAsia="en-GB"/>
        </w:rPr>
        <w:t>Peter Gilchrist</w:t>
      </w:r>
      <w:bookmarkStart w:id="0" w:name="_GoBack"/>
      <w:bookmarkEnd w:id="0"/>
    </w:p>
    <w:p w14:paraId="0A422A7B" w14:textId="3E0C3178" w:rsidR="009473DF" w:rsidRPr="006C5C72" w:rsidRDefault="009473DF" w:rsidP="00416160">
      <w:pPr>
        <w:spacing w:after="0" w:line="240" w:lineRule="auto"/>
        <w:jc w:val="both"/>
        <w:rPr>
          <w:rFonts w:asciiTheme="majorHAnsi" w:hAnsiTheme="majorHAnsi" w:cstheme="majorHAnsi"/>
          <w:sz w:val="20"/>
          <w:szCs w:val="20"/>
        </w:rPr>
      </w:pPr>
      <w:r w:rsidRPr="006C5C72">
        <w:rPr>
          <w:rFonts w:ascii="Calibri" w:eastAsia="Times New Roman" w:hAnsi="Calibri" w:cs="Calibri"/>
          <w:color w:val="000000"/>
          <w:sz w:val="20"/>
          <w:szCs w:val="20"/>
          <w:lang w:eastAsia="en-GB"/>
        </w:rPr>
        <w:t xml:space="preserve">Head Teacher </w:t>
      </w:r>
    </w:p>
    <w:sectPr w:rsidR="009473DF" w:rsidRPr="006C5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0EC3"/>
    <w:multiLevelType w:val="hybridMultilevel"/>
    <w:tmpl w:val="87C89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4AD07142">
      <w:numFmt w:val="bullet"/>
      <w:lvlText w:val="·"/>
      <w:lvlJc w:val="left"/>
      <w:pPr>
        <w:ind w:left="2340" w:hanging="360"/>
      </w:pPr>
      <w:rPr>
        <w:rFonts w:ascii="Calibri Light" w:eastAsia="Times New Roman" w:hAnsi="Calibri Light" w:cs="Calibri Light"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D3553"/>
    <w:multiLevelType w:val="hybridMultilevel"/>
    <w:tmpl w:val="2946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E6A09"/>
    <w:multiLevelType w:val="hybridMultilevel"/>
    <w:tmpl w:val="D9ECC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87"/>
    <w:rsid w:val="00017E58"/>
    <w:rsid w:val="00060C66"/>
    <w:rsid w:val="002315EA"/>
    <w:rsid w:val="003725B4"/>
    <w:rsid w:val="00416160"/>
    <w:rsid w:val="00470BA5"/>
    <w:rsid w:val="00611801"/>
    <w:rsid w:val="00647848"/>
    <w:rsid w:val="006C5C72"/>
    <w:rsid w:val="007E35B8"/>
    <w:rsid w:val="00835EDF"/>
    <w:rsid w:val="00863DEC"/>
    <w:rsid w:val="00871315"/>
    <w:rsid w:val="00875678"/>
    <w:rsid w:val="00894287"/>
    <w:rsid w:val="0094037C"/>
    <w:rsid w:val="009473DF"/>
    <w:rsid w:val="00961CF1"/>
    <w:rsid w:val="009B2A11"/>
    <w:rsid w:val="00A42939"/>
    <w:rsid w:val="00A76595"/>
    <w:rsid w:val="00C5493A"/>
    <w:rsid w:val="00CE1F69"/>
    <w:rsid w:val="00D1364E"/>
    <w:rsid w:val="00F61429"/>
    <w:rsid w:val="00F9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0F37"/>
  <w15:chartTrackingRefBased/>
  <w15:docId w15:val="{FFC44101-C935-476D-8EB3-CE573FAA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2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1801"/>
    <w:pPr>
      <w:ind w:left="720"/>
      <w:contextualSpacing/>
    </w:pPr>
  </w:style>
  <w:style w:type="table" w:styleId="TableGrid">
    <w:name w:val="Table Grid"/>
    <w:basedOn w:val="TableNormal"/>
    <w:uiPriority w:val="39"/>
    <w:rsid w:val="0064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639">
      <w:bodyDiv w:val="1"/>
      <w:marLeft w:val="0"/>
      <w:marRight w:val="0"/>
      <w:marTop w:val="0"/>
      <w:marBottom w:val="0"/>
      <w:divBdr>
        <w:top w:val="none" w:sz="0" w:space="0" w:color="auto"/>
        <w:left w:val="none" w:sz="0" w:space="0" w:color="auto"/>
        <w:bottom w:val="none" w:sz="0" w:space="0" w:color="auto"/>
        <w:right w:val="none" w:sz="0" w:space="0" w:color="auto"/>
      </w:divBdr>
      <w:divsChild>
        <w:div w:id="1175681060">
          <w:marLeft w:val="0"/>
          <w:marRight w:val="0"/>
          <w:marTop w:val="0"/>
          <w:marBottom w:val="0"/>
          <w:divBdr>
            <w:top w:val="none" w:sz="0" w:space="0" w:color="auto"/>
            <w:left w:val="none" w:sz="0" w:space="0" w:color="auto"/>
            <w:bottom w:val="none" w:sz="0" w:space="0" w:color="auto"/>
            <w:right w:val="none" w:sz="0" w:space="0" w:color="auto"/>
          </w:divBdr>
        </w:div>
        <w:div w:id="586502489">
          <w:marLeft w:val="0"/>
          <w:marRight w:val="0"/>
          <w:marTop w:val="0"/>
          <w:marBottom w:val="0"/>
          <w:divBdr>
            <w:top w:val="none" w:sz="0" w:space="0" w:color="auto"/>
            <w:left w:val="none" w:sz="0" w:space="0" w:color="auto"/>
            <w:bottom w:val="none" w:sz="0" w:space="0" w:color="auto"/>
            <w:right w:val="none" w:sz="0" w:space="0" w:color="auto"/>
          </w:divBdr>
        </w:div>
        <w:div w:id="1970550691">
          <w:marLeft w:val="0"/>
          <w:marRight w:val="0"/>
          <w:marTop w:val="0"/>
          <w:marBottom w:val="0"/>
          <w:divBdr>
            <w:top w:val="none" w:sz="0" w:space="0" w:color="auto"/>
            <w:left w:val="none" w:sz="0" w:space="0" w:color="auto"/>
            <w:bottom w:val="none" w:sz="0" w:space="0" w:color="auto"/>
            <w:right w:val="none" w:sz="0" w:space="0" w:color="auto"/>
          </w:divBdr>
        </w:div>
      </w:divsChild>
    </w:div>
    <w:div w:id="1134375722">
      <w:bodyDiv w:val="1"/>
      <w:marLeft w:val="0"/>
      <w:marRight w:val="0"/>
      <w:marTop w:val="0"/>
      <w:marBottom w:val="0"/>
      <w:divBdr>
        <w:top w:val="none" w:sz="0" w:space="0" w:color="auto"/>
        <w:left w:val="none" w:sz="0" w:space="0" w:color="auto"/>
        <w:bottom w:val="none" w:sz="0" w:space="0" w:color="auto"/>
        <w:right w:val="none" w:sz="0" w:space="0" w:color="auto"/>
      </w:divBdr>
    </w:div>
    <w:div w:id="20889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worldofwork.co.uk/parents" TargetMode="External"/><Relationship Id="rId3" Type="http://schemas.openxmlformats.org/officeDocument/2006/relationships/settings" Target="settings.xml"/><Relationship Id="rId7" Type="http://schemas.openxmlformats.org/officeDocument/2006/relationships/hyperlink" Target="https://www.npfs.org.uk/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parentzone/" TargetMode="External"/><Relationship Id="rId5" Type="http://schemas.openxmlformats.org/officeDocument/2006/relationships/hyperlink" Target="https://www.sqa.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EAC</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Macara</dc:creator>
  <cp:keywords/>
  <dc:description/>
  <cp:lastModifiedBy>Peter Gilchrist</cp:lastModifiedBy>
  <cp:revision>9</cp:revision>
  <dcterms:created xsi:type="dcterms:W3CDTF">2020-11-27T12:32:00Z</dcterms:created>
  <dcterms:modified xsi:type="dcterms:W3CDTF">2020-11-30T12:32:00Z</dcterms:modified>
</cp:coreProperties>
</file>