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A9" w:rsidRPr="000A12A9" w:rsidRDefault="000A12A9" w:rsidP="000A12A9">
      <w:pPr>
        <w:shd w:val="clear" w:color="auto" w:fill="FEFEFE"/>
        <w:spacing w:before="161" w:after="161" w:line="240" w:lineRule="auto"/>
        <w:outlineLvl w:val="0"/>
        <w:rPr>
          <w:rFonts w:ascii="Unit" w:eastAsia="Times New Roman" w:hAnsi="Unit" w:cs="Arial"/>
          <w:b/>
          <w:bCs/>
          <w:kern w:val="36"/>
          <w:sz w:val="32"/>
          <w:szCs w:val="32"/>
          <w:lang w:val="en" w:eastAsia="en-GB"/>
        </w:rPr>
      </w:pPr>
      <w:r w:rsidRPr="000A12A9">
        <w:rPr>
          <w:rFonts w:ascii="Unit" w:eastAsia="Times New Roman" w:hAnsi="Unit" w:cs="Arial"/>
          <w:b/>
          <w:bCs/>
          <w:kern w:val="36"/>
          <w:sz w:val="32"/>
          <w:szCs w:val="32"/>
          <w:lang w:val="en" w:eastAsia="en-GB"/>
        </w:rPr>
        <w:t xml:space="preserve">Why is Falun Gong Banned? </w:t>
      </w:r>
    </w:p>
    <w:p w:rsidR="000A12A9" w:rsidRPr="000A12A9" w:rsidRDefault="000A12A9" w:rsidP="000A12A9">
      <w:pPr>
        <w:shd w:val="clear" w:color="auto" w:fill="FEFEFE"/>
        <w:spacing w:before="161" w:after="161" w:line="240" w:lineRule="auto"/>
        <w:outlineLvl w:val="0"/>
        <w:rPr>
          <w:rFonts w:ascii="Unit" w:eastAsia="Times New Roman" w:hAnsi="Unit" w:cs="Arial"/>
          <w:b/>
          <w:bCs/>
          <w:kern w:val="36"/>
          <w:sz w:val="24"/>
          <w:szCs w:val="24"/>
          <w:lang w:val="en" w:eastAsia="en-GB"/>
        </w:rPr>
      </w:pPr>
      <w:r w:rsidRPr="000A12A9">
        <w:rPr>
          <w:rFonts w:ascii="Unit" w:eastAsia="Times New Roman" w:hAnsi="Unit" w:cs="Arial"/>
          <w:b/>
          <w:bCs/>
          <w:kern w:val="36"/>
          <w:sz w:val="24"/>
          <w:szCs w:val="24"/>
          <w:lang w:val="en" w:eastAsia="en-GB"/>
        </w:rPr>
        <w:t>19 August 2008</w:t>
      </w:r>
    </w:p>
    <w:p w:rsidR="000A12A9" w:rsidRPr="000A12A9" w:rsidRDefault="000A12A9" w:rsidP="000A12A9">
      <w:pPr>
        <w:shd w:val="clear" w:color="auto" w:fill="FEFEFE"/>
        <w:spacing w:before="100" w:beforeAutospacing="1" w:after="100" w:afterAutospacing="1" w:line="240" w:lineRule="auto"/>
        <w:rPr>
          <w:rFonts w:ascii="Trebuchet MS" w:eastAsia="Times New Roman" w:hAnsi="Trebuchet MS" w:cs="Arial"/>
          <w:i/>
          <w:sz w:val="24"/>
          <w:szCs w:val="24"/>
          <w:lang w:val="en" w:eastAsia="en-GB"/>
        </w:rPr>
      </w:pPr>
      <w:proofErr w:type="spellStart"/>
      <w:r w:rsidRPr="000A12A9">
        <w:rPr>
          <w:rFonts w:ascii="Trebuchet MS" w:eastAsia="Times New Roman" w:hAnsi="Trebuchet MS" w:cs="Arial"/>
          <w:i/>
          <w:sz w:val="24"/>
          <w:szCs w:val="24"/>
          <w:lang w:val="en" w:eastAsia="en-GB"/>
        </w:rPr>
        <w:t>Leeshai</w:t>
      </w:r>
      <w:proofErr w:type="spellEnd"/>
      <w:r w:rsidRPr="000A12A9">
        <w:rPr>
          <w:rFonts w:ascii="Trebuchet MS" w:eastAsia="Times New Roman" w:hAnsi="Trebuchet MS" w:cs="Arial"/>
          <w:i/>
          <w:sz w:val="24"/>
          <w:szCs w:val="24"/>
          <w:lang w:val="en" w:eastAsia="en-GB"/>
        </w:rPr>
        <w:t xml:space="preserve"> </w:t>
      </w:r>
      <w:proofErr w:type="spellStart"/>
      <w:r w:rsidRPr="000A12A9">
        <w:rPr>
          <w:rFonts w:ascii="Trebuchet MS" w:eastAsia="Times New Roman" w:hAnsi="Trebuchet MS" w:cs="Arial"/>
          <w:i/>
          <w:sz w:val="24"/>
          <w:szCs w:val="24"/>
          <w:lang w:val="en" w:eastAsia="en-GB"/>
        </w:rPr>
        <w:t>Lemish</w:t>
      </w:r>
      <w:proofErr w:type="spellEnd"/>
      <w:r w:rsidRPr="000A12A9">
        <w:rPr>
          <w:rFonts w:ascii="Trebuchet MS" w:eastAsia="Times New Roman" w:hAnsi="Trebuchet MS" w:cs="Arial"/>
          <w:i/>
          <w:sz w:val="24"/>
          <w:szCs w:val="24"/>
          <w:lang w:val="en" w:eastAsia="en-GB"/>
        </w:rPr>
        <w:t xml:space="preserve"> looks at the history and causes of the Chinese Communist Party’s campaign against Falun Gong.</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If Falun Gong is benign, why is the Chinese government afraid of it?’ After nine years of persecution this basic question remains common. I’ll try answering it here.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In the 80s, Chinese parks brimmed at dawn with some 200 million people performing slow-movement exercises known as qigong. In 1992 Master Li </w:t>
      </w:r>
      <w:proofErr w:type="spellStart"/>
      <w:r w:rsidRPr="000A12A9">
        <w:rPr>
          <w:rFonts w:ascii="Trebuchet MS" w:hAnsi="Trebuchet MS" w:cs="Arial"/>
          <w:lang w:val="en"/>
        </w:rPr>
        <w:t>Hongzhi</w:t>
      </w:r>
      <w:proofErr w:type="spellEnd"/>
      <w:r w:rsidRPr="000A12A9">
        <w:rPr>
          <w:rFonts w:ascii="Trebuchet MS" w:hAnsi="Trebuchet MS" w:cs="Arial"/>
          <w:lang w:val="en"/>
        </w:rPr>
        <w:t xml:space="preserve"> introduced Falun Gong, outwardly a qigong </w:t>
      </w:r>
      <w:r w:rsidRPr="000A12A9">
        <w:rPr>
          <w:rFonts w:ascii="Trebuchet MS" w:hAnsi="Trebuchet MS" w:cs="Arial"/>
          <w:lang w:val="en"/>
        </w:rPr>
        <w:t>practice</w:t>
      </w:r>
      <w:r w:rsidRPr="000A12A9">
        <w:rPr>
          <w:rFonts w:ascii="Trebuchet MS" w:hAnsi="Trebuchet MS" w:cs="Arial"/>
          <w:lang w:val="en"/>
        </w:rPr>
        <w:t xml:space="preserve"> like any other. But Master Li uniquely placed emphasis not on healing or supernormal abilities, but on self-cultivation towards spiritual perfection.</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Falun Gong became an almost instant hit. Master Li travelled through China introducing the </w:t>
      </w:r>
      <w:r w:rsidRPr="000A12A9">
        <w:rPr>
          <w:rFonts w:ascii="Trebuchet MS" w:hAnsi="Trebuchet MS" w:cs="Arial"/>
          <w:lang w:val="en"/>
        </w:rPr>
        <w:t>practice</w:t>
      </w:r>
      <w:r w:rsidRPr="000A12A9">
        <w:rPr>
          <w:rFonts w:ascii="Trebuchet MS" w:hAnsi="Trebuchet MS" w:cs="Arial"/>
          <w:lang w:val="en"/>
        </w:rPr>
        <w:t xml:space="preserve"> and its principles. Word of Falun Gong spread quickly, and it could soon be found in thousands of parks. The Chinese embassy in Paris invited Master Li to teach in their auditorium, and an official study found that Falun Gong saved the country millions in health costs.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Fast-forward to July 1999 and suddenly Falun Gong is public enemy number one. Practitioners are sentenced to ‘reform through </w:t>
      </w:r>
      <w:proofErr w:type="spellStart"/>
      <w:r w:rsidRPr="000A12A9">
        <w:rPr>
          <w:rFonts w:ascii="Trebuchet MS" w:hAnsi="Trebuchet MS" w:cs="Arial"/>
          <w:lang w:val="en"/>
        </w:rPr>
        <w:t>labour</w:t>
      </w:r>
      <w:proofErr w:type="spellEnd"/>
      <w:r w:rsidRPr="000A12A9">
        <w:rPr>
          <w:rFonts w:ascii="Trebuchet MS" w:hAnsi="Trebuchet MS" w:cs="Arial"/>
          <w:lang w:val="en"/>
        </w:rPr>
        <w:t xml:space="preserve">’ camps where they are starved, beaten, and tortured with electric batons. By 2008, there are over 3,000 documented cases of practitioners killed by state persecution. Increasingly solid evidence suggests many more have been targeted as unwilling donors of kidneys, livers, and hearts. How many more, we have no idea. </w:t>
      </w:r>
    </w:p>
    <w:p w:rsidR="000A12A9" w:rsidRPr="000A12A9" w:rsidRDefault="000A12A9" w:rsidP="000A12A9">
      <w:pPr>
        <w:pStyle w:val="NormalWeb"/>
        <w:shd w:val="clear" w:color="auto" w:fill="FFFFFF"/>
        <w:rPr>
          <w:rFonts w:ascii="Trebuchet MS" w:hAnsi="Trebuchet MS" w:cs="Arial"/>
          <w:i/>
          <w:lang w:val="en"/>
        </w:rPr>
      </w:pPr>
      <w:r w:rsidRPr="000A12A9">
        <w:rPr>
          <w:rFonts w:ascii="Trebuchet MS" w:hAnsi="Trebuchet MS" w:cs="Arial"/>
          <w:i/>
          <w:lang w:val="en"/>
        </w:rPr>
        <w:t>Why, then, this bizarre persecution?</w:t>
      </w:r>
      <w:r w:rsidRPr="000A12A9">
        <w:rPr>
          <w:rFonts w:ascii="Trebuchet MS" w:hAnsi="Trebuchet MS" w:cs="Arial"/>
          <w:i/>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3135630" cy="2162175"/>
            <wp:effectExtent l="0" t="0" r="7620" b="9525"/>
            <wp:wrapThrough wrapText="bothSides">
              <wp:wrapPolygon edited="0">
                <wp:start x="0" y="0"/>
                <wp:lineTo x="0" y="21505"/>
                <wp:lineTo x="21521" y="21505"/>
                <wp:lineTo x="21521" y="0"/>
                <wp:lineTo x="0" y="0"/>
              </wp:wrapPolygon>
            </wp:wrapThrough>
            <wp:docPr id="2050" name="Picture 2" descr="Image result for falun gong chin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falun gong chin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5630" cy="2162175"/>
                    </a:xfrm>
                    <a:prstGeom prst="rect">
                      <a:avLst/>
                    </a:prstGeom>
                    <a:noFill/>
                    <a:extLst/>
                  </pic:spPr>
                </pic:pic>
              </a:graphicData>
            </a:graphic>
            <wp14:sizeRelH relativeFrom="page">
              <wp14:pctWidth>0</wp14:pctWidth>
            </wp14:sizeRelH>
            <wp14:sizeRelV relativeFrom="page">
              <wp14:pctHeight>0</wp14:pctHeight>
            </wp14:sizeRelV>
          </wp:anchor>
        </w:drawing>
      </w:r>
    </w:p>
    <w:p w:rsidR="000A12A9" w:rsidRPr="000A12A9" w:rsidRDefault="000A12A9" w:rsidP="000A12A9">
      <w:pPr>
        <w:pStyle w:val="NormalWeb"/>
        <w:shd w:val="clear" w:color="auto" w:fill="FFFFFF"/>
        <w:rPr>
          <w:rFonts w:ascii="Trebuchet MS" w:hAnsi="Trebuchet MS" w:cs="Arial"/>
          <w:lang w:val="en"/>
        </w:rPr>
      </w:pPr>
      <w:r w:rsidRPr="000A12A9">
        <w:rPr>
          <w:rStyle w:val="Strong"/>
          <w:rFonts w:ascii="Trebuchet MS" w:hAnsi="Trebuchet MS" w:cs="Arial"/>
          <w:lang w:val="en"/>
        </w:rPr>
        <w:t>Weak explanations</w:t>
      </w:r>
      <w:r w:rsidRPr="000A12A9">
        <w:rPr>
          <w:rFonts w:ascii="Trebuchet MS" w:hAnsi="Trebuchet MS" w:cs="Arial"/>
          <w:lang w:val="en"/>
        </w:rPr>
        <w:t xml:space="preserve">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Facing international criticism and domestic sympathy for Falun Gong, the ruling Chinese Communist Party scrambled to </w:t>
      </w:r>
      <w:proofErr w:type="spellStart"/>
      <w:r w:rsidRPr="000A12A9">
        <w:rPr>
          <w:rFonts w:ascii="Trebuchet MS" w:hAnsi="Trebuchet MS" w:cs="Arial"/>
          <w:lang w:val="en"/>
        </w:rPr>
        <w:t>rationalise</w:t>
      </w:r>
      <w:proofErr w:type="spellEnd"/>
      <w:r w:rsidRPr="000A12A9">
        <w:rPr>
          <w:rFonts w:ascii="Trebuchet MS" w:hAnsi="Trebuchet MS" w:cs="Arial"/>
          <w:lang w:val="en"/>
        </w:rPr>
        <w:t xml:space="preserve"> its campaign. It has claimed Falun Gong is a menace to society - a superstitious, foreign-driven, tightly </w:t>
      </w:r>
      <w:proofErr w:type="spellStart"/>
      <w:r w:rsidRPr="000A12A9">
        <w:rPr>
          <w:rFonts w:ascii="Trebuchet MS" w:hAnsi="Trebuchet MS" w:cs="Arial"/>
          <w:lang w:val="en"/>
        </w:rPr>
        <w:t>organised</w:t>
      </w:r>
      <w:proofErr w:type="spellEnd"/>
      <w:r w:rsidRPr="000A12A9">
        <w:rPr>
          <w:rFonts w:ascii="Trebuchet MS" w:hAnsi="Trebuchet MS" w:cs="Arial"/>
          <w:lang w:val="en"/>
        </w:rPr>
        <w:t xml:space="preserve">, dangerous group of meditators. State-run media tell gruesome stories of mutilation and suicide, but outsiders aren’t allowed to examine them. When investigators somehow manage to scrutinize such cases, they find stories of individuals who don’t exist and crimes committed by people who have nothing to do with Falun Gong. Human Rights Watch simply calls the official claims ‘bogus’.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lastRenderedPageBreak/>
        <w:t xml:space="preserve">Some Western academics have suggested Party leaders feared Falun Gong because it reminded them of past religions-turned-rebellions. But the broad-brush parallels ignored how bloody those groups were – the often-referenced Taiping, for example, was responsible for 20 million deaths. Falun Gong has been strictly non-violent and had no rebellious plans.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One final flawed explanation is that the April 25, 1999 gathering of 10,000 Falun Gong practitioners in the political heart of Beijing startled Party leaders and triggered the oppression that followed.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But the peaceful demonstration actually came after three years of escalating state oppression already taking place. In fact, it was a direct response to practitioners being arrested and beaten in nearby Tianjin and a smear media campaign against them. </w:t>
      </w:r>
    </w:p>
    <w:p w:rsidR="000A12A9" w:rsidRPr="000A12A9" w:rsidRDefault="000A12A9" w:rsidP="000A12A9">
      <w:pPr>
        <w:pStyle w:val="NormalWeb"/>
        <w:shd w:val="clear" w:color="auto" w:fill="FFFFFF"/>
        <w:rPr>
          <w:rFonts w:ascii="Trebuchet MS" w:hAnsi="Trebuchet MS" w:cs="Arial"/>
          <w:lang w:val="en"/>
        </w:rPr>
      </w:pPr>
      <w:r w:rsidRPr="000A12A9">
        <w:rPr>
          <w:rStyle w:val="Strong"/>
          <w:rFonts w:ascii="Trebuchet MS" w:hAnsi="Trebuchet MS" w:cs="Arial"/>
          <w:lang w:val="en"/>
        </w:rPr>
        <w:t>The individual leader explanation</w:t>
      </w:r>
      <w:r w:rsidRPr="000A12A9">
        <w:rPr>
          <w:rFonts w:ascii="Trebuchet MS" w:hAnsi="Trebuchet MS" w:cs="Arial"/>
          <w:lang w:val="en"/>
        </w:rPr>
        <w:t xml:space="preserve">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The incident was pivotal, but for different reasons. That April day, Premier Zhu </w:t>
      </w:r>
      <w:proofErr w:type="spellStart"/>
      <w:r w:rsidRPr="000A12A9">
        <w:rPr>
          <w:rFonts w:ascii="Trebuchet MS" w:hAnsi="Trebuchet MS" w:cs="Arial"/>
          <w:lang w:val="en"/>
        </w:rPr>
        <w:t>Rongji</w:t>
      </w:r>
      <w:proofErr w:type="spellEnd"/>
      <w:r w:rsidRPr="000A12A9">
        <w:rPr>
          <w:rFonts w:ascii="Trebuchet MS" w:hAnsi="Trebuchet MS" w:cs="Arial"/>
          <w:lang w:val="en"/>
        </w:rPr>
        <w:t xml:space="preserve"> engaged members of the gathered group and listened to their grievances. Those arrested were released. Practitioners who were there told me they had felt elated about the open communication between the government and its people.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rPr>
        <w:drawing>
          <wp:anchor distT="0" distB="0" distL="114300" distR="114300" simplePos="0" relativeHeight="251659264" behindDoc="1" locked="0" layoutInCell="1" allowOverlap="1" wp14:anchorId="6C100C7D" wp14:editId="3EBBFEA9">
            <wp:simplePos x="0" y="0"/>
            <wp:positionH relativeFrom="column">
              <wp:posOffset>2527935</wp:posOffset>
            </wp:positionH>
            <wp:positionV relativeFrom="paragraph">
              <wp:posOffset>1119505</wp:posOffset>
            </wp:positionV>
            <wp:extent cx="3339465" cy="2225675"/>
            <wp:effectExtent l="0" t="0" r="0" b="3175"/>
            <wp:wrapThrough wrapText="bothSides">
              <wp:wrapPolygon edited="0">
                <wp:start x="0" y="0"/>
                <wp:lineTo x="0" y="21446"/>
                <wp:lineTo x="21440" y="21446"/>
                <wp:lineTo x="21440" y="0"/>
                <wp:lineTo x="0" y="0"/>
              </wp:wrapPolygon>
            </wp:wrapThrough>
            <wp:docPr id="2052" name="Picture 4" descr="http://www.theepochtimes.com/n2/images/stories/large/2012/05/10/20120506_Hall_Seoul_Dafa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www.theepochtimes.com/n2/images/stories/large/2012/05/10/20120506_Hall_Seoul_DafaDay-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9465" cy="2225675"/>
                    </a:xfrm>
                    <a:prstGeom prst="rect">
                      <a:avLst/>
                    </a:prstGeom>
                    <a:noFill/>
                    <a:extLst/>
                  </pic:spPr>
                </pic:pic>
              </a:graphicData>
            </a:graphic>
            <wp14:sizeRelH relativeFrom="page">
              <wp14:pctWidth>0</wp14:pctWidth>
            </wp14:sizeRelH>
            <wp14:sizeRelV relativeFrom="page">
              <wp14:pctHeight>0</wp14:pctHeight>
            </wp14:sizeRelV>
          </wp:anchor>
        </w:drawing>
      </w:r>
      <w:r w:rsidRPr="000A12A9">
        <w:rPr>
          <w:rFonts w:ascii="Trebuchet MS" w:hAnsi="Trebuchet MS" w:cs="Arial"/>
          <w:lang w:val="en"/>
        </w:rPr>
        <w:t xml:space="preserve">But that night, then Chairman Jiang Zemin rebuffed Zhu’s conciliatory stance. He labelled Falun Gong a threat to the Party and said it would be an international loss of face if Falun Gong were not immediately crushed. Indeed, many experts attribute the campaign to Jiang’s obsession with Falun Gong as much as any other factor. </w:t>
      </w:r>
    </w:p>
    <w:p w:rsidR="000A12A9" w:rsidRPr="000A12A9" w:rsidRDefault="000A12A9" w:rsidP="000A12A9">
      <w:pPr>
        <w:pStyle w:val="NormalWeb"/>
        <w:shd w:val="clear" w:color="auto" w:fill="FFFFFF"/>
        <w:rPr>
          <w:rFonts w:ascii="Trebuchet MS" w:hAnsi="Trebuchet MS" w:cs="Arial"/>
          <w:lang w:val="en"/>
        </w:rPr>
      </w:pPr>
      <w:r w:rsidRPr="000A12A9">
        <w:rPr>
          <w:rStyle w:val="Strong"/>
          <w:rFonts w:ascii="Trebuchet MS" w:hAnsi="Trebuchet MS" w:cs="Arial"/>
          <w:lang w:val="en"/>
        </w:rPr>
        <w:t>The popularity explanation</w:t>
      </w:r>
      <w:r w:rsidRPr="000A12A9">
        <w:rPr>
          <w:rFonts w:ascii="Trebuchet MS" w:hAnsi="Trebuchet MS" w:cs="Arial"/>
          <w:lang w:val="en"/>
        </w:rPr>
        <w:t xml:space="preserve">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What appears to have scared Jiang and other Party hardliners (some who are still in top posts, maintaining the campaign) was how popular and cross-social strata Falun Gong had become. In northern cities, workers </w:t>
      </w:r>
      <w:r w:rsidRPr="000A12A9">
        <w:rPr>
          <w:rFonts w:ascii="Trebuchet MS" w:hAnsi="Trebuchet MS" w:cs="Arial"/>
          <w:lang w:val="en"/>
        </w:rPr>
        <w:t>practiced</w:t>
      </w:r>
      <w:bookmarkStart w:id="0" w:name="_GoBack"/>
      <w:bookmarkEnd w:id="0"/>
      <w:r w:rsidRPr="000A12A9">
        <w:rPr>
          <w:rFonts w:ascii="Trebuchet MS" w:hAnsi="Trebuchet MS" w:cs="Arial"/>
          <w:lang w:val="en"/>
        </w:rPr>
        <w:t xml:space="preserve"> Falun Gong together in factory yards before heading to the machines. Professors and students meditated on Tsinghua University lawns. Party leaders’ wives and senior cadres had their own little group in central Beijing.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This fear of Falun Gong’s popularity explains why its main text, </w:t>
      </w:r>
      <w:proofErr w:type="spellStart"/>
      <w:r w:rsidRPr="000A12A9">
        <w:rPr>
          <w:rFonts w:ascii="Trebuchet MS" w:hAnsi="Trebuchet MS" w:cs="Arial"/>
          <w:lang w:val="en"/>
        </w:rPr>
        <w:t>Zhuan</w:t>
      </w:r>
      <w:proofErr w:type="spellEnd"/>
      <w:r w:rsidRPr="000A12A9">
        <w:rPr>
          <w:rFonts w:ascii="Trebuchet MS" w:hAnsi="Trebuchet MS" w:cs="Arial"/>
          <w:lang w:val="en"/>
        </w:rPr>
        <w:t xml:space="preserve"> Falun, was banned from publication weeks after becoming a bestseller in 1996. And why, when a government report estimated there were more Falun Gong practitioners (70 million plus) than Party members, security agents began interrupting exercise sessions. </w:t>
      </w:r>
    </w:p>
    <w:p w:rsidR="000A12A9" w:rsidRPr="000A12A9" w:rsidRDefault="000A12A9" w:rsidP="000A12A9">
      <w:pPr>
        <w:pStyle w:val="NormalWeb"/>
        <w:shd w:val="clear" w:color="auto" w:fill="FFFFFF"/>
        <w:rPr>
          <w:rFonts w:ascii="Trebuchet MS" w:hAnsi="Trebuchet MS" w:cs="Arial"/>
          <w:lang w:val="en"/>
        </w:rPr>
      </w:pPr>
      <w:r w:rsidRPr="000A12A9">
        <w:rPr>
          <w:rStyle w:val="Strong"/>
          <w:rFonts w:ascii="Trebuchet MS" w:hAnsi="Trebuchet MS" w:cs="Arial"/>
          <w:lang w:val="en"/>
        </w:rPr>
        <w:lastRenderedPageBreak/>
        <w:t>The predatory Party-state explanation</w:t>
      </w:r>
      <w:r w:rsidRPr="000A12A9">
        <w:rPr>
          <w:rFonts w:ascii="Trebuchet MS" w:hAnsi="Trebuchet MS" w:cs="Arial"/>
          <w:lang w:val="en"/>
        </w:rPr>
        <w:t xml:space="preserve">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For decades the Party has persecuted different groups – intellectuals, artists, clergy, conservatives, reformists – through political movements. Some are targeted because they are outside Party control or have their own ideology. Falun Gong, with its spiritual teachings, sense of community, and independent network falls into that category.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Others are targeted when Party leaders </w:t>
      </w:r>
      <w:proofErr w:type="spellStart"/>
      <w:r w:rsidRPr="000A12A9">
        <w:rPr>
          <w:rFonts w:ascii="Trebuchet MS" w:hAnsi="Trebuchet MS" w:cs="Arial"/>
          <w:lang w:val="en"/>
        </w:rPr>
        <w:t>manoeuvre</w:t>
      </w:r>
      <w:proofErr w:type="spellEnd"/>
      <w:r w:rsidRPr="000A12A9">
        <w:rPr>
          <w:rFonts w:ascii="Trebuchet MS" w:hAnsi="Trebuchet MS" w:cs="Arial"/>
          <w:lang w:val="en"/>
        </w:rPr>
        <w:t xml:space="preserve"> to align power to </w:t>
      </w:r>
      <w:proofErr w:type="gramStart"/>
      <w:r w:rsidRPr="000A12A9">
        <w:rPr>
          <w:rFonts w:ascii="Trebuchet MS" w:hAnsi="Trebuchet MS" w:cs="Arial"/>
          <w:lang w:val="en"/>
        </w:rPr>
        <w:t>themselves</w:t>
      </w:r>
      <w:proofErr w:type="gramEnd"/>
      <w:r w:rsidRPr="000A12A9">
        <w:rPr>
          <w:rFonts w:ascii="Trebuchet MS" w:hAnsi="Trebuchet MS" w:cs="Arial"/>
          <w:lang w:val="en"/>
        </w:rPr>
        <w:t xml:space="preserve">. Falun Gong appears to be a victim of that, too, as the persecution provided an excuse for strengthening state security apparatuses. It gave the Party an opportunity to oil its machinery - from Cultural Revolution-style purges to Internet surveillance systems. </w:t>
      </w:r>
    </w:p>
    <w:p w:rsidR="000A12A9" w:rsidRPr="000A12A9" w:rsidRDefault="000A12A9" w:rsidP="000A12A9">
      <w:pPr>
        <w:pStyle w:val="NormalWeb"/>
        <w:shd w:val="clear" w:color="auto" w:fill="FFFFFF"/>
        <w:rPr>
          <w:rFonts w:ascii="Trebuchet MS" w:hAnsi="Trebuchet MS" w:cs="Arial"/>
          <w:lang w:val="en"/>
        </w:rPr>
      </w:pPr>
      <w:r w:rsidRPr="000A12A9">
        <w:rPr>
          <w:rFonts w:ascii="Trebuchet MS" w:hAnsi="Trebuchet MS" w:cs="Arial"/>
          <w:lang w:val="en"/>
        </w:rPr>
        <w:t xml:space="preserve">As torture survivor Zhao Ming told me in Dublin, ‘the Party’s machinery of persecution was there - Jiang pushed the button’. </w:t>
      </w:r>
    </w:p>
    <w:p w:rsidR="000A12A9" w:rsidRPr="000A12A9" w:rsidRDefault="000A12A9" w:rsidP="000A12A9">
      <w:pPr>
        <w:pStyle w:val="NormalWeb"/>
        <w:shd w:val="clear" w:color="auto" w:fill="FFFFFF"/>
        <w:rPr>
          <w:rFonts w:ascii="Trebuchet MS" w:hAnsi="Trebuchet MS" w:cs="Arial"/>
          <w:lang w:val="en"/>
        </w:rPr>
      </w:pPr>
    </w:p>
    <w:p w:rsidR="000A12A9" w:rsidRPr="000A12A9" w:rsidRDefault="000A12A9" w:rsidP="000A12A9">
      <w:pPr>
        <w:pStyle w:val="NormalWeb"/>
        <w:shd w:val="clear" w:color="auto" w:fill="FFFFFF"/>
        <w:rPr>
          <w:rFonts w:ascii="Trebuchet MS" w:hAnsi="Trebuchet MS" w:cs="Arial"/>
          <w:lang w:val="en"/>
        </w:rPr>
      </w:pPr>
    </w:p>
    <w:p w:rsidR="000A12A9" w:rsidRPr="000A12A9" w:rsidRDefault="000A12A9" w:rsidP="000A12A9">
      <w:pPr>
        <w:shd w:val="clear" w:color="auto" w:fill="FEFEFE"/>
        <w:spacing w:before="100" w:beforeAutospacing="1" w:after="100" w:afterAutospacing="1" w:line="240" w:lineRule="auto"/>
        <w:rPr>
          <w:rFonts w:ascii="Trebuchet MS" w:eastAsia="Times New Roman" w:hAnsi="Trebuchet MS" w:cs="Arial"/>
          <w:sz w:val="24"/>
          <w:szCs w:val="24"/>
          <w:lang w:val="en" w:eastAsia="en-GB"/>
        </w:rPr>
      </w:pPr>
    </w:p>
    <w:p w:rsidR="00A4108B" w:rsidRDefault="00A4108B"/>
    <w:sectPr w:rsidR="00A41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A9"/>
    <w:rsid w:val="000A12A9"/>
    <w:rsid w:val="00A41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2A9"/>
    <w:pPr>
      <w:spacing w:before="161" w:after="161" w:line="240" w:lineRule="auto"/>
      <w:outlineLvl w:val="0"/>
    </w:pPr>
    <w:rPr>
      <w:rFonts w:ascii="Unit" w:eastAsia="Times New Roman" w:hAnsi="Unit" w:cs="Times New Roman"/>
      <w:b/>
      <w:bCs/>
      <w:kern w:val="36"/>
      <w:sz w:val="96"/>
      <w:szCs w:val="9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2A9"/>
    <w:rPr>
      <w:rFonts w:ascii="Unit" w:eastAsia="Times New Roman" w:hAnsi="Unit" w:cs="Times New Roman"/>
      <w:b/>
      <w:bCs/>
      <w:kern w:val="36"/>
      <w:sz w:val="96"/>
      <w:szCs w:val="96"/>
      <w:lang w:eastAsia="en-GB"/>
    </w:rPr>
  </w:style>
  <w:style w:type="paragraph" w:styleId="NormalWeb">
    <w:name w:val="Normal (Web)"/>
    <w:basedOn w:val="Normal"/>
    <w:uiPriority w:val="99"/>
    <w:semiHidden/>
    <w:unhideWhenUsed/>
    <w:rsid w:val="000A1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12A9"/>
    <w:rPr>
      <w:b/>
      <w:bCs/>
    </w:rPr>
  </w:style>
  <w:style w:type="paragraph" w:styleId="BalloonText">
    <w:name w:val="Balloon Text"/>
    <w:basedOn w:val="Normal"/>
    <w:link w:val="BalloonTextChar"/>
    <w:uiPriority w:val="99"/>
    <w:semiHidden/>
    <w:unhideWhenUsed/>
    <w:rsid w:val="000A1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2A9"/>
    <w:pPr>
      <w:spacing w:before="161" w:after="161" w:line="240" w:lineRule="auto"/>
      <w:outlineLvl w:val="0"/>
    </w:pPr>
    <w:rPr>
      <w:rFonts w:ascii="Unit" w:eastAsia="Times New Roman" w:hAnsi="Unit" w:cs="Times New Roman"/>
      <w:b/>
      <w:bCs/>
      <w:kern w:val="36"/>
      <w:sz w:val="96"/>
      <w:szCs w:val="9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2A9"/>
    <w:rPr>
      <w:rFonts w:ascii="Unit" w:eastAsia="Times New Roman" w:hAnsi="Unit" w:cs="Times New Roman"/>
      <w:b/>
      <w:bCs/>
      <w:kern w:val="36"/>
      <w:sz w:val="96"/>
      <w:szCs w:val="96"/>
      <w:lang w:eastAsia="en-GB"/>
    </w:rPr>
  </w:style>
  <w:style w:type="paragraph" w:styleId="NormalWeb">
    <w:name w:val="Normal (Web)"/>
    <w:basedOn w:val="Normal"/>
    <w:uiPriority w:val="99"/>
    <w:semiHidden/>
    <w:unhideWhenUsed/>
    <w:rsid w:val="000A1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12A9"/>
    <w:rPr>
      <w:b/>
      <w:bCs/>
    </w:rPr>
  </w:style>
  <w:style w:type="paragraph" w:styleId="BalloonText">
    <w:name w:val="Balloon Text"/>
    <w:basedOn w:val="Normal"/>
    <w:link w:val="BalloonTextChar"/>
    <w:uiPriority w:val="99"/>
    <w:semiHidden/>
    <w:unhideWhenUsed/>
    <w:rsid w:val="000A1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7985">
      <w:bodyDiv w:val="1"/>
      <w:marLeft w:val="0"/>
      <w:marRight w:val="0"/>
      <w:marTop w:val="0"/>
      <w:marBottom w:val="0"/>
      <w:divBdr>
        <w:top w:val="none" w:sz="0" w:space="0" w:color="auto"/>
        <w:left w:val="none" w:sz="0" w:space="0" w:color="auto"/>
        <w:bottom w:val="none" w:sz="0" w:space="0" w:color="auto"/>
        <w:right w:val="none" w:sz="0" w:space="0" w:color="auto"/>
      </w:divBdr>
      <w:divsChild>
        <w:div w:id="899363510">
          <w:marLeft w:val="0"/>
          <w:marRight w:val="0"/>
          <w:marTop w:val="0"/>
          <w:marBottom w:val="2400"/>
          <w:divBdr>
            <w:top w:val="none" w:sz="0" w:space="0" w:color="auto"/>
            <w:left w:val="none" w:sz="0" w:space="0" w:color="auto"/>
            <w:bottom w:val="none" w:sz="0" w:space="0" w:color="auto"/>
            <w:right w:val="none" w:sz="0" w:space="0" w:color="auto"/>
          </w:divBdr>
          <w:divsChild>
            <w:div w:id="58208941">
              <w:marLeft w:val="0"/>
              <w:marRight w:val="0"/>
              <w:marTop w:val="0"/>
              <w:marBottom w:val="0"/>
              <w:divBdr>
                <w:top w:val="none" w:sz="0" w:space="0" w:color="auto"/>
                <w:left w:val="none" w:sz="0" w:space="0" w:color="auto"/>
                <w:bottom w:val="none" w:sz="0" w:space="0" w:color="auto"/>
                <w:right w:val="none" w:sz="0" w:space="0" w:color="auto"/>
              </w:divBdr>
              <w:divsChild>
                <w:div w:id="1250970532">
                  <w:marLeft w:val="0"/>
                  <w:marRight w:val="0"/>
                  <w:marTop w:val="0"/>
                  <w:marBottom w:val="0"/>
                  <w:divBdr>
                    <w:top w:val="none" w:sz="0" w:space="0" w:color="auto"/>
                    <w:left w:val="none" w:sz="0" w:space="0" w:color="auto"/>
                    <w:bottom w:val="none" w:sz="0" w:space="0" w:color="auto"/>
                    <w:right w:val="none" w:sz="0" w:space="0" w:color="auto"/>
                  </w:divBdr>
                  <w:divsChild>
                    <w:div w:id="354232224">
                      <w:marLeft w:val="0"/>
                      <w:marRight w:val="0"/>
                      <w:marTop w:val="0"/>
                      <w:marBottom w:val="0"/>
                      <w:divBdr>
                        <w:top w:val="single" w:sz="2" w:space="0" w:color="FF0000"/>
                        <w:left w:val="single" w:sz="2" w:space="0" w:color="FF0000"/>
                        <w:bottom w:val="single" w:sz="2" w:space="0" w:color="FF0000"/>
                        <w:right w:val="single" w:sz="2" w:space="0" w:color="FF0000"/>
                      </w:divBdr>
                      <w:divsChild>
                        <w:div w:id="366487158">
                          <w:marLeft w:val="0"/>
                          <w:marRight w:val="0"/>
                          <w:marTop w:val="0"/>
                          <w:marBottom w:val="0"/>
                          <w:divBdr>
                            <w:top w:val="none" w:sz="0" w:space="0" w:color="auto"/>
                            <w:left w:val="none" w:sz="0" w:space="0" w:color="auto"/>
                            <w:bottom w:val="none" w:sz="0" w:space="0" w:color="auto"/>
                            <w:right w:val="none" w:sz="0" w:space="0" w:color="auto"/>
                          </w:divBdr>
                          <w:divsChild>
                            <w:div w:id="2119370543">
                              <w:marLeft w:val="0"/>
                              <w:marRight w:val="0"/>
                              <w:marTop w:val="0"/>
                              <w:marBottom w:val="0"/>
                              <w:divBdr>
                                <w:top w:val="none" w:sz="0" w:space="0" w:color="auto"/>
                                <w:left w:val="none" w:sz="0" w:space="0" w:color="auto"/>
                                <w:bottom w:val="none" w:sz="0" w:space="0" w:color="auto"/>
                                <w:right w:val="none" w:sz="0" w:space="0" w:color="auto"/>
                              </w:divBdr>
                              <w:divsChild>
                                <w:div w:id="620645621">
                                  <w:marLeft w:val="0"/>
                                  <w:marRight w:val="0"/>
                                  <w:marTop w:val="0"/>
                                  <w:marBottom w:val="0"/>
                                  <w:divBdr>
                                    <w:top w:val="none" w:sz="0" w:space="0" w:color="auto"/>
                                    <w:left w:val="none" w:sz="0" w:space="0" w:color="auto"/>
                                    <w:bottom w:val="none" w:sz="0" w:space="0" w:color="auto"/>
                                    <w:right w:val="none" w:sz="0" w:space="0" w:color="auto"/>
                                  </w:divBdr>
                                  <w:divsChild>
                                    <w:div w:id="327945188">
                                      <w:marLeft w:val="0"/>
                                      <w:marRight w:val="0"/>
                                      <w:marTop w:val="0"/>
                                      <w:marBottom w:val="0"/>
                                      <w:divBdr>
                                        <w:top w:val="none" w:sz="0" w:space="0" w:color="auto"/>
                                        <w:left w:val="none" w:sz="0" w:space="0" w:color="auto"/>
                                        <w:bottom w:val="none" w:sz="0" w:space="0" w:color="auto"/>
                                        <w:right w:val="none" w:sz="0" w:space="0" w:color="auto"/>
                                      </w:divBdr>
                                      <w:divsChild>
                                        <w:div w:id="1424833797">
                                          <w:marLeft w:val="0"/>
                                          <w:marRight w:val="0"/>
                                          <w:marTop w:val="0"/>
                                          <w:marBottom w:val="0"/>
                                          <w:divBdr>
                                            <w:top w:val="none" w:sz="0" w:space="0" w:color="auto"/>
                                            <w:left w:val="none" w:sz="0" w:space="0" w:color="auto"/>
                                            <w:bottom w:val="none" w:sz="0" w:space="0" w:color="auto"/>
                                            <w:right w:val="none" w:sz="0" w:space="0" w:color="auto"/>
                                          </w:divBdr>
                                          <w:divsChild>
                                            <w:div w:id="1520856157">
                                              <w:marLeft w:val="0"/>
                                              <w:marRight w:val="0"/>
                                              <w:marTop w:val="0"/>
                                              <w:marBottom w:val="0"/>
                                              <w:divBdr>
                                                <w:top w:val="none" w:sz="0" w:space="0" w:color="auto"/>
                                                <w:left w:val="none" w:sz="0" w:space="0" w:color="auto"/>
                                                <w:bottom w:val="none" w:sz="0" w:space="0" w:color="auto"/>
                                                <w:right w:val="none" w:sz="0" w:space="0" w:color="auto"/>
                                              </w:divBdr>
                                              <w:divsChild>
                                                <w:div w:id="941646470">
                                                  <w:marLeft w:val="0"/>
                                                  <w:marRight w:val="0"/>
                                                  <w:marTop w:val="0"/>
                                                  <w:marBottom w:val="0"/>
                                                  <w:divBdr>
                                                    <w:top w:val="none" w:sz="0" w:space="0" w:color="auto"/>
                                                    <w:left w:val="none" w:sz="0" w:space="0" w:color="auto"/>
                                                    <w:bottom w:val="none" w:sz="0" w:space="0" w:color="auto"/>
                                                    <w:right w:val="none" w:sz="0" w:space="0" w:color="auto"/>
                                                  </w:divBdr>
                                                  <w:divsChild>
                                                    <w:div w:id="12575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160190">
      <w:bodyDiv w:val="1"/>
      <w:marLeft w:val="0"/>
      <w:marRight w:val="0"/>
      <w:marTop w:val="0"/>
      <w:marBottom w:val="0"/>
      <w:divBdr>
        <w:top w:val="none" w:sz="0" w:space="0" w:color="auto"/>
        <w:left w:val="none" w:sz="0" w:space="0" w:color="auto"/>
        <w:bottom w:val="none" w:sz="0" w:space="0" w:color="auto"/>
        <w:right w:val="none" w:sz="0" w:space="0" w:color="auto"/>
      </w:divBdr>
      <w:divsChild>
        <w:div w:id="543181032">
          <w:marLeft w:val="0"/>
          <w:marRight w:val="0"/>
          <w:marTop w:val="0"/>
          <w:marBottom w:val="2400"/>
          <w:divBdr>
            <w:top w:val="none" w:sz="0" w:space="0" w:color="auto"/>
            <w:left w:val="none" w:sz="0" w:space="0" w:color="auto"/>
            <w:bottom w:val="none" w:sz="0" w:space="0" w:color="auto"/>
            <w:right w:val="none" w:sz="0" w:space="0" w:color="auto"/>
          </w:divBdr>
          <w:divsChild>
            <w:div w:id="10375781">
              <w:marLeft w:val="0"/>
              <w:marRight w:val="0"/>
              <w:marTop w:val="0"/>
              <w:marBottom w:val="0"/>
              <w:divBdr>
                <w:top w:val="none" w:sz="0" w:space="0" w:color="auto"/>
                <w:left w:val="none" w:sz="0" w:space="0" w:color="auto"/>
                <w:bottom w:val="none" w:sz="0" w:space="0" w:color="auto"/>
                <w:right w:val="none" w:sz="0" w:space="0" w:color="auto"/>
              </w:divBdr>
              <w:divsChild>
                <w:div w:id="1497307014">
                  <w:marLeft w:val="0"/>
                  <w:marRight w:val="0"/>
                  <w:marTop w:val="0"/>
                  <w:marBottom w:val="0"/>
                  <w:divBdr>
                    <w:top w:val="none" w:sz="0" w:space="0" w:color="auto"/>
                    <w:left w:val="none" w:sz="0" w:space="0" w:color="auto"/>
                    <w:bottom w:val="none" w:sz="0" w:space="0" w:color="auto"/>
                    <w:right w:val="none" w:sz="0" w:space="0" w:color="auto"/>
                  </w:divBdr>
                  <w:divsChild>
                    <w:div w:id="1141574309">
                      <w:marLeft w:val="0"/>
                      <w:marRight w:val="0"/>
                      <w:marTop w:val="0"/>
                      <w:marBottom w:val="0"/>
                      <w:divBdr>
                        <w:top w:val="single" w:sz="2" w:space="0" w:color="FF0000"/>
                        <w:left w:val="single" w:sz="2" w:space="0" w:color="FF0000"/>
                        <w:bottom w:val="single" w:sz="2" w:space="0" w:color="FF0000"/>
                        <w:right w:val="single" w:sz="2" w:space="0" w:color="FF0000"/>
                      </w:divBdr>
                      <w:divsChild>
                        <w:div w:id="947354177">
                          <w:marLeft w:val="0"/>
                          <w:marRight w:val="0"/>
                          <w:marTop w:val="0"/>
                          <w:marBottom w:val="0"/>
                          <w:divBdr>
                            <w:top w:val="none" w:sz="0" w:space="0" w:color="auto"/>
                            <w:left w:val="none" w:sz="0" w:space="0" w:color="auto"/>
                            <w:bottom w:val="none" w:sz="0" w:space="0" w:color="auto"/>
                            <w:right w:val="none" w:sz="0" w:space="0" w:color="auto"/>
                          </w:divBdr>
                          <w:divsChild>
                            <w:div w:id="1485926546">
                              <w:marLeft w:val="0"/>
                              <w:marRight w:val="0"/>
                              <w:marTop w:val="0"/>
                              <w:marBottom w:val="0"/>
                              <w:divBdr>
                                <w:top w:val="none" w:sz="0" w:space="0" w:color="auto"/>
                                <w:left w:val="none" w:sz="0" w:space="0" w:color="auto"/>
                                <w:bottom w:val="none" w:sz="0" w:space="0" w:color="auto"/>
                                <w:right w:val="none" w:sz="0" w:space="0" w:color="auto"/>
                              </w:divBdr>
                              <w:divsChild>
                                <w:div w:id="854810142">
                                  <w:marLeft w:val="0"/>
                                  <w:marRight w:val="0"/>
                                  <w:marTop w:val="0"/>
                                  <w:marBottom w:val="0"/>
                                  <w:divBdr>
                                    <w:top w:val="none" w:sz="0" w:space="0" w:color="auto"/>
                                    <w:left w:val="none" w:sz="0" w:space="0" w:color="auto"/>
                                    <w:bottom w:val="none" w:sz="0" w:space="0" w:color="auto"/>
                                    <w:right w:val="none" w:sz="0" w:space="0" w:color="auto"/>
                                  </w:divBdr>
                                  <w:divsChild>
                                    <w:div w:id="990521762">
                                      <w:marLeft w:val="0"/>
                                      <w:marRight w:val="0"/>
                                      <w:marTop w:val="0"/>
                                      <w:marBottom w:val="0"/>
                                      <w:divBdr>
                                        <w:top w:val="none" w:sz="0" w:space="0" w:color="auto"/>
                                        <w:left w:val="none" w:sz="0" w:space="0" w:color="auto"/>
                                        <w:bottom w:val="none" w:sz="0" w:space="0" w:color="auto"/>
                                        <w:right w:val="none" w:sz="0" w:space="0" w:color="auto"/>
                                      </w:divBdr>
                                      <w:divsChild>
                                        <w:div w:id="36321993">
                                          <w:marLeft w:val="0"/>
                                          <w:marRight w:val="0"/>
                                          <w:marTop w:val="0"/>
                                          <w:marBottom w:val="0"/>
                                          <w:divBdr>
                                            <w:top w:val="none" w:sz="0" w:space="0" w:color="auto"/>
                                            <w:left w:val="none" w:sz="0" w:space="0" w:color="auto"/>
                                            <w:bottom w:val="none" w:sz="0" w:space="0" w:color="auto"/>
                                            <w:right w:val="none" w:sz="0" w:space="0" w:color="auto"/>
                                          </w:divBdr>
                                          <w:divsChild>
                                            <w:div w:id="1587034323">
                                              <w:marLeft w:val="0"/>
                                              <w:marRight w:val="0"/>
                                              <w:marTop w:val="0"/>
                                              <w:marBottom w:val="0"/>
                                              <w:divBdr>
                                                <w:top w:val="none" w:sz="0" w:space="0" w:color="auto"/>
                                                <w:left w:val="none" w:sz="0" w:space="0" w:color="auto"/>
                                                <w:bottom w:val="none" w:sz="0" w:space="0" w:color="auto"/>
                                                <w:right w:val="none" w:sz="0" w:space="0" w:color="auto"/>
                                              </w:divBdr>
                                              <w:divsChild>
                                                <w:div w:id="298002908">
                                                  <w:marLeft w:val="0"/>
                                                  <w:marRight w:val="0"/>
                                                  <w:marTop w:val="0"/>
                                                  <w:marBottom w:val="0"/>
                                                  <w:divBdr>
                                                    <w:top w:val="none" w:sz="0" w:space="0" w:color="auto"/>
                                                    <w:left w:val="none" w:sz="0" w:space="0" w:color="auto"/>
                                                    <w:bottom w:val="none" w:sz="0" w:space="0" w:color="auto"/>
                                                    <w:right w:val="none" w:sz="0" w:space="0" w:color="auto"/>
                                                  </w:divBdr>
                                                  <w:divsChild>
                                                    <w:div w:id="18337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027800">
      <w:bodyDiv w:val="1"/>
      <w:marLeft w:val="0"/>
      <w:marRight w:val="0"/>
      <w:marTop w:val="0"/>
      <w:marBottom w:val="0"/>
      <w:divBdr>
        <w:top w:val="none" w:sz="0" w:space="0" w:color="auto"/>
        <w:left w:val="none" w:sz="0" w:space="0" w:color="auto"/>
        <w:bottom w:val="none" w:sz="0" w:space="0" w:color="auto"/>
        <w:right w:val="none" w:sz="0" w:space="0" w:color="auto"/>
      </w:divBdr>
      <w:divsChild>
        <w:div w:id="1383407152">
          <w:marLeft w:val="0"/>
          <w:marRight w:val="0"/>
          <w:marTop w:val="0"/>
          <w:marBottom w:val="2400"/>
          <w:divBdr>
            <w:top w:val="none" w:sz="0" w:space="0" w:color="auto"/>
            <w:left w:val="none" w:sz="0" w:space="0" w:color="auto"/>
            <w:bottom w:val="none" w:sz="0" w:space="0" w:color="auto"/>
            <w:right w:val="none" w:sz="0" w:space="0" w:color="auto"/>
          </w:divBdr>
          <w:divsChild>
            <w:div w:id="1712806023">
              <w:marLeft w:val="0"/>
              <w:marRight w:val="0"/>
              <w:marTop w:val="0"/>
              <w:marBottom w:val="0"/>
              <w:divBdr>
                <w:top w:val="none" w:sz="0" w:space="0" w:color="auto"/>
                <w:left w:val="none" w:sz="0" w:space="0" w:color="auto"/>
                <w:bottom w:val="none" w:sz="0" w:space="0" w:color="auto"/>
                <w:right w:val="none" w:sz="0" w:space="0" w:color="auto"/>
              </w:divBdr>
              <w:divsChild>
                <w:div w:id="393746760">
                  <w:marLeft w:val="0"/>
                  <w:marRight w:val="0"/>
                  <w:marTop w:val="0"/>
                  <w:marBottom w:val="0"/>
                  <w:divBdr>
                    <w:top w:val="none" w:sz="0" w:space="0" w:color="auto"/>
                    <w:left w:val="none" w:sz="0" w:space="0" w:color="auto"/>
                    <w:bottom w:val="none" w:sz="0" w:space="0" w:color="auto"/>
                    <w:right w:val="none" w:sz="0" w:space="0" w:color="auto"/>
                  </w:divBdr>
                  <w:divsChild>
                    <w:div w:id="604532998">
                      <w:marLeft w:val="0"/>
                      <w:marRight w:val="0"/>
                      <w:marTop w:val="0"/>
                      <w:marBottom w:val="0"/>
                      <w:divBdr>
                        <w:top w:val="single" w:sz="2" w:space="0" w:color="FF0000"/>
                        <w:left w:val="single" w:sz="2" w:space="0" w:color="FF0000"/>
                        <w:bottom w:val="single" w:sz="2" w:space="0" w:color="FF0000"/>
                        <w:right w:val="single" w:sz="2" w:space="0" w:color="FF0000"/>
                      </w:divBdr>
                      <w:divsChild>
                        <w:div w:id="1307854410">
                          <w:marLeft w:val="0"/>
                          <w:marRight w:val="0"/>
                          <w:marTop w:val="0"/>
                          <w:marBottom w:val="0"/>
                          <w:divBdr>
                            <w:top w:val="none" w:sz="0" w:space="0" w:color="auto"/>
                            <w:left w:val="none" w:sz="0" w:space="0" w:color="auto"/>
                            <w:bottom w:val="none" w:sz="0" w:space="0" w:color="auto"/>
                            <w:right w:val="none" w:sz="0" w:space="0" w:color="auto"/>
                          </w:divBdr>
                          <w:divsChild>
                            <w:div w:id="1616328863">
                              <w:marLeft w:val="0"/>
                              <w:marRight w:val="0"/>
                              <w:marTop w:val="0"/>
                              <w:marBottom w:val="0"/>
                              <w:divBdr>
                                <w:top w:val="none" w:sz="0" w:space="0" w:color="auto"/>
                                <w:left w:val="none" w:sz="0" w:space="0" w:color="auto"/>
                                <w:bottom w:val="none" w:sz="0" w:space="0" w:color="auto"/>
                                <w:right w:val="none" w:sz="0" w:space="0" w:color="auto"/>
                              </w:divBdr>
                              <w:divsChild>
                                <w:div w:id="666857929">
                                  <w:marLeft w:val="0"/>
                                  <w:marRight w:val="0"/>
                                  <w:marTop w:val="0"/>
                                  <w:marBottom w:val="0"/>
                                  <w:divBdr>
                                    <w:top w:val="none" w:sz="0" w:space="0" w:color="auto"/>
                                    <w:left w:val="none" w:sz="0" w:space="0" w:color="auto"/>
                                    <w:bottom w:val="none" w:sz="0" w:space="0" w:color="auto"/>
                                    <w:right w:val="none" w:sz="0" w:space="0" w:color="auto"/>
                                  </w:divBdr>
                                  <w:divsChild>
                                    <w:div w:id="1651981564">
                                      <w:marLeft w:val="0"/>
                                      <w:marRight w:val="0"/>
                                      <w:marTop w:val="0"/>
                                      <w:marBottom w:val="0"/>
                                      <w:divBdr>
                                        <w:top w:val="none" w:sz="0" w:space="0" w:color="auto"/>
                                        <w:left w:val="none" w:sz="0" w:space="0" w:color="auto"/>
                                        <w:bottom w:val="none" w:sz="0" w:space="0" w:color="auto"/>
                                        <w:right w:val="none" w:sz="0" w:space="0" w:color="auto"/>
                                      </w:divBdr>
                                      <w:divsChild>
                                        <w:div w:id="278101290">
                                          <w:marLeft w:val="0"/>
                                          <w:marRight w:val="0"/>
                                          <w:marTop w:val="0"/>
                                          <w:marBottom w:val="0"/>
                                          <w:divBdr>
                                            <w:top w:val="none" w:sz="0" w:space="0" w:color="auto"/>
                                            <w:left w:val="none" w:sz="0" w:space="0" w:color="auto"/>
                                            <w:bottom w:val="none" w:sz="0" w:space="0" w:color="auto"/>
                                            <w:right w:val="none" w:sz="0" w:space="0" w:color="auto"/>
                                          </w:divBdr>
                                          <w:divsChild>
                                            <w:div w:id="260187956">
                                              <w:marLeft w:val="0"/>
                                              <w:marRight w:val="0"/>
                                              <w:marTop w:val="0"/>
                                              <w:marBottom w:val="0"/>
                                              <w:divBdr>
                                                <w:top w:val="none" w:sz="0" w:space="0" w:color="auto"/>
                                                <w:left w:val="none" w:sz="0" w:space="0" w:color="auto"/>
                                                <w:bottom w:val="none" w:sz="0" w:space="0" w:color="auto"/>
                                                <w:right w:val="none" w:sz="0" w:space="0" w:color="auto"/>
                                              </w:divBdr>
                                              <w:divsChild>
                                                <w:div w:id="12322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963177">
      <w:bodyDiv w:val="1"/>
      <w:marLeft w:val="0"/>
      <w:marRight w:val="0"/>
      <w:marTop w:val="0"/>
      <w:marBottom w:val="0"/>
      <w:divBdr>
        <w:top w:val="none" w:sz="0" w:space="0" w:color="auto"/>
        <w:left w:val="none" w:sz="0" w:space="0" w:color="auto"/>
        <w:bottom w:val="none" w:sz="0" w:space="0" w:color="auto"/>
        <w:right w:val="none" w:sz="0" w:space="0" w:color="auto"/>
      </w:divBdr>
      <w:divsChild>
        <w:div w:id="1674068678">
          <w:marLeft w:val="0"/>
          <w:marRight w:val="0"/>
          <w:marTop w:val="0"/>
          <w:marBottom w:val="2400"/>
          <w:divBdr>
            <w:top w:val="none" w:sz="0" w:space="0" w:color="auto"/>
            <w:left w:val="none" w:sz="0" w:space="0" w:color="auto"/>
            <w:bottom w:val="none" w:sz="0" w:space="0" w:color="auto"/>
            <w:right w:val="none" w:sz="0" w:space="0" w:color="auto"/>
          </w:divBdr>
          <w:divsChild>
            <w:div w:id="1089156983">
              <w:marLeft w:val="0"/>
              <w:marRight w:val="0"/>
              <w:marTop w:val="0"/>
              <w:marBottom w:val="0"/>
              <w:divBdr>
                <w:top w:val="none" w:sz="0" w:space="0" w:color="auto"/>
                <w:left w:val="none" w:sz="0" w:space="0" w:color="auto"/>
                <w:bottom w:val="none" w:sz="0" w:space="0" w:color="auto"/>
                <w:right w:val="none" w:sz="0" w:space="0" w:color="auto"/>
              </w:divBdr>
              <w:divsChild>
                <w:div w:id="1149706194">
                  <w:marLeft w:val="0"/>
                  <w:marRight w:val="0"/>
                  <w:marTop w:val="0"/>
                  <w:marBottom w:val="0"/>
                  <w:divBdr>
                    <w:top w:val="none" w:sz="0" w:space="0" w:color="auto"/>
                    <w:left w:val="none" w:sz="0" w:space="0" w:color="auto"/>
                    <w:bottom w:val="none" w:sz="0" w:space="0" w:color="auto"/>
                    <w:right w:val="none" w:sz="0" w:space="0" w:color="auto"/>
                  </w:divBdr>
                  <w:divsChild>
                    <w:div w:id="1079980321">
                      <w:marLeft w:val="0"/>
                      <w:marRight w:val="0"/>
                      <w:marTop w:val="0"/>
                      <w:marBottom w:val="0"/>
                      <w:divBdr>
                        <w:top w:val="single" w:sz="2" w:space="0" w:color="FF0000"/>
                        <w:left w:val="single" w:sz="2" w:space="0" w:color="FF0000"/>
                        <w:bottom w:val="single" w:sz="2" w:space="0" w:color="FF0000"/>
                        <w:right w:val="single" w:sz="2" w:space="0" w:color="FF0000"/>
                      </w:divBdr>
                      <w:divsChild>
                        <w:div w:id="2042122824">
                          <w:marLeft w:val="0"/>
                          <w:marRight w:val="0"/>
                          <w:marTop w:val="0"/>
                          <w:marBottom w:val="0"/>
                          <w:divBdr>
                            <w:top w:val="none" w:sz="0" w:space="0" w:color="auto"/>
                            <w:left w:val="none" w:sz="0" w:space="0" w:color="auto"/>
                            <w:bottom w:val="none" w:sz="0" w:space="0" w:color="auto"/>
                            <w:right w:val="none" w:sz="0" w:space="0" w:color="auto"/>
                          </w:divBdr>
                          <w:divsChild>
                            <w:div w:id="2040931901">
                              <w:marLeft w:val="0"/>
                              <w:marRight w:val="0"/>
                              <w:marTop w:val="0"/>
                              <w:marBottom w:val="0"/>
                              <w:divBdr>
                                <w:top w:val="none" w:sz="0" w:space="0" w:color="auto"/>
                                <w:left w:val="none" w:sz="0" w:space="0" w:color="auto"/>
                                <w:bottom w:val="none" w:sz="0" w:space="0" w:color="auto"/>
                                <w:right w:val="none" w:sz="0" w:space="0" w:color="auto"/>
                              </w:divBdr>
                              <w:divsChild>
                                <w:div w:id="690376532">
                                  <w:marLeft w:val="0"/>
                                  <w:marRight w:val="0"/>
                                  <w:marTop w:val="0"/>
                                  <w:marBottom w:val="0"/>
                                  <w:divBdr>
                                    <w:top w:val="none" w:sz="0" w:space="0" w:color="auto"/>
                                    <w:left w:val="none" w:sz="0" w:space="0" w:color="auto"/>
                                    <w:bottom w:val="none" w:sz="0" w:space="0" w:color="auto"/>
                                    <w:right w:val="none" w:sz="0" w:space="0" w:color="auto"/>
                                  </w:divBdr>
                                  <w:divsChild>
                                    <w:div w:id="626087369">
                                      <w:marLeft w:val="0"/>
                                      <w:marRight w:val="0"/>
                                      <w:marTop w:val="0"/>
                                      <w:marBottom w:val="0"/>
                                      <w:divBdr>
                                        <w:top w:val="none" w:sz="0" w:space="0" w:color="auto"/>
                                        <w:left w:val="none" w:sz="0" w:space="0" w:color="auto"/>
                                        <w:bottom w:val="none" w:sz="0" w:space="0" w:color="auto"/>
                                        <w:right w:val="none" w:sz="0" w:space="0" w:color="auto"/>
                                      </w:divBdr>
                                      <w:divsChild>
                                        <w:div w:id="2006473065">
                                          <w:marLeft w:val="0"/>
                                          <w:marRight w:val="0"/>
                                          <w:marTop w:val="0"/>
                                          <w:marBottom w:val="0"/>
                                          <w:divBdr>
                                            <w:top w:val="none" w:sz="0" w:space="0" w:color="auto"/>
                                            <w:left w:val="none" w:sz="0" w:space="0" w:color="auto"/>
                                            <w:bottom w:val="none" w:sz="0" w:space="0" w:color="auto"/>
                                            <w:right w:val="none" w:sz="0" w:space="0" w:color="auto"/>
                                          </w:divBdr>
                                          <w:divsChild>
                                            <w:div w:id="1406757198">
                                              <w:marLeft w:val="0"/>
                                              <w:marRight w:val="0"/>
                                              <w:marTop w:val="0"/>
                                              <w:marBottom w:val="0"/>
                                              <w:divBdr>
                                                <w:top w:val="none" w:sz="0" w:space="0" w:color="auto"/>
                                                <w:left w:val="none" w:sz="0" w:space="0" w:color="auto"/>
                                                <w:bottom w:val="none" w:sz="0" w:space="0" w:color="auto"/>
                                                <w:right w:val="none" w:sz="0" w:space="0" w:color="auto"/>
                                              </w:divBdr>
                                              <w:divsChild>
                                                <w:div w:id="1746561684">
                                                  <w:marLeft w:val="0"/>
                                                  <w:marRight w:val="0"/>
                                                  <w:marTop w:val="0"/>
                                                  <w:marBottom w:val="0"/>
                                                  <w:divBdr>
                                                    <w:top w:val="none" w:sz="0" w:space="0" w:color="auto"/>
                                                    <w:left w:val="none" w:sz="0" w:space="0" w:color="auto"/>
                                                    <w:bottom w:val="none" w:sz="0" w:space="0" w:color="auto"/>
                                                    <w:right w:val="none" w:sz="0" w:space="0" w:color="auto"/>
                                                  </w:divBdr>
                                                  <w:divsChild>
                                                    <w:div w:id="368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345845">
      <w:bodyDiv w:val="1"/>
      <w:marLeft w:val="0"/>
      <w:marRight w:val="0"/>
      <w:marTop w:val="0"/>
      <w:marBottom w:val="0"/>
      <w:divBdr>
        <w:top w:val="none" w:sz="0" w:space="0" w:color="auto"/>
        <w:left w:val="none" w:sz="0" w:space="0" w:color="auto"/>
        <w:bottom w:val="none" w:sz="0" w:space="0" w:color="auto"/>
        <w:right w:val="none" w:sz="0" w:space="0" w:color="auto"/>
      </w:divBdr>
      <w:divsChild>
        <w:div w:id="2142503948">
          <w:marLeft w:val="0"/>
          <w:marRight w:val="0"/>
          <w:marTop w:val="0"/>
          <w:marBottom w:val="2400"/>
          <w:divBdr>
            <w:top w:val="none" w:sz="0" w:space="0" w:color="auto"/>
            <w:left w:val="none" w:sz="0" w:space="0" w:color="auto"/>
            <w:bottom w:val="none" w:sz="0" w:space="0" w:color="auto"/>
            <w:right w:val="none" w:sz="0" w:space="0" w:color="auto"/>
          </w:divBdr>
          <w:divsChild>
            <w:div w:id="1780104620">
              <w:marLeft w:val="0"/>
              <w:marRight w:val="0"/>
              <w:marTop w:val="0"/>
              <w:marBottom w:val="0"/>
              <w:divBdr>
                <w:top w:val="none" w:sz="0" w:space="0" w:color="auto"/>
                <w:left w:val="none" w:sz="0" w:space="0" w:color="auto"/>
                <w:bottom w:val="none" w:sz="0" w:space="0" w:color="auto"/>
                <w:right w:val="none" w:sz="0" w:space="0" w:color="auto"/>
              </w:divBdr>
              <w:divsChild>
                <w:div w:id="886987191">
                  <w:marLeft w:val="0"/>
                  <w:marRight w:val="0"/>
                  <w:marTop w:val="0"/>
                  <w:marBottom w:val="0"/>
                  <w:divBdr>
                    <w:top w:val="none" w:sz="0" w:space="0" w:color="auto"/>
                    <w:left w:val="none" w:sz="0" w:space="0" w:color="auto"/>
                    <w:bottom w:val="none" w:sz="0" w:space="0" w:color="auto"/>
                    <w:right w:val="none" w:sz="0" w:space="0" w:color="auto"/>
                  </w:divBdr>
                  <w:divsChild>
                    <w:div w:id="1965192028">
                      <w:marLeft w:val="0"/>
                      <w:marRight w:val="0"/>
                      <w:marTop w:val="0"/>
                      <w:marBottom w:val="0"/>
                      <w:divBdr>
                        <w:top w:val="single" w:sz="2" w:space="0" w:color="FF0000"/>
                        <w:left w:val="single" w:sz="2" w:space="0" w:color="FF0000"/>
                        <w:bottom w:val="single" w:sz="2" w:space="0" w:color="FF0000"/>
                        <w:right w:val="single" w:sz="2" w:space="0" w:color="FF0000"/>
                      </w:divBdr>
                      <w:divsChild>
                        <w:div w:id="40715425">
                          <w:marLeft w:val="0"/>
                          <w:marRight w:val="0"/>
                          <w:marTop w:val="0"/>
                          <w:marBottom w:val="0"/>
                          <w:divBdr>
                            <w:top w:val="none" w:sz="0" w:space="0" w:color="auto"/>
                            <w:left w:val="none" w:sz="0" w:space="0" w:color="auto"/>
                            <w:bottom w:val="none" w:sz="0" w:space="0" w:color="auto"/>
                            <w:right w:val="none" w:sz="0" w:space="0" w:color="auto"/>
                          </w:divBdr>
                          <w:divsChild>
                            <w:div w:id="954403530">
                              <w:marLeft w:val="0"/>
                              <w:marRight w:val="0"/>
                              <w:marTop w:val="0"/>
                              <w:marBottom w:val="0"/>
                              <w:divBdr>
                                <w:top w:val="none" w:sz="0" w:space="0" w:color="auto"/>
                                <w:left w:val="none" w:sz="0" w:space="0" w:color="auto"/>
                                <w:bottom w:val="none" w:sz="0" w:space="0" w:color="auto"/>
                                <w:right w:val="none" w:sz="0" w:space="0" w:color="auto"/>
                              </w:divBdr>
                              <w:divsChild>
                                <w:div w:id="345906246">
                                  <w:marLeft w:val="0"/>
                                  <w:marRight w:val="0"/>
                                  <w:marTop w:val="0"/>
                                  <w:marBottom w:val="0"/>
                                  <w:divBdr>
                                    <w:top w:val="none" w:sz="0" w:space="0" w:color="auto"/>
                                    <w:left w:val="none" w:sz="0" w:space="0" w:color="auto"/>
                                    <w:bottom w:val="none" w:sz="0" w:space="0" w:color="auto"/>
                                    <w:right w:val="none" w:sz="0" w:space="0" w:color="auto"/>
                                  </w:divBdr>
                                  <w:divsChild>
                                    <w:div w:id="1327518326">
                                      <w:marLeft w:val="0"/>
                                      <w:marRight w:val="0"/>
                                      <w:marTop w:val="0"/>
                                      <w:marBottom w:val="0"/>
                                      <w:divBdr>
                                        <w:top w:val="none" w:sz="0" w:space="0" w:color="auto"/>
                                        <w:left w:val="none" w:sz="0" w:space="0" w:color="auto"/>
                                        <w:bottom w:val="none" w:sz="0" w:space="0" w:color="auto"/>
                                        <w:right w:val="none" w:sz="0" w:space="0" w:color="auto"/>
                                      </w:divBdr>
                                      <w:divsChild>
                                        <w:div w:id="221982795">
                                          <w:marLeft w:val="0"/>
                                          <w:marRight w:val="0"/>
                                          <w:marTop w:val="0"/>
                                          <w:marBottom w:val="0"/>
                                          <w:divBdr>
                                            <w:top w:val="none" w:sz="0" w:space="0" w:color="auto"/>
                                            <w:left w:val="none" w:sz="0" w:space="0" w:color="auto"/>
                                            <w:bottom w:val="none" w:sz="0" w:space="0" w:color="auto"/>
                                            <w:right w:val="none" w:sz="0" w:space="0" w:color="auto"/>
                                          </w:divBdr>
                                          <w:divsChild>
                                            <w:div w:id="1670060561">
                                              <w:marLeft w:val="0"/>
                                              <w:marRight w:val="0"/>
                                              <w:marTop w:val="0"/>
                                              <w:marBottom w:val="0"/>
                                              <w:divBdr>
                                                <w:top w:val="none" w:sz="0" w:space="0" w:color="auto"/>
                                                <w:left w:val="none" w:sz="0" w:space="0" w:color="auto"/>
                                                <w:bottom w:val="none" w:sz="0" w:space="0" w:color="auto"/>
                                                <w:right w:val="none" w:sz="0" w:space="0" w:color="auto"/>
                                              </w:divBdr>
                                              <w:divsChild>
                                                <w:div w:id="598873275">
                                                  <w:marLeft w:val="0"/>
                                                  <w:marRight w:val="0"/>
                                                  <w:marTop w:val="0"/>
                                                  <w:marBottom w:val="0"/>
                                                  <w:divBdr>
                                                    <w:top w:val="none" w:sz="0" w:space="0" w:color="auto"/>
                                                    <w:left w:val="none" w:sz="0" w:space="0" w:color="auto"/>
                                                    <w:bottom w:val="none" w:sz="0" w:space="0" w:color="auto"/>
                                                    <w:right w:val="none" w:sz="0" w:space="0" w:color="auto"/>
                                                  </w:divBdr>
                                                  <w:divsChild>
                                                    <w:div w:id="21440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507920">
      <w:bodyDiv w:val="1"/>
      <w:marLeft w:val="0"/>
      <w:marRight w:val="0"/>
      <w:marTop w:val="0"/>
      <w:marBottom w:val="0"/>
      <w:divBdr>
        <w:top w:val="none" w:sz="0" w:space="0" w:color="auto"/>
        <w:left w:val="none" w:sz="0" w:space="0" w:color="auto"/>
        <w:bottom w:val="none" w:sz="0" w:space="0" w:color="auto"/>
        <w:right w:val="none" w:sz="0" w:space="0" w:color="auto"/>
      </w:divBdr>
      <w:divsChild>
        <w:div w:id="976689413">
          <w:marLeft w:val="0"/>
          <w:marRight w:val="0"/>
          <w:marTop w:val="0"/>
          <w:marBottom w:val="2400"/>
          <w:divBdr>
            <w:top w:val="none" w:sz="0" w:space="0" w:color="auto"/>
            <w:left w:val="none" w:sz="0" w:space="0" w:color="auto"/>
            <w:bottom w:val="none" w:sz="0" w:space="0" w:color="auto"/>
            <w:right w:val="none" w:sz="0" w:space="0" w:color="auto"/>
          </w:divBdr>
          <w:divsChild>
            <w:div w:id="1261182849">
              <w:marLeft w:val="0"/>
              <w:marRight w:val="0"/>
              <w:marTop w:val="0"/>
              <w:marBottom w:val="0"/>
              <w:divBdr>
                <w:top w:val="none" w:sz="0" w:space="0" w:color="auto"/>
                <w:left w:val="none" w:sz="0" w:space="0" w:color="auto"/>
                <w:bottom w:val="none" w:sz="0" w:space="0" w:color="auto"/>
                <w:right w:val="none" w:sz="0" w:space="0" w:color="auto"/>
              </w:divBdr>
              <w:divsChild>
                <w:div w:id="311452124">
                  <w:marLeft w:val="0"/>
                  <w:marRight w:val="0"/>
                  <w:marTop w:val="0"/>
                  <w:marBottom w:val="0"/>
                  <w:divBdr>
                    <w:top w:val="none" w:sz="0" w:space="0" w:color="auto"/>
                    <w:left w:val="none" w:sz="0" w:space="0" w:color="auto"/>
                    <w:bottom w:val="none" w:sz="0" w:space="0" w:color="auto"/>
                    <w:right w:val="none" w:sz="0" w:space="0" w:color="auto"/>
                  </w:divBdr>
                  <w:divsChild>
                    <w:div w:id="288442257">
                      <w:marLeft w:val="0"/>
                      <w:marRight w:val="0"/>
                      <w:marTop w:val="0"/>
                      <w:marBottom w:val="0"/>
                      <w:divBdr>
                        <w:top w:val="single" w:sz="2" w:space="0" w:color="FF0000"/>
                        <w:left w:val="single" w:sz="2" w:space="0" w:color="FF0000"/>
                        <w:bottom w:val="single" w:sz="2" w:space="0" w:color="FF0000"/>
                        <w:right w:val="single" w:sz="2" w:space="0" w:color="FF0000"/>
                      </w:divBdr>
                      <w:divsChild>
                        <w:div w:id="592932842">
                          <w:marLeft w:val="0"/>
                          <w:marRight w:val="0"/>
                          <w:marTop w:val="0"/>
                          <w:marBottom w:val="0"/>
                          <w:divBdr>
                            <w:top w:val="none" w:sz="0" w:space="0" w:color="auto"/>
                            <w:left w:val="none" w:sz="0" w:space="0" w:color="auto"/>
                            <w:bottom w:val="none" w:sz="0" w:space="0" w:color="auto"/>
                            <w:right w:val="none" w:sz="0" w:space="0" w:color="auto"/>
                          </w:divBdr>
                          <w:divsChild>
                            <w:div w:id="1385832481">
                              <w:marLeft w:val="0"/>
                              <w:marRight w:val="0"/>
                              <w:marTop w:val="0"/>
                              <w:marBottom w:val="0"/>
                              <w:divBdr>
                                <w:top w:val="none" w:sz="0" w:space="0" w:color="auto"/>
                                <w:left w:val="none" w:sz="0" w:space="0" w:color="auto"/>
                                <w:bottom w:val="none" w:sz="0" w:space="0" w:color="auto"/>
                                <w:right w:val="none" w:sz="0" w:space="0" w:color="auto"/>
                              </w:divBdr>
                              <w:divsChild>
                                <w:div w:id="755594630">
                                  <w:marLeft w:val="0"/>
                                  <w:marRight w:val="0"/>
                                  <w:marTop w:val="0"/>
                                  <w:marBottom w:val="0"/>
                                  <w:divBdr>
                                    <w:top w:val="none" w:sz="0" w:space="0" w:color="auto"/>
                                    <w:left w:val="none" w:sz="0" w:space="0" w:color="auto"/>
                                    <w:bottom w:val="none" w:sz="0" w:space="0" w:color="auto"/>
                                    <w:right w:val="none" w:sz="0" w:space="0" w:color="auto"/>
                                  </w:divBdr>
                                  <w:divsChild>
                                    <w:div w:id="64038482">
                                      <w:marLeft w:val="0"/>
                                      <w:marRight w:val="0"/>
                                      <w:marTop w:val="0"/>
                                      <w:marBottom w:val="0"/>
                                      <w:divBdr>
                                        <w:top w:val="none" w:sz="0" w:space="0" w:color="auto"/>
                                        <w:left w:val="none" w:sz="0" w:space="0" w:color="auto"/>
                                        <w:bottom w:val="none" w:sz="0" w:space="0" w:color="auto"/>
                                        <w:right w:val="none" w:sz="0" w:space="0" w:color="auto"/>
                                      </w:divBdr>
                                      <w:divsChild>
                                        <w:div w:id="1557739784">
                                          <w:marLeft w:val="0"/>
                                          <w:marRight w:val="0"/>
                                          <w:marTop w:val="0"/>
                                          <w:marBottom w:val="0"/>
                                          <w:divBdr>
                                            <w:top w:val="none" w:sz="0" w:space="0" w:color="auto"/>
                                            <w:left w:val="none" w:sz="0" w:space="0" w:color="auto"/>
                                            <w:bottom w:val="none" w:sz="0" w:space="0" w:color="auto"/>
                                            <w:right w:val="none" w:sz="0" w:space="0" w:color="auto"/>
                                          </w:divBdr>
                                          <w:divsChild>
                                            <w:div w:id="232668897">
                                              <w:marLeft w:val="0"/>
                                              <w:marRight w:val="0"/>
                                              <w:marTop w:val="0"/>
                                              <w:marBottom w:val="0"/>
                                              <w:divBdr>
                                                <w:top w:val="none" w:sz="0" w:space="0" w:color="auto"/>
                                                <w:left w:val="none" w:sz="0" w:space="0" w:color="auto"/>
                                                <w:bottom w:val="none" w:sz="0" w:space="0" w:color="auto"/>
                                                <w:right w:val="none" w:sz="0" w:space="0" w:color="auto"/>
                                              </w:divBdr>
                                              <w:divsChild>
                                                <w:div w:id="2117676906">
                                                  <w:marLeft w:val="0"/>
                                                  <w:marRight w:val="0"/>
                                                  <w:marTop w:val="0"/>
                                                  <w:marBottom w:val="0"/>
                                                  <w:divBdr>
                                                    <w:top w:val="none" w:sz="0" w:space="0" w:color="auto"/>
                                                    <w:left w:val="none" w:sz="0" w:space="0" w:color="auto"/>
                                                    <w:bottom w:val="none" w:sz="0" w:space="0" w:color="auto"/>
                                                    <w:right w:val="none" w:sz="0" w:space="0" w:color="auto"/>
                                                  </w:divBdr>
                                                  <w:divsChild>
                                                    <w:div w:id="10571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url?sa=i&amp;rct=j&amp;q=&amp;esrc=s&amp;source=images&amp;cd=&amp;cad=rja&amp;uact=8&amp;ved=0ahUKEwiO8tu70ePXAhVRa1AKHazvBYEQjRwIBw&amp;url=http://www.upholdjustice.org/node/82&amp;psig=AOvVaw2XlyYyTfdTkzLwc56v7hmX&amp;ust=15120396015683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dcterms:created xsi:type="dcterms:W3CDTF">2017-11-29T11:07:00Z</dcterms:created>
  <dcterms:modified xsi:type="dcterms:W3CDTF">2017-11-29T11:12:00Z</dcterms:modified>
</cp:coreProperties>
</file>