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5A2C9D" w14:textId="14076814" w:rsidR="006B37E5" w:rsidRPr="007B2D8C" w:rsidRDefault="001C35CE" w:rsidP="006B37E5">
      <w:pPr>
        <w:spacing w:after="0"/>
        <w:rPr>
          <w:rFonts w:ascii="Comic Sans MS" w:hAnsi="Comic Sans MS"/>
          <w:b/>
        </w:rPr>
      </w:pPr>
      <w:bookmarkStart w:id="0" w:name="_GoBack"/>
      <w:bookmarkEnd w:id="0"/>
      <w:r w:rsidRPr="00EA3699">
        <w:rPr>
          <w:noProof/>
          <w:lang w:eastAsia="en-GB"/>
        </w:rPr>
        <w:drawing>
          <wp:anchor distT="0" distB="0" distL="114300" distR="114300" simplePos="0" relativeHeight="251678720" behindDoc="0" locked="0" layoutInCell="1" allowOverlap="1" wp14:anchorId="3756D94A" wp14:editId="6142F4DB">
            <wp:simplePos x="0" y="0"/>
            <wp:positionH relativeFrom="column">
              <wp:posOffset>4424680</wp:posOffset>
            </wp:positionH>
            <wp:positionV relativeFrom="paragraph">
              <wp:posOffset>-266065</wp:posOffset>
            </wp:positionV>
            <wp:extent cx="762000" cy="8890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889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A3699" w:rsidRPr="00684B89">
        <w:rPr>
          <w:rFonts w:ascii="NTPreCursivef" w:hAnsi="NTPreCursivef"/>
          <w:b/>
          <w:noProof/>
          <w:sz w:val="32"/>
          <w:szCs w:val="32"/>
          <w:lang w:eastAsia="en-GB"/>
        </w:rPr>
        <mc:AlternateContent>
          <mc:Choice Requires="wps">
            <w:drawing>
              <wp:anchor distT="0" distB="0" distL="114300" distR="114300" simplePos="0" relativeHeight="251660288" behindDoc="0" locked="0" layoutInCell="1" allowOverlap="1" wp14:anchorId="78A0DEB9" wp14:editId="4E8D4688">
                <wp:simplePos x="0" y="0"/>
                <wp:positionH relativeFrom="column">
                  <wp:posOffset>8911590</wp:posOffset>
                </wp:positionH>
                <wp:positionV relativeFrom="paragraph">
                  <wp:posOffset>-9525</wp:posOffset>
                </wp:positionV>
                <wp:extent cx="513080" cy="481330"/>
                <wp:effectExtent l="0" t="0" r="0" b="44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 cy="48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11479" w14:textId="77777777" w:rsidR="00EA3699" w:rsidRPr="00EC6C33" w:rsidRDefault="00EA3699" w:rsidP="00EA3699">
                            <w:pPr>
                              <w:rPr>
                                <w:rFonts w:ascii="Comic Sans MS" w:hAnsi="Comic Sans M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8A0DEB9" id="_x0000_t202" coordsize="21600,21600" o:spt="202" path="m,l,21600r21600,l21600,xe">
                <v:stroke joinstyle="miter"/>
                <v:path gradientshapeok="t" o:connecttype="rect"/>
              </v:shapetype>
              <v:shape id="Text Box 2" o:spid="_x0000_s1026" type="#_x0000_t202" style="position:absolute;margin-left:701.7pt;margin-top:-.75pt;width:40.4pt;height:3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luctQIAALg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RlGgnZA0SPbG3Qn9yiy3Rl6nYLTQw9uZg/HwLKrVPf3svyukZDLhooNu1VKDg2jFWQX2pv+xdUR&#10;R1uQ9fBJVhCGbo10QPtadbZ10AwE6MDS04kZm0oJh9NwEsRgKcFE4nAyccz5ND1e7pU2H5jskF1k&#10;WAHxDpzu7rWxydD06GJjCVnwtnXkt+LFATiOJxAarlqbTcJx+ZwEySpexcQj0WzlkSDPvdtiSbxZ&#10;Ec6n+SRfLvPwl40bkrThVcWEDXPUVUj+jLeDwkdFnJSlZcsrC2dT0mqzXrYK7SjounCfazlYzm7+&#10;yzRcE6CWVyWFEQnuosQrZvHcIwWZesk8iL0gTO6SWUASkhcvS7rngv17SWjIcDKNpqOWzkm/qi1w&#10;39vaaNpxA5Oj5V2G45MTTa0CV6Jy1BrK23F90Qqb/rkVQPeRaKdXK9FRrGa/3gOKFfFaVk+gXCVB&#10;WSBCGHewaKT6idEAoyPD+seWKoZR+1GA+pOQEDtr3IZM5xFs1KVlfWmhogSoDBuMxuXSjPNp2yu+&#10;aSDS+N6EvIUXU3On5nNWh3cG48EVdRhldv5c7p3XeeAufgMAAP//AwBQSwMEFAAGAAgAAAAhABL5&#10;/LbeAAAACwEAAA8AAABkcnMvZG93bnJldi54bWxMj8FOwzAQRO9I/IO1SNxau61LS4hTIRBXUAtF&#10;4ubG2yQiXkex24S/Z3uC42ifZt7mm9G34ox9bAIZmE0VCKQyuIYqAx/vL5M1iJgsOdsGQgM/GGFT&#10;XF/lNnNhoC2ed6kSXEIxswbqlLpMyljW6G2chg6Jb8fQe5s49pV0vR243LdyrtSd9LYhXqhth081&#10;lt+7kzewfz1+fWr1Vj37ZTeEUUny99KY25vx8QFEwjH9wXDRZ3Uo2OkQTuSiaDlrtdDMGpjMliAu&#10;hF7rOYiDgZVegCxy+f+H4hcAAP//AwBQSwECLQAUAAYACAAAACEAtoM4kv4AAADhAQAAEwAAAAAA&#10;AAAAAAAAAAAAAAAAW0NvbnRlbnRfVHlwZXNdLnhtbFBLAQItABQABgAIAAAAIQA4/SH/1gAAAJQB&#10;AAALAAAAAAAAAAAAAAAAAC8BAABfcmVscy8ucmVsc1BLAQItABQABgAIAAAAIQD5yluctQIAALgF&#10;AAAOAAAAAAAAAAAAAAAAAC4CAABkcnMvZTJvRG9jLnhtbFBLAQItABQABgAIAAAAIQAS+fy23gAA&#10;AAsBAAAPAAAAAAAAAAAAAAAAAA8FAABkcnMvZG93bnJldi54bWxQSwUGAAAAAAQABADzAAAAGgYA&#10;AAAA&#10;" filled="f" stroked="f">
                <v:textbox>
                  <w:txbxContent>
                    <w:p w14:paraId="49A11479" w14:textId="77777777" w:rsidR="00EA3699" w:rsidRPr="00EC6C33" w:rsidRDefault="00EA3699" w:rsidP="00EA3699">
                      <w:pPr>
                        <w:rPr>
                          <w:rFonts w:ascii="Comic Sans MS" w:hAnsi="Comic Sans MS"/>
                          <w:sz w:val="28"/>
                          <w:szCs w:val="28"/>
                        </w:rPr>
                      </w:pPr>
                    </w:p>
                  </w:txbxContent>
                </v:textbox>
              </v:shape>
            </w:pict>
          </mc:Fallback>
        </mc:AlternateContent>
      </w:r>
      <w:r w:rsidR="00EA3699" w:rsidRPr="00684B89">
        <w:rPr>
          <w:rFonts w:ascii="NTPreCursivef" w:hAnsi="NTPreCursivef"/>
          <w:b/>
          <w:sz w:val="32"/>
          <w:szCs w:val="32"/>
        </w:rPr>
        <w:tab/>
      </w:r>
      <w:r w:rsidR="006B37E5" w:rsidRPr="007B2D8C">
        <w:rPr>
          <w:rFonts w:ascii="Comic Sans MS" w:hAnsi="Comic Sans MS"/>
          <w:b/>
        </w:rPr>
        <w:t xml:space="preserve">    Curriculum for Excellence</w:t>
      </w:r>
      <w:r w:rsidR="006B37E5" w:rsidRPr="007B2D8C">
        <w:rPr>
          <w:rFonts w:ascii="Comic Sans MS" w:hAnsi="Comic Sans MS"/>
          <w:b/>
        </w:rPr>
        <w:tab/>
      </w:r>
      <w:r w:rsidR="006B37E5" w:rsidRPr="007B2D8C">
        <w:rPr>
          <w:rFonts w:ascii="Comic Sans MS" w:hAnsi="Comic Sans MS"/>
          <w:b/>
        </w:rPr>
        <w:tab/>
      </w:r>
      <w:r w:rsidR="006B37E5" w:rsidRPr="007B2D8C">
        <w:rPr>
          <w:rFonts w:ascii="Comic Sans MS" w:hAnsi="Comic Sans MS"/>
          <w:b/>
        </w:rPr>
        <w:tab/>
      </w:r>
      <w:r w:rsidR="006B37E5" w:rsidRPr="007B2D8C">
        <w:rPr>
          <w:rFonts w:ascii="Comic Sans MS" w:hAnsi="Comic Sans MS"/>
          <w:b/>
        </w:rPr>
        <w:tab/>
      </w:r>
      <w:r w:rsidR="006B37E5" w:rsidRPr="007B2D8C">
        <w:rPr>
          <w:rFonts w:ascii="Comic Sans MS" w:hAnsi="Comic Sans MS"/>
          <w:b/>
        </w:rPr>
        <w:tab/>
      </w:r>
      <w:r w:rsidR="006B37E5" w:rsidRPr="007B2D8C">
        <w:rPr>
          <w:rFonts w:ascii="Comic Sans MS" w:hAnsi="Comic Sans MS"/>
          <w:b/>
        </w:rPr>
        <w:tab/>
      </w:r>
      <w:r w:rsidR="006B37E5" w:rsidRPr="007B2D8C">
        <w:rPr>
          <w:rFonts w:ascii="Comic Sans MS" w:hAnsi="Comic Sans MS"/>
          <w:b/>
        </w:rPr>
        <w:tab/>
        <w:t xml:space="preserve"> </w:t>
      </w:r>
      <w:r w:rsidR="006B37E5" w:rsidRPr="007B2D8C">
        <w:rPr>
          <w:rFonts w:ascii="Comic Sans MS" w:hAnsi="Comic Sans MS"/>
          <w:b/>
        </w:rPr>
        <w:tab/>
      </w:r>
      <w:r w:rsidR="00EA3699" w:rsidRPr="007B2D8C">
        <w:rPr>
          <w:rFonts w:ascii="Comic Sans MS" w:hAnsi="Comic Sans MS"/>
          <w:b/>
        </w:rPr>
        <w:tab/>
      </w:r>
      <w:r w:rsidR="00684B89" w:rsidRPr="007B2D8C">
        <w:rPr>
          <w:rFonts w:ascii="Comic Sans MS" w:hAnsi="Comic Sans MS"/>
          <w:b/>
        </w:rPr>
        <w:t xml:space="preserve">    </w:t>
      </w:r>
      <w:r w:rsidR="00684B89" w:rsidRPr="007B2D8C">
        <w:rPr>
          <w:rFonts w:ascii="Comic Sans MS" w:hAnsi="Comic Sans MS"/>
          <w:b/>
        </w:rPr>
        <w:tab/>
      </w:r>
      <w:r w:rsidR="00684B89" w:rsidRPr="007B2D8C">
        <w:rPr>
          <w:rFonts w:ascii="Comic Sans MS" w:hAnsi="Comic Sans MS"/>
          <w:b/>
        </w:rPr>
        <w:tab/>
      </w:r>
      <w:r w:rsidR="00F6445E" w:rsidRPr="007B2D8C">
        <w:rPr>
          <w:rFonts w:ascii="Comic Sans MS" w:hAnsi="Comic Sans MS"/>
          <w:b/>
        </w:rPr>
        <w:t xml:space="preserve">         </w:t>
      </w:r>
      <w:r w:rsidR="00A02748" w:rsidRPr="007B2D8C">
        <w:rPr>
          <w:rFonts w:ascii="Comic Sans MS" w:hAnsi="Comic Sans MS"/>
          <w:b/>
        </w:rPr>
        <w:t>Class P7</w:t>
      </w:r>
      <w:r w:rsidR="006B37E5" w:rsidRPr="007B2D8C">
        <w:rPr>
          <w:rFonts w:ascii="Comic Sans MS" w:hAnsi="Comic Sans MS"/>
          <w:b/>
        </w:rPr>
        <w:t xml:space="preserve">         </w:t>
      </w:r>
    </w:p>
    <w:p w14:paraId="5E805ED3" w14:textId="46813AFB" w:rsidR="00EA3699" w:rsidRPr="007B2D8C" w:rsidRDefault="006B37E5" w:rsidP="006B37E5">
      <w:pPr>
        <w:spacing w:after="0"/>
        <w:rPr>
          <w:rFonts w:ascii="Comic Sans MS" w:hAnsi="Comic Sans MS"/>
          <w:b/>
        </w:rPr>
      </w:pPr>
      <w:r w:rsidRPr="007B2D8C">
        <w:rPr>
          <w:rFonts w:ascii="Comic Sans MS" w:hAnsi="Comic Sans MS"/>
          <w:b/>
        </w:rPr>
        <w:t xml:space="preserve">           </w:t>
      </w:r>
      <w:r w:rsidR="00EA3699" w:rsidRPr="007B2D8C">
        <w:rPr>
          <w:rFonts w:ascii="Comic Sans MS" w:hAnsi="Comic Sans MS"/>
          <w:b/>
        </w:rPr>
        <w:t>Wh</w:t>
      </w:r>
      <w:r w:rsidRPr="007B2D8C">
        <w:rPr>
          <w:rFonts w:ascii="Comic Sans MS" w:hAnsi="Comic Sans MS"/>
          <w:b/>
        </w:rPr>
        <w:t>at are we learning this term?</w:t>
      </w:r>
      <w:r w:rsidRPr="007B2D8C">
        <w:rPr>
          <w:rFonts w:ascii="Comic Sans MS" w:hAnsi="Comic Sans MS"/>
          <w:b/>
        </w:rPr>
        <w:tab/>
      </w:r>
      <w:r w:rsidRPr="007B2D8C">
        <w:rPr>
          <w:rFonts w:ascii="Comic Sans MS" w:hAnsi="Comic Sans MS"/>
          <w:b/>
        </w:rPr>
        <w:tab/>
        <w:t xml:space="preserve">  </w:t>
      </w:r>
      <w:r w:rsidR="00EA3699" w:rsidRPr="007B2D8C">
        <w:rPr>
          <w:rFonts w:ascii="Comic Sans MS" w:hAnsi="Comic Sans MS"/>
          <w:b/>
        </w:rPr>
        <w:t xml:space="preserve">                             </w:t>
      </w:r>
      <w:r w:rsidR="00EA3699" w:rsidRPr="007B2D8C">
        <w:rPr>
          <w:rFonts w:ascii="Comic Sans MS" w:hAnsi="Comic Sans MS"/>
          <w:b/>
        </w:rPr>
        <w:tab/>
        <w:t xml:space="preserve">    </w:t>
      </w:r>
      <w:r w:rsidRPr="007B2D8C">
        <w:rPr>
          <w:rFonts w:ascii="Comic Sans MS" w:hAnsi="Comic Sans MS"/>
          <w:b/>
        </w:rPr>
        <w:t xml:space="preserve">           </w:t>
      </w:r>
      <w:r w:rsidR="00684B89" w:rsidRPr="007B2D8C">
        <w:rPr>
          <w:rFonts w:ascii="Comic Sans MS" w:hAnsi="Comic Sans MS"/>
          <w:b/>
        </w:rPr>
        <w:tab/>
      </w:r>
      <w:r w:rsidR="007B2D8C">
        <w:rPr>
          <w:rFonts w:ascii="Comic Sans MS" w:hAnsi="Comic Sans MS"/>
          <w:b/>
        </w:rPr>
        <w:t xml:space="preserve">         </w:t>
      </w:r>
      <w:r w:rsidR="00EA3699" w:rsidRPr="007B2D8C">
        <w:rPr>
          <w:rFonts w:ascii="Comic Sans MS" w:hAnsi="Comic Sans MS"/>
          <w:b/>
        </w:rPr>
        <w:t xml:space="preserve">Term </w:t>
      </w:r>
      <w:r w:rsidR="005C1E40">
        <w:rPr>
          <w:rFonts w:ascii="Comic Sans MS" w:hAnsi="Comic Sans MS"/>
          <w:b/>
        </w:rPr>
        <w:t>3</w:t>
      </w:r>
      <w:r w:rsidR="00D7304C" w:rsidRPr="007B2D8C">
        <w:rPr>
          <w:rFonts w:ascii="Comic Sans MS" w:hAnsi="Comic Sans MS"/>
          <w:b/>
        </w:rPr>
        <w:t xml:space="preserve"> 2018-2019</w:t>
      </w:r>
    </w:p>
    <w:tbl>
      <w:tblPr>
        <w:tblStyle w:val="TableGrid"/>
        <w:tblpPr w:leftFromText="180" w:rightFromText="180" w:vertAnchor="text" w:horzAnchor="margin" w:tblpXSpec="center" w:tblpY="390"/>
        <w:tblW w:w="14885" w:type="dxa"/>
        <w:tblLook w:val="04A0" w:firstRow="1" w:lastRow="0" w:firstColumn="1" w:lastColumn="0" w:noHBand="0" w:noVBand="1"/>
      </w:tblPr>
      <w:tblGrid>
        <w:gridCol w:w="7428"/>
        <w:gridCol w:w="7457"/>
      </w:tblGrid>
      <w:tr w:rsidR="007B2D8C" w:rsidRPr="007B2D8C" w14:paraId="7F74E72B" w14:textId="77777777" w:rsidTr="00652DAC">
        <w:trPr>
          <w:trHeight w:val="3534"/>
        </w:trPr>
        <w:tc>
          <w:tcPr>
            <w:tcW w:w="7428" w:type="dxa"/>
          </w:tcPr>
          <w:p w14:paraId="71909481" w14:textId="1B76787A" w:rsidR="007B2D8C" w:rsidRPr="007B2D8C" w:rsidRDefault="00652DAC" w:rsidP="007B2D8C">
            <w:pPr>
              <w:rPr>
                <w:rFonts w:ascii="Comic Sans MS" w:hAnsi="Comic Sans MS"/>
                <w:b/>
              </w:rPr>
            </w:pPr>
            <w:r>
              <w:rPr>
                <w:rFonts w:ascii="Comic Sans MS" w:hAnsi="Comic Sans MS"/>
                <w:noProof/>
                <w:lang w:eastAsia="en-GB"/>
              </w:rPr>
              <w:drawing>
                <wp:anchor distT="0" distB="0" distL="114300" distR="114300" simplePos="0" relativeHeight="251679232" behindDoc="1" locked="0" layoutInCell="1" allowOverlap="1" wp14:anchorId="0E9C48D0" wp14:editId="110371C4">
                  <wp:simplePos x="0" y="0"/>
                  <wp:positionH relativeFrom="column">
                    <wp:posOffset>3836035</wp:posOffset>
                  </wp:positionH>
                  <wp:positionV relativeFrom="paragraph">
                    <wp:posOffset>123190</wp:posOffset>
                  </wp:positionV>
                  <wp:extent cx="693420" cy="871855"/>
                  <wp:effectExtent l="0" t="0" r="0" b="4445"/>
                  <wp:wrapTight wrapText="bothSides">
                    <wp:wrapPolygon edited="0">
                      <wp:start x="0" y="0"/>
                      <wp:lineTo x="0" y="21238"/>
                      <wp:lineTo x="20769" y="21238"/>
                      <wp:lineTo x="20769" y="0"/>
                      <wp:lineTo x="0" y="0"/>
                    </wp:wrapPolygon>
                  </wp:wrapTight>
                  <wp:docPr id="10" name="Picture 10" descr="C:\Users\Dawn\AppData\Local\Microsoft\Windows\INetCache\Content.MSO\614FD5E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awn\AppData\Local\Microsoft\Windows\INetCache\Content.MSO\614FD5ED.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3420"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7B2D8C" w:rsidRPr="007B2D8C">
              <w:rPr>
                <w:rFonts w:ascii="Comic Sans MS" w:hAnsi="Comic Sans MS"/>
                <w:b/>
              </w:rPr>
              <w:t xml:space="preserve">Language &amp; Literacy </w:t>
            </w:r>
          </w:p>
          <w:p w14:paraId="0BF98DD2" w14:textId="133CB849" w:rsidR="00BA6084" w:rsidRDefault="007B2D8C" w:rsidP="00BA6084">
            <w:pPr>
              <w:rPr>
                <w:rFonts w:ascii="Comic Sans MS" w:hAnsi="Comic Sans MS"/>
              </w:rPr>
            </w:pPr>
            <w:r w:rsidRPr="007B2D8C">
              <w:rPr>
                <w:rFonts w:ascii="Comic Sans MS" w:hAnsi="Comic Sans MS"/>
                <w:b/>
                <w:u w:val="single"/>
              </w:rPr>
              <w:t>Reading</w:t>
            </w:r>
            <w:r w:rsidRPr="007B2D8C">
              <w:rPr>
                <w:rFonts w:ascii="Comic Sans MS" w:hAnsi="Comic Sans MS"/>
                <w:b/>
              </w:rPr>
              <w:t xml:space="preserve"> - </w:t>
            </w:r>
            <w:r w:rsidRPr="007B2D8C">
              <w:rPr>
                <w:rFonts w:ascii="Comic Sans MS" w:hAnsi="Comic Sans MS"/>
              </w:rPr>
              <w:t>This term we will continue to explore the six Active Reading strategies: Metalinguistics, Paraphrasing, summarising, main idea, visualisation prior knowledge and inference through various individual texts</w:t>
            </w:r>
            <w:r w:rsidR="00BA6084">
              <w:rPr>
                <w:rFonts w:ascii="Comic Sans MS" w:hAnsi="Comic Sans MS"/>
              </w:rPr>
              <w:t>. We will also explore Scots language and the poetry of Robert Burns.</w:t>
            </w:r>
          </w:p>
          <w:p w14:paraId="132F35CA" w14:textId="190C51CD" w:rsidR="007B2D8C" w:rsidRPr="007B2D8C" w:rsidRDefault="005C1E40" w:rsidP="00BA6084">
            <w:pPr>
              <w:rPr>
                <w:rFonts w:ascii="Comic Sans MS" w:hAnsi="Comic Sans MS"/>
              </w:rPr>
            </w:pPr>
            <w:r w:rsidRPr="007B2D8C">
              <w:rPr>
                <w:rFonts w:ascii="Comic Sans MS" w:hAnsi="Comic Sans MS" w:cs="Arial"/>
                <w:noProof/>
                <w:color w:val="001BA0"/>
                <w:lang w:eastAsia="en-GB"/>
              </w:rPr>
              <w:drawing>
                <wp:anchor distT="0" distB="0" distL="114300" distR="114300" simplePos="0" relativeHeight="251666944" behindDoc="1" locked="0" layoutInCell="1" allowOverlap="1" wp14:anchorId="40CA7796" wp14:editId="099046F2">
                  <wp:simplePos x="0" y="0"/>
                  <wp:positionH relativeFrom="column">
                    <wp:posOffset>3265549</wp:posOffset>
                  </wp:positionH>
                  <wp:positionV relativeFrom="paragraph">
                    <wp:posOffset>368111</wp:posOffset>
                  </wp:positionV>
                  <wp:extent cx="1195070" cy="539750"/>
                  <wp:effectExtent l="0" t="0" r="5080" b="0"/>
                  <wp:wrapTight wrapText="bothSides">
                    <wp:wrapPolygon edited="0">
                      <wp:start x="0" y="0"/>
                      <wp:lineTo x="0" y="20584"/>
                      <wp:lineTo x="21348" y="20584"/>
                      <wp:lineTo x="21348" y="0"/>
                      <wp:lineTo x="0" y="0"/>
                    </wp:wrapPolygon>
                  </wp:wrapTight>
                  <wp:docPr id="7" name="Picture 7" descr="Image result for punctuatio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unctuation">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507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B2D8C" w:rsidRPr="007B2D8C">
              <w:rPr>
                <w:rFonts w:ascii="Comic Sans MS" w:hAnsi="Comic Sans MS"/>
                <w:b/>
                <w:u w:val="single"/>
              </w:rPr>
              <w:t xml:space="preserve">Writing </w:t>
            </w:r>
            <w:r w:rsidR="007B2D8C" w:rsidRPr="007B2D8C">
              <w:rPr>
                <w:rFonts w:ascii="Comic Sans MS" w:hAnsi="Comic Sans MS" w:cs="Courier New"/>
                <w:b/>
              </w:rPr>
              <w:t>–</w:t>
            </w:r>
            <w:r w:rsidR="007B2D8C" w:rsidRPr="007B2D8C">
              <w:rPr>
                <w:rFonts w:ascii="Comic Sans MS" w:hAnsi="Comic Sans MS"/>
                <w:b/>
              </w:rPr>
              <w:t xml:space="preserve"> </w:t>
            </w:r>
            <w:r w:rsidR="007B2D8C" w:rsidRPr="007B2D8C">
              <w:rPr>
                <w:rFonts w:ascii="Comic Sans MS" w:hAnsi="Comic Sans MS"/>
              </w:rPr>
              <w:t>We will be creating ins</w:t>
            </w:r>
            <w:r w:rsidR="007B2D8C">
              <w:rPr>
                <w:rFonts w:ascii="Comic Sans MS" w:hAnsi="Comic Sans MS"/>
              </w:rPr>
              <w:t>tructional texts including recipes for a delicious hot drink. We will also explore informative texts and design our own leaflets.</w:t>
            </w:r>
            <w:r w:rsidR="007B2D8C" w:rsidRPr="007B2D8C">
              <w:rPr>
                <w:rFonts w:ascii="Comic Sans MS" w:hAnsi="Comic Sans MS"/>
              </w:rPr>
              <w:t xml:space="preserve"> We will focus on the consistent use of varieties of punctuation throughout our writing</w:t>
            </w:r>
            <w:r>
              <w:rPr>
                <w:rFonts w:ascii="Comic Sans MS" w:hAnsi="Comic Sans MS"/>
              </w:rPr>
              <w:t>.</w:t>
            </w:r>
            <w:r w:rsidR="007B2D8C" w:rsidRPr="007B2D8C">
              <w:rPr>
                <w:rFonts w:ascii="Comic Sans MS" w:hAnsi="Comic Sans MS" w:cs="Arial"/>
                <w:noProof/>
                <w:color w:val="001BA0"/>
                <w:lang w:val="en"/>
              </w:rPr>
              <w:t xml:space="preserve"> </w:t>
            </w:r>
          </w:p>
        </w:tc>
        <w:tc>
          <w:tcPr>
            <w:tcW w:w="7457" w:type="dxa"/>
          </w:tcPr>
          <w:p w14:paraId="6577E3E3" w14:textId="4EA934DB" w:rsidR="00D2023D" w:rsidRDefault="007B2D8C" w:rsidP="007B2D8C">
            <w:pPr>
              <w:rPr>
                <w:rFonts w:ascii="Comic Sans MS" w:hAnsi="Comic Sans MS"/>
                <w:b/>
              </w:rPr>
            </w:pPr>
            <w:r w:rsidRPr="007B2D8C">
              <w:rPr>
                <w:rFonts w:ascii="Comic Sans MS" w:hAnsi="Comic Sans MS"/>
                <w:b/>
              </w:rPr>
              <w:t>Numeracy &amp; Mathematics</w:t>
            </w:r>
          </w:p>
          <w:p w14:paraId="14EDCDFD" w14:textId="4C5D9BC3" w:rsidR="00BA6084" w:rsidRPr="007B2D8C" w:rsidRDefault="005C1E40" w:rsidP="007B2D8C">
            <w:pPr>
              <w:rPr>
                <w:rFonts w:ascii="Comic Sans MS" w:hAnsi="Comic Sans MS"/>
                <w:b/>
              </w:rPr>
            </w:pPr>
            <w:r>
              <w:rPr>
                <w:rFonts w:ascii="Arial" w:hAnsi="Arial" w:cs="Arial"/>
                <w:noProof/>
                <w:color w:val="0000FF"/>
                <w:sz w:val="27"/>
                <w:szCs w:val="27"/>
                <w:shd w:val="clear" w:color="auto" w:fill="FFFFFF"/>
                <w:lang w:eastAsia="en-GB"/>
              </w:rPr>
              <w:drawing>
                <wp:anchor distT="0" distB="0" distL="114300" distR="114300" simplePos="0" relativeHeight="251674112" behindDoc="1" locked="0" layoutInCell="1" allowOverlap="1" wp14:anchorId="038ED948" wp14:editId="235373C6">
                  <wp:simplePos x="0" y="0"/>
                  <wp:positionH relativeFrom="column">
                    <wp:posOffset>3334830</wp:posOffset>
                  </wp:positionH>
                  <wp:positionV relativeFrom="paragraph">
                    <wp:posOffset>82987</wp:posOffset>
                  </wp:positionV>
                  <wp:extent cx="1174750" cy="1098550"/>
                  <wp:effectExtent l="0" t="0" r="6350" b="6350"/>
                  <wp:wrapTight wrapText="bothSides">
                    <wp:wrapPolygon edited="0">
                      <wp:start x="0" y="0"/>
                      <wp:lineTo x="0" y="21350"/>
                      <wp:lineTo x="21366" y="21350"/>
                      <wp:lineTo x="21366" y="0"/>
                      <wp:lineTo x="0" y="0"/>
                    </wp:wrapPolygon>
                  </wp:wrapTight>
                  <wp:docPr id="8" name="Picture 8" descr="Image result for money and finance for kid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oney and finance for kids">
                            <a:hlinkClick r:id="rId9"/>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l="12446" r="19115"/>
                          <a:stretch/>
                        </pic:blipFill>
                        <pic:spPr bwMode="auto">
                          <a:xfrm>
                            <a:off x="0" y="0"/>
                            <a:ext cx="1174750" cy="1098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388E2B" w14:textId="52AA129A" w:rsidR="007B2D8C" w:rsidRPr="007B2D8C" w:rsidRDefault="005C1E40" w:rsidP="007B2D8C">
            <w:pPr>
              <w:rPr>
                <w:rFonts w:ascii="Comic Sans MS" w:hAnsi="Comic Sans MS"/>
              </w:rPr>
            </w:pPr>
            <w:r w:rsidRPr="007B2D8C">
              <w:rPr>
                <w:rFonts w:ascii="Comic Sans MS" w:hAnsi="Comic Sans MS"/>
              </w:rPr>
              <w:t xml:space="preserve"> </w:t>
            </w:r>
            <w:r w:rsidR="007B2D8C" w:rsidRPr="007B2D8C">
              <w:rPr>
                <w:rFonts w:ascii="Comic Sans MS" w:hAnsi="Comic Sans MS"/>
              </w:rPr>
              <w:t xml:space="preserve">The class will be exploring </w:t>
            </w:r>
            <w:r w:rsidR="007B2D8C" w:rsidRPr="00D2023D">
              <w:rPr>
                <w:rFonts w:ascii="Comic Sans MS" w:hAnsi="Comic Sans MS"/>
                <w:b/>
              </w:rPr>
              <w:t>m</w:t>
            </w:r>
            <w:r w:rsidR="007B2D8C" w:rsidRPr="007B2D8C">
              <w:rPr>
                <w:rFonts w:ascii="Comic Sans MS" w:hAnsi="Comic Sans MS"/>
                <w:b/>
              </w:rPr>
              <w:t>oney and finance</w:t>
            </w:r>
            <w:r w:rsidR="007B2D8C" w:rsidRPr="007B2D8C">
              <w:rPr>
                <w:rFonts w:ascii="Comic Sans MS" w:hAnsi="Comic Sans MS"/>
              </w:rPr>
              <w:t xml:space="preserve"> by looking at credit and debit accounts, working to a budget and calculating APR charges.</w:t>
            </w:r>
          </w:p>
          <w:p w14:paraId="01B2EEBA" w14:textId="77777777" w:rsidR="007B2D8C" w:rsidRPr="007B2D8C" w:rsidRDefault="007B2D8C" w:rsidP="007B2D8C">
            <w:pPr>
              <w:rPr>
                <w:rFonts w:ascii="Comic Sans MS" w:hAnsi="Comic Sans MS"/>
              </w:rPr>
            </w:pPr>
            <w:r w:rsidRPr="007B2D8C">
              <w:rPr>
                <w:rFonts w:ascii="Comic Sans MS" w:hAnsi="Comic Sans MS"/>
              </w:rPr>
              <w:t xml:space="preserve">We will cover </w:t>
            </w:r>
            <w:r w:rsidRPr="007B2D8C">
              <w:rPr>
                <w:rFonts w:ascii="Comic Sans MS" w:hAnsi="Comic Sans MS"/>
                <w:b/>
              </w:rPr>
              <w:t>estimating and rounding</w:t>
            </w:r>
            <w:r w:rsidRPr="007B2D8C">
              <w:rPr>
                <w:rFonts w:ascii="Comic Sans MS" w:hAnsi="Comic Sans MS"/>
              </w:rPr>
              <w:t xml:space="preserve"> up to 1,000,000 and beyond using estimation to find approximate numbers, through this we will also further develop our understanding of place value.</w:t>
            </w:r>
          </w:p>
          <w:p w14:paraId="487D06A6" w14:textId="33674346" w:rsidR="007B2D8C" w:rsidRPr="007B2D8C" w:rsidRDefault="007B2D8C" w:rsidP="007B2D8C">
            <w:pPr>
              <w:rPr>
                <w:rFonts w:ascii="Comic Sans MS" w:hAnsi="Comic Sans MS"/>
              </w:rPr>
            </w:pPr>
            <w:r w:rsidRPr="007B2D8C">
              <w:rPr>
                <w:rFonts w:ascii="Comic Sans MS" w:hAnsi="Comic Sans MS"/>
              </w:rPr>
              <w:t xml:space="preserve">Later in the term we will </w:t>
            </w:r>
            <w:r w:rsidR="00D2023D">
              <w:rPr>
                <w:rFonts w:ascii="Comic Sans MS" w:hAnsi="Comic Sans MS"/>
              </w:rPr>
              <w:t xml:space="preserve">look at </w:t>
            </w:r>
            <w:r w:rsidR="00D2023D" w:rsidRPr="00BA6084">
              <w:rPr>
                <w:rFonts w:ascii="Comic Sans MS" w:hAnsi="Comic Sans MS"/>
                <w:b/>
              </w:rPr>
              <w:t>measurement</w:t>
            </w:r>
            <w:r w:rsidR="00D2023D">
              <w:rPr>
                <w:rFonts w:ascii="Comic Sans MS" w:hAnsi="Comic Sans MS"/>
              </w:rPr>
              <w:t xml:space="preserve"> including the four main units of metric measurement and the conversion between these units. </w:t>
            </w:r>
          </w:p>
        </w:tc>
      </w:tr>
      <w:tr w:rsidR="007B2D8C" w:rsidRPr="007B2D8C" w14:paraId="67E451E2" w14:textId="77777777" w:rsidTr="007B2D8C">
        <w:trPr>
          <w:trHeight w:val="2209"/>
        </w:trPr>
        <w:tc>
          <w:tcPr>
            <w:tcW w:w="7428" w:type="dxa"/>
          </w:tcPr>
          <w:p w14:paraId="42D55DCC" w14:textId="77777777" w:rsidR="007B2D8C" w:rsidRPr="007B2D8C" w:rsidRDefault="007B2D8C" w:rsidP="007B2D8C">
            <w:pPr>
              <w:rPr>
                <w:rFonts w:ascii="Comic Sans MS" w:hAnsi="Comic Sans MS"/>
                <w:b/>
              </w:rPr>
            </w:pPr>
            <w:r w:rsidRPr="007B2D8C">
              <w:rPr>
                <w:rFonts w:ascii="Comic Sans MS" w:hAnsi="Comic Sans MS"/>
                <w:b/>
                <w:noProof/>
                <w:lang w:eastAsia="en-GB"/>
              </w:rPr>
              <w:drawing>
                <wp:anchor distT="0" distB="0" distL="114300" distR="114300" simplePos="0" relativeHeight="251681792" behindDoc="1" locked="0" layoutInCell="1" allowOverlap="1" wp14:anchorId="33D2C138" wp14:editId="374B587C">
                  <wp:simplePos x="0" y="0"/>
                  <wp:positionH relativeFrom="column">
                    <wp:posOffset>3895725</wp:posOffset>
                  </wp:positionH>
                  <wp:positionV relativeFrom="paragraph">
                    <wp:posOffset>110490</wp:posOffset>
                  </wp:positionV>
                  <wp:extent cx="419100" cy="393700"/>
                  <wp:effectExtent l="0" t="0" r="0" b="6350"/>
                  <wp:wrapThrough wrapText="bothSides">
                    <wp:wrapPolygon edited="0">
                      <wp:start x="7855" y="0"/>
                      <wp:lineTo x="4909" y="5226"/>
                      <wp:lineTo x="0" y="16723"/>
                      <wp:lineTo x="0" y="20903"/>
                      <wp:lineTo x="20618" y="20903"/>
                      <wp:lineTo x="20618" y="17768"/>
                      <wp:lineTo x="15709" y="16723"/>
                      <wp:lineTo x="20618" y="6271"/>
                      <wp:lineTo x="17673" y="0"/>
                      <wp:lineTo x="7855" y="0"/>
                    </wp:wrapPolygon>
                  </wp:wrapThrough>
                  <wp:docPr id="9" name="Picture 7" descr="C:\CACHE\Temporary Internet Files\Content.IE5\34MUDXHK\MCj0440201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CACHE\Temporary Internet Files\Content.IE5\34MUDXHK\MCj04402010000[1].wmf"/>
                          <pic:cNvPicPr>
                            <a:picLocks noChangeAspect="1" noChangeArrowheads="1"/>
                          </pic:cNvPicPr>
                        </pic:nvPicPr>
                        <pic:blipFill>
                          <a:blip r:embed="rId11"/>
                          <a:srcRect/>
                          <a:stretch>
                            <a:fillRect/>
                          </a:stretch>
                        </pic:blipFill>
                        <pic:spPr bwMode="auto">
                          <a:xfrm>
                            <a:off x="0" y="0"/>
                            <a:ext cx="419100" cy="393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B2D8C">
              <w:rPr>
                <w:rFonts w:ascii="Comic Sans MS" w:hAnsi="Comic Sans MS"/>
                <w:b/>
              </w:rPr>
              <w:t xml:space="preserve">Health &amp; Wellbeing  </w:t>
            </w:r>
          </w:p>
          <w:p w14:paraId="0E7C3AA5" w14:textId="5A6C5CCE" w:rsidR="007B2D8C" w:rsidRPr="007B2D8C" w:rsidRDefault="007B2D8C" w:rsidP="007B2D8C">
            <w:pPr>
              <w:rPr>
                <w:rFonts w:ascii="Comic Sans MS" w:hAnsi="Comic Sans MS"/>
              </w:rPr>
            </w:pPr>
            <w:r w:rsidRPr="007B2D8C">
              <w:rPr>
                <w:rFonts w:ascii="Comic Sans MS" w:hAnsi="Comic Sans MS"/>
                <w:b/>
                <w:u w:val="single"/>
              </w:rPr>
              <w:t>P.E.</w:t>
            </w:r>
            <w:r w:rsidRPr="007B2D8C">
              <w:rPr>
                <w:rFonts w:ascii="Comic Sans MS" w:hAnsi="Comic Sans MS"/>
                <w:b/>
              </w:rPr>
              <w:t xml:space="preserve">  </w:t>
            </w:r>
            <w:r w:rsidRPr="007B2D8C">
              <w:rPr>
                <w:rFonts w:ascii="Comic Sans MS" w:hAnsi="Comic Sans MS" w:cs="Courier New"/>
                <w:b/>
              </w:rPr>
              <w:t>–</w:t>
            </w:r>
            <w:r w:rsidRPr="007B2D8C">
              <w:rPr>
                <w:rFonts w:ascii="Comic Sans MS" w:hAnsi="Comic Sans MS"/>
                <w:b/>
              </w:rPr>
              <w:t xml:space="preserve"> </w:t>
            </w:r>
            <w:r w:rsidR="00407856" w:rsidRPr="00407856">
              <w:rPr>
                <w:rFonts w:ascii="Comic Sans MS" w:hAnsi="Comic Sans MS"/>
              </w:rPr>
              <w:t>P</w:t>
            </w:r>
            <w:r w:rsidRPr="007B2D8C">
              <w:rPr>
                <w:rFonts w:ascii="Comic Sans MS" w:hAnsi="Comic Sans MS"/>
              </w:rPr>
              <w:t xml:space="preserve">upils </w:t>
            </w:r>
            <w:r w:rsidR="00B3012E">
              <w:rPr>
                <w:rFonts w:ascii="Comic Sans MS" w:hAnsi="Comic Sans MS"/>
              </w:rPr>
              <w:t xml:space="preserve">will be taking part in hockey lessons exploring </w:t>
            </w:r>
            <w:r w:rsidR="00426982">
              <w:rPr>
                <w:rFonts w:ascii="Comic Sans MS" w:hAnsi="Comic Sans MS"/>
              </w:rPr>
              <w:t>how to control and pass the ball, building u</w:t>
            </w:r>
            <w:r w:rsidR="00407856">
              <w:rPr>
                <w:rFonts w:ascii="Comic Sans MS" w:hAnsi="Comic Sans MS"/>
              </w:rPr>
              <w:t>p</w:t>
            </w:r>
            <w:r w:rsidR="00426982">
              <w:rPr>
                <w:rFonts w:ascii="Comic Sans MS" w:hAnsi="Comic Sans MS"/>
              </w:rPr>
              <w:t xml:space="preserve"> to team games. </w:t>
            </w:r>
            <w:r w:rsidR="00407856">
              <w:rPr>
                <w:rFonts w:ascii="Comic Sans MS" w:hAnsi="Comic Sans MS"/>
              </w:rPr>
              <w:t xml:space="preserve">We will also </w:t>
            </w:r>
            <w:r w:rsidR="005C1E40">
              <w:rPr>
                <w:rFonts w:ascii="Comic Sans MS" w:hAnsi="Comic Sans MS"/>
              </w:rPr>
              <w:t>build on our netball skills in preparation for the upcoming netball tournament.</w:t>
            </w:r>
          </w:p>
          <w:p w14:paraId="4EE2961F" w14:textId="0ABF3E2B" w:rsidR="007B2D8C" w:rsidRPr="007B2D8C" w:rsidRDefault="007B2D8C" w:rsidP="007B2D8C">
            <w:pPr>
              <w:rPr>
                <w:rFonts w:ascii="Comic Sans MS" w:hAnsi="Comic Sans MS"/>
              </w:rPr>
            </w:pPr>
            <w:r w:rsidRPr="007B2D8C">
              <w:rPr>
                <w:rFonts w:ascii="Comic Sans MS" w:hAnsi="Comic Sans MS"/>
                <w:noProof/>
                <w:lang w:eastAsia="en-GB"/>
              </w:rPr>
              <mc:AlternateContent>
                <mc:Choice Requires="wps">
                  <w:drawing>
                    <wp:anchor distT="0" distB="0" distL="114300" distR="114300" simplePos="0" relativeHeight="251658752" behindDoc="0" locked="0" layoutInCell="1" allowOverlap="1" wp14:anchorId="608E7066" wp14:editId="44B1AB64">
                      <wp:simplePos x="0" y="0"/>
                      <wp:positionH relativeFrom="margin">
                        <wp:posOffset>-82698</wp:posOffset>
                      </wp:positionH>
                      <wp:positionV relativeFrom="paragraph">
                        <wp:posOffset>785924</wp:posOffset>
                      </wp:positionV>
                      <wp:extent cx="9458325" cy="2090057"/>
                      <wp:effectExtent l="0" t="0" r="28575" b="24765"/>
                      <wp:wrapNone/>
                      <wp:docPr id="17" name="Text Box 17"/>
                      <wp:cNvGraphicFramePr/>
                      <a:graphic xmlns:a="http://schemas.openxmlformats.org/drawingml/2006/main">
                        <a:graphicData uri="http://schemas.microsoft.com/office/word/2010/wordprocessingShape">
                          <wps:wsp>
                            <wps:cNvSpPr txBox="1"/>
                            <wps:spPr>
                              <a:xfrm>
                                <a:off x="0" y="0"/>
                                <a:ext cx="9458325" cy="20900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1283F8" w14:textId="77777777" w:rsidR="007B2D8C" w:rsidRPr="007B2D8C" w:rsidRDefault="007B2D8C" w:rsidP="007B2D8C">
                                  <w:pPr>
                                    <w:spacing w:after="0" w:line="240" w:lineRule="auto"/>
                                    <w:rPr>
                                      <w:rFonts w:ascii="Comic Sans MS" w:hAnsi="Comic Sans MS"/>
                                      <w:b/>
                                    </w:rPr>
                                  </w:pPr>
                                  <w:r w:rsidRPr="007B2D8C">
                                    <w:rPr>
                                      <w:rFonts w:ascii="Comic Sans MS" w:hAnsi="Comic Sans MS"/>
                                      <w:b/>
                                    </w:rPr>
                                    <w:t>Additional Information</w:t>
                                  </w:r>
                                </w:p>
                                <w:p w14:paraId="448111DA" w14:textId="77612FE3" w:rsidR="007B2D8C" w:rsidRPr="007B2D8C" w:rsidRDefault="007B2D8C" w:rsidP="007B2D8C">
                                  <w:pPr>
                                    <w:spacing w:after="0" w:line="240" w:lineRule="auto"/>
                                    <w:rPr>
                                      <w:rFonts w:ascii="Comic Sans MS" w:hAnsi="Comic Sans MS"/>
                                      <w:b/>
                                    </w:rPr>
                                  </w:pPr>
                                  <w:r w:rsidRPr="007B2D8C">
                                    <w:rPr>
                                      <w:rFonts w:ascii="Comic Sans MS" w:hAnsi="Comic Sans MS"/>
                                    </w:rPr>
                                    <w:t xml:space="preserve">Our </w:t>
                                  </w:r>
                                  <w:r w:rsidRPr="00BA6084">
                                    <w:rPr>
                                      <w:rFonts w:ascii="Comic Sans MS" w:hAnsi="Comic Sans MS"/>
                                      <w:b/>
                                    </w:rPr>
                                    <w:t xml:space="preserve">P.E </w:t>
                                  </w:r>
                                  <w:r w:rsidRPr="007B2D8C">
                                    <w:rPr>
                                      <w:rFonts w:ascii="Comic Sans MS" w:hAnsi="Comic Sans MS"/>
                                    </w:rPr>
                                    <w:t>days are on a Monday morning and a Friday. Please ensure pupils have a full change of clothes for sports activities and all items are labelled.</w:t>
                                  </w:r>
                                  <w:r w:rsidR="00BA6084">
                                    <w:rPr>
                                      <w:rFonts w:ascii="Comic Sans MS" w:hAnsi="Comic Sans MS"/>
                                      <w:b/>
                                    </w:rPr>
                                    <w:t xml:space="preserve"> </w:t>
                                  </w:r>
                                  <w:r w:rsidRPr="00BA6084">
                                    <w:rPr>
                                      <w:rFonts w:ascii="Comic Sans MS" w:hAnsi="Comic Sans MS"/>
                                      <w:b/>
                                    </w:rPr>
                                    <w:t>Homework</w:t>
                                  </w:r>
                                  <w:r w:rsidRPr="007B2D8C">
                                    <w:rPr>
                                      <w:rFonts w:ascii="Comic Sans MS" w:hAnsi="Comic Sans MS"/>
                                    </w:rPr>
                                    <w:t xml:space="preserve"> is assigned on a Wednesday to be returned the following Wednesday, homework diaries should be brought to school every day and will include any important information. Please feel free to use the diary for communication.</w:t>
                                  </w:r>
                                </w:p>
                                <w:p w14:paraId="2696C059" w14:textId="5B45CCD2" w:rsidR="007B2D8C" w:rsidRPr="007B2D8C" w:rsidRDefault="007B2D8C" w:rsidP="007B2D8C">
                                  <w:pPr>
                                    <w:spacing w:line="240" w:lineRule="auto"/>
                                    <w:rPr>
                                      <w:rFonts w:ascii="Comic Sans MS" w:hAnsi="Comic Sans MS"/>
                                      <w:b/>
                                    </w:rPr>
                                  </w:pPr>
                                  <w:r w:rsidRPr="007B2D8C">
                                    <w:rPr>
                                      <w:rFonts w:ascii="Comic Sans MS" w:hAnsi="Comic Sans MS"/>
                                      <w:b/>
                                    </w:rPr>
                                    <w:t>Glow Blogs and Email</w:t>
                                  </w:r>
                                  <w:r w:rsidRPr="007B2D8C">
                                    <w:rPr>
                                      <w:rFonts w:ascii="Comic Sans MS" w:hAnsi="Comic Sans MS"/>
                                    </w:rPr>
                                    <w:t xml:space="preserve"> </w:t>
                                  </w:r>
                                  <w:r w:rsidRPr="007B2D8C">
                                    <w:rPr>
                                      <w:rFonts w:ascii="Comic Sans MS" w:hAnsi="Comic Sans MS" w:cs="Courier New"/>
                                    </w:rPr>
                                    <w:t>–</w:t>
                                  </w:r>
                                  <w:r w:rsidRPr="007B2D8C">
                                    <w:rPr>
                                      <w:rFonts w:ascii="Comic Sans MS" w:hAnsi="Comic Sans MS"/>
                                    </w:rPr>
                                    <w:t xml:space="preserve"> Learners have their own Glow logins. Glow is an online platform used by local authorities across Scotland as a way of teaching learners technology-based skills. It is a secure platform. Learners have established their own blogs which can only be accessed by themselves and their teachers. They have also had experience of sending email through this secure platform. Again, teachers can access learners</w:t>
                                  </w:r>
                                  <w:r w:rsidRPr="007B2D8C">
                                    <w:rPr>
                                      <w:rFonts w:ascii="Comic Sans MS" w:hAnsi="Comic Sans MS" w:cs="Courier New"/>
                                    </w:rPr>
                                    <w:t>’</w:t>
                                  </w:r>
                                  <w:r w:rsidRPr="007B2D8C">
                                    <w:rPr>
                                      <w:rFonts w:ascii="Comic Sans MS" w:hAnsi="Comic Sans MS"/>
                                    </w:rPr>
                                    <w:t xml:space="preserve"> email to ensure that strict online safety and appropriate use rules are being followed. Any time learners access Glow, they are fully supervised by a class teacher. Your child is able to access Glow from home, so we would ask that you employ the same internet safety rules and vigilance you would use when your child is accessing any online material at home.</w:t>
                                  </w:r>
                                </w:p>
                                <w:p w14:paraId="005DDC3F" w14:textId="77777777" w:rsidR="007B2D8C" w:rsidRPr="006B37E5" w:rsidRDefault="007B2D8C" w:rsidP="007B2D8C">
                                  <w:pPr>
                                    <w:spacing w:after="0" w:line="240" w:lineRule="auto"/>
                                    <w:rPr>
                                      <w:rFonts w:ascii="NTPreCursive" w:hAnsi="NTPreCursiv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8E7066" id="Text Box 17" o:spid="_x0000_s1027" type="#_x0000_t202" style="position:absolute;margin-left:-6.5pt;margin-top:61.9pt;width:744.75pt;height:164.5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nemAIAALwFAAAOAAAAZHJzL2Uyb0RvYy54bWysVMFu2zAMvQ/YPwi6r3bSpG2COEXWosOA&#10;oi3WDj0rspQYlURNUmJnXz9KttOk66XDLjZFPlLkE8nZZaMV2QrnKzAFHZzklAjDoazMqqA/n26+&#10;XFDiAzMlU2BEQXfC08v550+z2k7FENagSuEIBjF+WtuCrkOw0yzzfC008ydghUGjBKdZwKNbZaVj&#10;NUbXKhvm+VlWgyutAy68R+11a6TzFF9KwcO9lF4EogqKuYX0dem7jN9sPmPTlWN2XfEuDfYPWWhW&#10;Gbx0H+qaBUY2rvorlK64Aw8ynHDQGUhZcZFqwGoG+ZtqHtfMilQLkuPtnib//8Lyu+2DI1WJb3dO&#10;iWEa3+hJNIF8hYagCvmprZ8i7NEiMDSoR2yv96iMZTfS6fjHggjakendnt0YjaNyMhpfnA7HlHC0&#10;DfNJno9T/OzV3TofvgnQJAoFdfh8iVW2vfUBU0FoD4m3eVBVeVMplQ6xZcSVcmTL8LFVSEmixxFK&#10;GVIX9Ox0nKfAR7YYeu+/VIy/xDKPI+BJmXidSM3VpRUpaqlIUtgpETHK/BASyU2MvJMj41yYfZ4J&#10;HVESK/qIY4d/zeojzm0d6JFuBhP2zroy4FqWjqktX3pqZYtHkg7qjmJolk3bVX2nLKHcYQM5aEfQ&#10;W35TId+3zIcH5nDmsGdwj4R7/EgF+EjQSZSswf1+Tx/xOApopaTGGS6o/7VhTlCivhsckslgNIpD&#10;nw6j8fkQD+7Qsjy0mI2+AuycAW4sy5MY8UH1onSgn3HdLOKtaGKG490FDb14FdrNguuKi8UigXDM&#10;LQu35tHyGDqyHPvsqXlmznZ9HnBE7qCfdjZ90+4tNnoaWGwCyCrNQuS5ZbXjH1dEatduncUddHhO&#10;qNelO/8DAAD//wMAUEsDBBQABgAIAAAAIQCgFpo94AAAAAwBAAAPAAAAZHJzL2Rvd25yZXYueG1s&#10;TI/LTsMwEEX3SPyDNUjsWqfpgzSNUwEqbLqioK6nsWtbxHYUu2n4e6YrWI7u1Z1zqu3oWjaoPtrg&#10;BcymGTDlmyCt1wK+Pt8mBbCY0Etsg1cCflSEbX1/V2Epw9V/qOGQNKMRH0sUYFLqSs5jY5TDOA2d&#10;8pSdQ+8w0dlrLnu80rhreZ5lK+7QevpgsFOvRjXfh4sTsHvRa90U2JtdIa0dxuN5r9+FeHwYnzfA&#10;khrTXxlu+IQONTGdwsXLyFoBk9mcXBIF+Zwcbo3F02oJ7CRgsczXwOuK/5eofwEAAP//AwBQSwEC&#10;LQAUAAYACAAAACEAtoM4kv4AAADhAQAAEwAAAAAAAAAAAAAAAAAAAAAAW0NvbnRlbnRfVHlwZXNd&#10;LnhtbFBLAQItABQABgAIAAAAIQA4/SH/1gAAAJQBAAALAAAAAAAAAAAAAAAAAC8BAABfcmVscy8u&#10;cmVsc1BLAQItABQABgAIAAAAIQCCHInemAIAALwFAAAOAAAAAAAAAAAAAAAAAC4CAABkcnMvZTJv&#10;RG9jLnhtbFBLAQItABQABgAIAAAAIQCgFpo94AAAAAwBAAAPAAAAAAAAAAAAAAAAAPIEAABkcnMv&#10;ZG93bnJldi54bWxQSwUGAAAAAAQABADzAAAA/wUAAAAA&#10;" fillcolor="white [3201]" strokeweight=".5pt">
                      <v:textbox>
                        <w:txbxContent>
                          <w:p w14:paraId="281283F8" w14:textId="77777777" w:rsidR="007B2D8C" w:rsidRPr="007B2D8C" w:rsidRDefault="007B2D8C" w:rsidP="007B2D8C">
                            <w:pPr>
                              <w:spacing w:after="0" w:line="240" w:lineRule="auto"/>
                              <w:rPr>
                                <w:rFonts w:ascii="Comic Sans MS" w:hAnsi="Comic Sans MS"/>
                                <w:b/>
                              </w:rPr>
                            </w:pPr>
                            <w:r w:rsidRPr="007B2D8C">
                              <w:rPr>
                                <w:rFonts w:ascii="Comic Sans MS" w:hAnsi="Comic Sans MS"/>
                                <w:b/>
                              </w:rPr>
                              <w:t>Additional Information</w:t>
                            </w:r>
                          </w:p>
                          <w:p w14:paraId="448111DA" w14:textId="77612FE3" w:rsidR="007B2D8C" w:rsidRPr="007B2D8C" w:rsidRDefault="007B2D8C" w:rsidP="007B2D8C">
                            <w:pPr>
                              <w:spacing w:after="0" w:line="240" w:lineRule="auto"/>
                              <w:rPr>
                                <w:rFonts w:ascii="Comic Sans MS" w:hAnsi="Comic Sans MS"/>
                                <w:b/>
                              </w:rPr>
                            </w:pPr>
                            <w:r w:rsidRPr="007B2D8C">
                              <w:rPr>
                                <w:rFonts w:ascii="Comic Sans MS" w:hAnsi="Comic Sans MS"/>
                              </w:rPr>
                              <w:t xml:space="preserve">Our </w:t>
                            </w:r>
                            <w:r w:rsidRPr="00BA6084">
                              <w:rPr>
                                <w:rFonts w:ascii="Comic Sans MS" w:hAnsi="Comic Sans MS"/>
                                <w:b/>
                              </w:rPr>
                              <w:t xml:space="preserve">P.E </w:t>
                            </w:r>
                            <w:r w:rsidRPr="007B2D8C">
                              <w:rPr>
                                <w:rFonts w:ascii="Comic Sans MS" w:hAnsi="Comic Sans MS"/>
                              </w:rPr>
                              <w:t>days are on a Monday morning and a Friday. Please ensure pupils have a full change of clothes for sports activities and all items are labelled.</w:t>
                            </w:r>
                            <w:r w:rsidR="00BA6084">
                              <w:rPr>
                                <w:rFonts w:ascii="Comic Sans MS" w:hAnsi="Comic Sans MS"/>
                                <w:b/>
                              </w:rPr>
                              <w:t xml:space="preserve"> </w:t>
                            </w:r>
                            <w:r w:rsidRPr="00BA6084">
                              <w:rPr>
                                <w:rFonts w:ascii="Comic Sans MS" w:hAnsi="Comic Sans MS"/>
                                <w:b/>
                              </w:rPr>
                              <w:t>Homework</w:t>
                            </w:r>
                            <w:r w:rsidRPr="007B2D8C">
                              <w:rPr>
                                <w:rFonts w:ascii="Comic Sans MS" w:hAnsi="Comic Sans MS"/>
                              </w:rPr>
                              <w:t xml:space="preserve"> is assigned on a Wednesday to be returned the following Wednesday, homework diaries should be brought to school every day and will include any important information. Please feel free to use the diary for communication.</w:t>
                            </w:r>
                          </w:p>
                          <w:p w14:paraId="2696C059" w14:textId="5B45CCD2" w:rsidR="007B2D8C" w:rsidRPr="007B2D8C" w:rsidRDefault="007B2D8C" w:rsidP="007B2D8C">
                            <w:pPr>
                              <w:spacing w:line="240" w:lineRule="auto"/>
                              <w:rPr>
                                <w:rFonts w:ascii="Comic Sans MS" w:hAnsi="Comic Sans MS"/>
                                <w:b/>
                              </w:rPr>
                            </w:pPr>
                            <w:r w:rsidRPr="007B2D8C">
                              <w:rPr>
                                <w:rFonts w:ascii="Comic Sans MS" w:hAnsi="Comic Sans MS"/>
                                <w:b/>
                              </w:rPr>
                              <w:t>Glow Blogs and Email</w:t>
                            </w:r>
                            <w:r w:rsidRPr="007B2D8C">
                              <w:rPr>
                                <w:rFonts w:ascii="Comic Sans MS" w:hAnsi="Comic Sans MS"/>
                              </w:rPr>
                              <w:t xml:space="preserve"> </w:t>
                            </w:r>
                            <w:r w:rsidRPr="007B2D8C">
                              <w:rPr>
                                <w:rFonts w:ascii="Comic Sans MS" w:hAnsi="Comic Sans MS" w:cs="Courier New"/>
                              </w:rPr>
                              <w:t>–</w:t>
                            </w:r>
                            <w:r w:rsidRPr="007B2D8C">
                              <w:rPr>
                                <w:rFonts w:ascii="Comic Sans MS" w:hAnsi="Comic Sans MS"/>
                              </w:rPr>
                              <w:t xml:space="preserve"> Learners have their own Glow logins. Glow is an online platform used by local authorities across Scotland as a way of teaching learners technology-based skills. It is a secure platform. Learners have established their own blogs which can only be accessed by themselves and their teachers. They have also had experience of sending email through this secure platform. Again, teachers can access learners</w:t>
                            </w:r>
                            <w:r w:rsidRPr="007B2D8C">
                              <w:rPr>
                                <w:rFonts w:ascii="Comic Sans MS" w:hAnsi="Comic Sans MS" w:cs="Courier New"/>
                              </w:rPr>
                              <w:t>’</w:t>
                            </w:r>
                            <w:r w:rsidRPr="007B2D8C">
                              <w:rPr>
                                <w:rFonts w:ascii="Comic Sans MS" w:hAnsi="Comic Sans MS"/>
                              </w:rPr>
                              <w:t xml:space="preserve"> email to ensure that strict online safety and appropriate use rules are being followed. Any time learners access Glow, they are fully supervised by a class teacher. Your child </w:t>
                            </w:r>
                            <w:proofErr w:type="gramStart"/>
                            <w:r w:rsidRPr="007B2D8C">
                              <w:rPr>
                                <w:rFonts w:ascii="Comic Sans MS" w:hAnsi="Comic Sans MS"/>
                              </w:rPr>
                              <w:t>is able to</w:t>
                            </w:r>
                            <w:proofErr w:type="gramEnd"/>
                            <w:r w:rsidRPr="007B2D8C">
                              <w:rPr>
                                <w:rFonts w:ascii="Comic Sans MS" w:hAnsi="Comic Sans MS"/>
                              </w:rPr>
                              <w:t xml:space="preserve"> access Glow from home, so we would ask that you employ the same internet safety rules and vigilance you would use when your child is accessing any online material at home.</w:t>
                            </w:r>
                          </w:p>
                          <w:p w14:paraId="005DDC3F" w14:textId="77777777" w:rsidR="007B2D8C" w:rsidRPr="006B37E5" w:rsidRDefault="007B2D8C" w:rsidP="007B2D8C">
                            <w:pPr>
                              <w:spacing w:after="0" w:line="240" w:lineRule="auto"/>
                              <w:rPr>
                                <w:rFonts w:ascii="NTPreCursive" w:hAnsi="NTPreCursive"/>
                                <w:sz w:val="28"/>
                                <w:szCs w:val="28"/>
                              </w:rPr>
                            </w:pPr>
                          </w:p>
                        </w:txbxContent>
                      </v:textbox>
                      <w10:wrap anchorx="margin"/>
                    </v:shape>
                  </w:pict>
                </mc:Fallback>
              </mc:AlternateContent>
            </w:r>
            <w:r w:rsidRPr="007B2D8C">
              <w:rPr>
                <w:rFonts w:ascii="Comic Sans MS" w:hAnsi="Comic Sans MS"/>
                <w:b/>
                <w:u w:val="single"/>
              </w:rPr>
              <w:t xml:space="preserve">Health </w:t>
            </w:r>
            <w:r w:rsidRPr="007B2D8C">
              <w:rPr>
                <w:rFonts w:ascii="Comic Sans MS" w:hAnsi="Comic Sans MS" w:cs="Courier New"/>
                <w:u w:val="single"/>
              </w:rPr>
              <w:t>–</w:t>
            </w:r>
            <w:r w:rsidRPr="007B2D8C">
              <w:rPr>
                <w:rFonts w:ascii="Comic Sans MS" w:hAnsi="Comic Sans MS"/>
              </w:rPr>
              <w:t xml:space="preserve"> Primary seven </w:t>
            </w:r>
            <w:r w:rsidR="00426982">
              <w:rPr>
                <w:rFonts w:ascii="Comic Sans MS" w:hAnsi="Comic Sans MS"/>
              </w:rPr>
              <w:t xml:space="preserve">will work with members of the East Ayrshire speech and language team on their very </w:t>
            </w:r>
            <w:r w:rsidR="00407856">
              <w:rPr>
                <w:rFonts w:ascii="Comic Sans MS" w:hAnsi="Comic Sans MS"/>
              </w:rPr>
              <w:t xml:space="preserve">successful initiative ‘getting wee people chatting’. They will then spend time with their </w:t>
            </w:r>
            <w:r w:rsidR="00426982">
              <w:rPr>
                <w:rFonts w:ascii="Comic Sans MS" w:hAnsi="Comic Sans MS"/>
              </w:rPr>
              <w:t xml:space="preserve">primary one buddies to </w:t>
            </w:r>
            <w:r w:rsidR="00407856">
              <w:rPr>
                <w:rFonts w:ascii="Comic Sans MS" w:hAnsi="Comic Sans MS"/>
              </w:rPr>
              <w:t>lead some play and chat sessions.</w:t>
            </w:r>
          </w:p>
        </w:tc>
        <w:tc>
          <w:tcPr>
            <w:tcW w:w="7457" w:type="dxa"/>
          </w:tcPr>
          <w:p w14:paraId="65A5F65B" w14:textId="77777777" w:rsidR="007B2D8C" w:rsidRPr="007B2D8C" w:rsidRDefault="007B2D8C" w:rsidP="007B2D8C">
            <w:pPr>
              <w:rPr>
                <w:rFonts w:ascii="Comic Sans MS" w:hAnsi="Comic Sans MS"/>
                <w:b/>
                <w:noProof/>
                <w:lang w:eastAsia="en-GB"/>
              </w:rPr>
            </w:pPr>
            <w:r w:rsidRPr="007B2D8C">
              <w:rPr>
                <w:rFonts w:ascii="Comic Sans MS" w:hAnsi="Comic Sans MS" w:cs="Arial"/>
                <w:noProof/>
                <w:color w:val="001BA0"/>
                <w:lang w:eastAsia="en-GB"/>
              </w:rPr>
              <w:drawing>
                <wp:anchor distT="0" distB="0" distL="114300" distR="114300" simplePos="0" relativeHeight="251684864" behindDoc="1" locked="0" layoutInCell="1" allowOverlap="1" wp14:anchorId="2EE47438" wp14:editId="0D4B5FCA">
                  <wp:simplePos x="0" y="0"/>
                  <wp:positionH relativeFrom="column">
                    <wp:posOffset>3529330</wp:posOffset>
                  </wp:positionH>
                  <wp:positionV relativeFrom="paragraph">
                    <wp:posOffset>73660</wp:posOffset>
                  </wp:positionV>
                  <wp:extent cx="971550" cy="728345"/>
                  <wp:effectExtent l="0" t="0" r="0" b="0"/>
                  <wp:wrapTight wrapText="bothSides">
                    <wp:wrapPolygon edited="0">
                      <wp:start x="0" y="0"/>
                      <wp:lineTo x="0" y="20903"/>
                      <wp:lineTo x="21176" y="20903"/>
                      <wp:lineTo x="21176" y="0"/>
                      <wp:lineTo x="0" y="0"/>
                    </wp:wrapPolygon>
                  </wp:wrapTight>
                  <wp:docPr id="3" name="emb7AC801D3" descr="Image result for chinese fla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7AC801D3" descr="Image result for chinese fla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1550" cy="728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2D8C">
              <w:rPr>
                <w:rFonts w:ascii="Comic Sans MS" w:hAnsi="Comic Sans MS"/>
                <w:b/>
                <w:noProof/>
                <w:lang w:eastAsia="en-GB"/>
              </w:rPr>
              <w:t xml:space="preserve">Contexts for Learning  </w:t>
            </w:r>
            <w:r w:rsidRPr="007B2D8C">
              <w:rPr>
                <w:rFonts w:ascii="Comic Sans MS" w:hAnsi="Comic Sans MS" w:cs="Arial"/>
                <w:noProof/>
                <w:color w:val="001BA0"/>
                <w:lang w:val="en"/>
              </w:rPr>
              <w:t xml:space="preserve"> </w:t>
            </w:r>
          </w:p>
          <w:p w14:paraId="2BC14ADC" w14:textId="25B1A134" w:rsidR="007B2D8C" w:rsidRDefault="007B2D8C" w:rsidP="007B2D8C">
            <w:pPr>
              <w:rPr>
                <w:rFonts w:ascii="Comic Sans MS" w:hAnsi="Comic Sans MS"/>
                <w:b/>
                <w:noProof/>
                <w:lang w:eastAsia="en-GB"/>
              </w:rPr>
            </w:pPr>
            <w:r w:rsidRPr="007B2D8C">
              <w:rPr>
                <w:rFonts w:ascii="Comic Sans MS" w:hAnsi="Comic Sans MS"/>
                <w:noProof/>
                <w:lang w:eastAsia="en-GB"/>
              </w:rPr>
              <w:t>This term</w:t>
            </w:r>
            <w:r w:rsidR="00BA6084">
              <w:rPr>
                <w:rFonts w:ascii="Comic Sans MS" w:hAnsi="Comic Sans MS"/>
                <w:noProof/>
                <w:lang w:eastAsia="en-GB"/>
              </w:rPr>
              <w:t xml:space="preserve"> we will be completing</w:t>
            </w:r>
            <w:r w:rsidRPr="007B2D8C">
              <w:rPr>
                <w:rFonts w:ascii="Comic Sans MS" w:hAnsi="Comic Sans MS"/>
                <w:noProof/>
                <w:lang w:eastAsia="en-GB"/>
              </w:rPr>
              <w:t xml:space="preserve"> our topic</w:t>
            </w:r>
            <w:r w:rsidR="00BA6084">
              <w:rPr>
                <w:rFonts w:ascii="Comic Sans MS" w:hAnsi="Comic Sans MS"/>
                <w:noProof/>
                <w:lang w:eastAsia="en-GB"/>
              </w:rPr>
              <w:t>,</w:t>
            </w:r>
            <w:r w:rsidRPr="007B2D8C">
              <w:rPr>
                <w:rFonts w:ascii="Comic Sans MS" w:hAnsi="Comic Sans MS"/>
                <w:noProof/>
                <w:lang w:eastAsia="en-GB"/>
              </w:rPr>
              <w:t xml:space="preserve"> Ch</w:t>
            </w:r>
            <w:r w:rsidR="00BA6084">
              <w:rPr>
                <w:rFonts w:ascii="Comic Sans MS" w:hAnsi="Comic Sans MS"/>
                <w:noProof/>
                <w:lang w:eastAsia="en-GB"/>
              </w:rPr>
              <w:t>ina. We will complete this by</w:t>
            </w:r>
            <w:r w:rsidRPr="007B2D8C">
              <w:rPr>
                <w:rFonts w:ascii="Comic Sans MS" w:hAnsi="Comic Sans MS"/>
                <w:noProof/>
                <w:lang w:eastAsia="en-GB"/>
              </w:rPr>
              <w:t xml:space="preserve"> learn</w:t>
            </w:r>
            <w:r w:rsidR="00BA6084">
              <w:rPr>
                <w:rFonts w:ascii="Comic Sans MS" w:hAnsi="Comic Sans MS"/>
                <w:noProof/>
                <w:lang w:eastAsia="en-GB"/>
              </w:rPr>
              <w:t>ing</w:t>
            </w:r>
            <w:r w:rsidRPr="007B2D8C">
              <w:rPr>
                <w:rFonts w:ascii="Comic Sans MS" w:hAnsi="Comic Sans MS"/>
                <w:noProof/>
                <w:lang w:eastAsia="en-GB"/>
              </w:rPr>
              <w:t xml:space="preserve"> about the various customs, cultures and festivals which are celebrated.</w:t>
            </w:r>
            <w:r w:rsidRPr="007B2D8C">
              <w:rPr>
                <w:rFonts w:ascii="Comic Sans MS" w:hAnsi="Comic Sans MS"/>
                <w:b/>
                <w:noProof/>
                <w:lang w:eastAsia="en-GB"/>
              </w:rPr>
              <w:t xml:space="preserve"> </w:t>
            </w:r>
          </w:p>
          <w:p w14:paraId="2A8212AC" w14:textId="6FBE6785" w:rsidR="00BA6084" w:rsidRPr="00BA6084" w:rsidRDefault="00BA6084" w:rsidP="007B2D8C">
            <w:pPr>
              <w:rPr>
                <w:rFonts w:ascii="Comic Sans MS" w:hAnsi="Comic Sans MS"/>
                <w:noProof/>
                <w:lang w:eastAsia="en-GB"/>
              </w:rPr>
            </w:pPr>
            <w:r>
              <w:rPr>
                <w:rFonts w:ascii="Comic Sans MS" w:hAnsi="Comic Sans MS"/>
                <w:noProof/>
                <w:lang w:eastAsia="en-GB"/>
              </w:rPr>
              <w:t>We will explore the lives of some famous Scottish people from the past and present. We will be developing our skills in drama and performance as we prepare to host our Burns assembly and supper.</w:t>
            </w:r>
          </w:p>
          <w:p w14:paraId="3161AFB7" w14:textId="77777777" w:rsidR="007B2D8C" w:rsidRPr="007B2D8C" w:rsidRDefault="007B2D8C" w:rsidP="007B2D8C">
            <w:pPr>
              <w:rPr>
                <w:rFonts w:ascii="Comic Sans MS" w:hAnsi="Comic Sans MS"/>
                <w:noProof/>
                <w:lang w:eastAsia="en-GB"/>
              </w:rPr>
            </w:pPr>
          </w:p>
          <w:p w14:paraId="0B9ED880" w14:textId="77777777" w:rsidR="007B2D8C" w:rsidRPr="007B2D8C" w:rsidRDefault="007B2D8C" w:rsidP="007B2D8C">
            <w:pPr>
              <w:rPr>
                <w:rFonts w:ascii="Comic Sans MS" w:hAnsi="Comic Sans MS"/>
                <w:noProof/>
                <w:lang w:eastAsia="en-GB"/>
              </w:rPr>
            </w:pPr>
          </w:p>
        </w:tc>
      </w:tr>
    </w:tbl>
    <w:p w14:paraId="7DC2AC20" w14:textId="76E021DF" w:rsidR="00EA3699" w:rsidRPr="007B2D8C" w:rsidRDefault="00EA3699">
      <w:pPr>
        <w:rPr>
          <w:rFonts w:ascii="Comic Sans MS" w:hAnsi="Comic Sans MS"/>
        </w:rPr>
      </w:pPr>
    </w:p>
    <w:p w14:paraId="305241E9" w14:textId="3380E8E4" w:rsidR="00EA3699" w:rsidRPr="007B2D8C" w:rsidRDefault="00EA3699" w:rsidP="00EA3699">
      <w:pPr>
        <w:rPr>
          <w:rFonts w:ascii="Comic Sans MS" w:hAnsi="Comic Sans MS"/>
        </w:rPr>
      </w:pPr>
    </w:p>
    <w:p w14:paraId="79FD67CE" w14:textId="770320E3" w:rsidR="00EA3699" w:rsidRPr="007B2D8C" w:rsidRDefault="00EA3699" w:rsidP="00EA3699">
      <w:pPr>
        <w:rPr>
          <w:rFonts w:ascii="Comic Sans MS" w:hAnsi="Comic Sans MS"/>
        </w:rPr>
      </w:pPr>
    </w:p>
    <w:p w14:paraId="09845488" w14:textId="77777777" w:rsidR="00EA3699" w:rsidRPr="007B2D8C" w:rsidRDefault="00EA3699" w:rsidP="00EA3699">
      <w:pPr>
        <w:rPr>
          <w:rFonts w:ascii="Comic Sans MS" w:hAnsi="Comic Sans MS"/>
        </w:rPr>
      </w:pPr>
    </w:p>
    <w:p w14:paraId="34ABA146" w14:textId="689FF50C" w:rsidR="00EA3699" w:rsidRPr="007B2D8C" w:rsidRDefault="00EA3699" w:rsidP="00EA3699">
      <w:pPr>
        <w:rPr>
          <w:rFonts w:ascii="Comic Sans MS" w:hAnsi="Comic Sans MS"/>
        </w:rPr>
      </w:pPr>
    </w:p>
    <w:sectPr w:rsidR="00EA3699" w:rsidRPr="007B2D8C" w:rsidSect="006B37E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TPreCursivef">
    <w:altName w:val="Calibri"/>
    <w:charset w:val="00"/>
    <w:family w:val="script"/>
    <w:pitch w:val="variable"/>
    <w:sig w:usb0="00000003" w:usb1="1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NTPreCursive">
    <w:altName w:val="Calibri"/>
    <w:charset w:val="00"/>
    <w:family w:val="script"/>
    <w:pitch w:val="variable"/>
    <w:sig w:usb0="00000003" w:usb1="1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D47A6"/>
    <w:multiLevelType w:val="hybridMultilevel"/>
    <w:tmpl w:val="6DBE8738"/>
    <w:lvl w:ilvl="0" w:tplc="B0D20740">
      <w:numFmt w:val="bullet"/>
      <w:lvlText w:val="-"/>
      <w:lvlJc w:val="left"/>
      <w:pPr>
        <w:ind w:left="720" w:hanging="360"/>
      </w:pPr>
      <w:rPr>
        <w:rFonts w:ascii="NTPreCursivef" w:eastAsia="Calibri" w:hAnsi="NTPreCursivef" w:cs="Times New Roman" w:hint="default"/>
        <w:b/>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C80B6C"/>
    <w:multiLevelType w:val="hybridMultilevel"/>
    <w:tmpl w:val="D37E3FC6"/>
    <w:lvl w:ilvl="0" w:tplc="60645E94">
      <w:numFmt w:val="bullet"/>
      <w:lvlText w:val="-"/>
      <w:lvlJc w:val="left"/>
      <w:pPr>
        <w:ind w:left="720" w:hanging="360"/>
      </w:pPr>
      <w:rPr>
        <w:rFonts w:ascii="NTPreCursivef" w:eastAsia="Calibri" w:hAnsi="NTPreCursivef" w:cs="Times New Roman"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699"/>
    <w:rsid w:val="00004512"/>
    <w:rsid w:val="00087372"/>
    <w:rsid w:val="000C2AB5"/>
    <w:rsid w:val="000E5FF6"/>
    <w:rsid w:val="0011709E"/>
    <w:rsid w:val="0016670E"/>
    <w:rsid w:val="00193D48"/>
    <w:rsid w:val="001C35CE"/>
    <w:rsid w:val="002005B7"/>
    <w:rsid w:val="002B0A11"/>
    <w:rsid w:val="002C57F4"/>
    <w:rsid w:val="003F75E2"/>
    <w:rsid w:val="004056BE"/>
    <w:rsid w:val="00407856"/>
    <w:rsid w:val="00426982"/>
    <w:rsid w:val="004C6D74"/>
    <w:rsid w:val="005578B2"/>
    <w:rsid w:val="00565E87"/>
    <w:rsid w:val="005970C5"/>
    <w:rsid w:val="005A072C"/>
    <w:rsid w:val="005A5D35"/>
    <w:rsid w:val="005C1E40"/>
    <w:rsid w:val="005C2501"/>
    <w:rsid w:val="005E151E"/>
    <w:rsid w:val="00652DAC"/>
    <w:rsid w:val="00684B89"/>
    <w:rsid w:val="006B37E5"/>
    <w:rsid w:val="006E74B7"/>
    <w:rsid w:val="007B2D8C"/>
    <w:rsid w:val="009D4DA5"/>
    <w:rsid w:val="009D6F45"/>
    <w:rsid w:val="00A02748"/>
    <w:rsid w:val="00A37DEF"/>
    <w:rsid w:val="00B0734A"/>
    <w:rsid w:val="00B3012E"/>
    <w:rsid w:val="00B53847"/>
    <w:rsid w:val="00B80281"/>
    <w:rsid w:val="00B93C86"/>
    <w:rsid w:val="00BA6084"/>
    <w:rsid w:val="00BD65EE"/>
    <w:rsid w:val="00BE392F"/>
    <w:rsid w:val="00C123E4"/>
    <w:rsid w:val="00C13F31"/>
    <w:rsid w:val="00CB554E"/>
    <w:rsid w:val="00CC2631"/>
    <w:rsid w:val="00CF5ED7"/>
    <w:rsid w:val="00D2023D"/>
    <w:rsid w:val="00D7304C"/>
    <w:rsid w:val="00D745D2"/>
    <w:rsid w:val="00DA4A3B"/>
    <w:rsid w:val="00DF7A1B"/>
    <w:rsid w:val="00E6440E"/>
    <w:rsid w:val="00E86BA2"/>
    <w:rsid w:val="00EA043E"/>
    <w:rsid w:val="00EA3699"/>
    <w:rsid w:val="00EC5382"/>
    <w:rsid w:val="00F6445E"/>
    <w:rsid w:val="00F83EAC"/>
    <w:rsid w:val="00FC6178"/>
    <w:rsid w:val="00FE0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5E4B0"/>
  <w15:docId w15:val="{45AE5C91-144B-4E2A-AA98-9D1086B52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69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3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699"/>
    <w:rPr>
      <w:rFonts w:ascii="Tahoma" w:eastAsia="Calibri" w:hAnsi="Tahoma" w:cs="Tahoma"/>
      <w:sz w:val="16"/>
      <w:szCs w:val="16"/>
    </w:rPr>
  </w:style>
  <w:style w:type="table" w:styleId="TableGrid">
    <w:name w:val="Table Grid"/>
    <w:basedOn w:val="TableNormal"/>
    <w:uiPriority w:val="59"/>
    <w:rsid w:val="00EA3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5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s://www.bing.com/images/search?view=detailV2&amp;ccid=4/k1W323&amp;id=91D0FA7FDAC8A1137FE8541E9CB3521836C25776&amp;thid=OIP.4_k1W323T76ZX2_EyR61EAHaE8&amp;mediaurl=http://cdn2.hubspot.net/hub/566301/hubfs/shutterstock_326403701.jpg?t%3d1466403495795%26width%3d6000&amp;exph=4000&amp;expw=6000&amp;q=punctuation&amp;simid=608044110521307131&amp;selectedIndex=20" TargetMode="External"/><Relationship Id="rId12" Type="http://schemas.openxmlformats.org/officeDocument/2006/relationships/hyperlink" Target="https://www.bing.com/images/search?q=chinese+flag&amp;id=015A82E37B8E04F60B9CE54F0B693F154342B68A&amp;FORM=IQFR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wmf"/><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www.google.co.uk/imgres?imgurl=http://www.motherbabychild.com/wp-content/uploads/2017/01/child-save-money-dubai.png&amp;imgrefurl=http://www.motherbabychild.com/2017/parenting/child-save-money-dubai/&amp;docid=9nvvLmlMrQTcHM&amp;tbnid=kZ9AdKxYNjhKiM:&amp;vet=10ahUKEwjS4JbYiOTfAhUztHEKHaOBBIIQMwhiKBYwFg..i&amp;w=800&amp;h=515&amp;bih=539&amp;biw=1188&amp;q=money%20and%20finance%20for%20kids&amp;ved=0ahUKEwjS4JbYiOTfAhUztHEKHaOBBIIQMwhiKBYwFg&amp;iact=mrc&amp;uact=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KilmPrHarkerB</dc:creator>
  <cp:lastModifiedBy>Bradley, Marianne</cp:lastModifiedBy>
  <cp:revision>2</cp:revision>
  <cp:lastPrinted>2018-11-25T13:29:00Z</cp:lastPrinted>
  <dcterms:created xsi:type="dcterms:W3CDTF">2019-01-15T11:44:00Z</dcterms:created>
  <dcterms:modified xsi:type="dcterms:W3CDTF">2019-01-15T11:44:00Z</dcterms:modified>
</cp:coreProperties>
</file>