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A2C9D" w14:textId="6EC6F85F" w:rsidR="006B37E5" w:rsidRDefault="001C35CE" w:rsidP="006B37E5">
      <w:pPr>
        <w:spacing w:after="0"/>
        <w:rPr>
          <w:rFonts w:ascii="NTPreCursivef" w:hAnsi="NTPreCursivef"/>
          <w:b/>
          <w:sz w:val="32"/>
          <w:szCs w:val="32"/>
        </w:rPr>
      </w:pPr>
      <w:r w:rsidRPr="00EA3699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756D94A" wp14:editId="6142F4DB">
            <wp:simplePos x="0" y="0"/>
            <wp:positionH relativeFrom="column">
              <wp:posOffset>4424680</wp:posOffset>
            </wp:positionH>
            <wp:positionV relativeFrom="paragraph">
              <wp:posOffset>-266065</wp:posOffset>
            </wp:positionV>
            <wp:extent cx="762000" cy="8890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99" w:rsidRPr="00684B89">
        <w:rPr>
          <w:rFonts w:ascii="NTPreCursivef" w:hAnsi="NTPreCursivef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0DEB9" wp14:editId="4E8D4688">
                <wp:simplePos x="0" y="0"/>
                <wp:positionH relativeFrom="column">
                  <wp:posOffset>8911590</wp:posOffset>
                </wp:positionH>
                <wp:positionV relativeFrom="paragraph">
                  <wp:posOffset>-9525</wp:posOffset>
                </wp:positionV>
                <wp:extent cx="513080" cy="48133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11479" w14:textId="77777777" w:rsidR="00EA3699" w:rsidRPr="00EC6C33" w:rsidRDefault="00EA3699" w:rsidP="00EA369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0D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1.7pt;margin-top:-.75pt;width:40.4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uctQIAALg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" filled="f" stroked="f">
                <v:textbox>
                  <w:txbxContent>
                    <w:p w14:paraId="49A11479" w14:textId="77777777" w:rsidR="00EA3699" w:rsidRPr="00EC6C33" w:rsidRDefault="00EA3699" w:rsidP="00EA369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699" w:rsidRPr="00684B89">
        <w:rPr>
          <w:rFonts w:ascii="NTPreCursivef" w:hAnsi="NTPreCursivef"/>
          <w:b/>
          <w:sz w:val="32"/>
          <w:szCs w:val="32"/>
        </w:rPr>
        <w:tab/>
      </w:r>
      <w:r w:rsidR="005231BF">
        <w:rPr>
          <w:rFonts w:ascii="NTPreCursivef" w:hAnsi="NTPreCursivef"/>
          <w:b/>
          <w:sz w:val="32"/>
          <w:szCs w:val="32"/>
        </w:rPr>
        <w:t xml:space="preserve"> </w:t>
      </w:r>
      <w:r w:rsidR="006B37E5" w:rsidRPr="006B37E5">
        <w:rPr>
          <w:rFonts w:ascii="NTPreCursivef" w:hAnsi="NTPreCursivef"/>
          <w:b/>
          <w:sz w:val="32"/>
          <w:szCs w:val="32"/>
        </w:rPr>
        <w:t>Curriculum for Excellence</w:t>
      </w:r>
      <w:r w:rsidR="006B37E5" w:rsidRP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  <w:t xml:space="preserve"> </w:t>
      </w:r>
      <w:r w:rsidR="006B37E5">
        <w:rPr>
          <w:rFonts w:ascii="NTPreCursivef" w:hAnsi="NTPreCursivef"/>
          <w:b/>
          <w:sz w:val="32"/>
          <w:szCs w:val="32"/>
        </w:rPr>
        <w:tab/>
      </w:r>
      <w:r w:rsidR="00EA3699" w:rsidRPr="00684B89">
        <w:rPr>
          <w:rFonts w:ascii="NTPreCursivef" w:hAnsi="NTPreCursivef"/>
          <w:b/>
          <w:sz w:val="32"/>
          <w:szCs w:val="32"/>
        </w:rPr>
        <w:tab/>
      </w:r>
      <w:r w:rsidR="00684B89">
        <w:rPr>
          <w:rFonts w:ascii="NTPreCursivef" w:hAnsi="NTPreCursivef"/>
          <w:b/>
          <w:sz w:val="32"/>
          <w:szCs w:val="32"/>
        </w:rPr>
        <w:t xml:space="preserve">    </w:t>
      </w:r>
      <w:r w:rsidR="00684B89">
        <w:rPr>
          <w:rFonts w:ascii="NTPreCursivef" w:hAnsi="NTPreCursivef"/>
          <w:b/>
          <w:sz w:val="32"/>
          <w:szCs w:val="32"/>
        </w:rPr>
        <w:tab/>
      </w:r>
      <w:r w:rsidR="00684B89">
        <w:rPr>
          <w:rFonts w:ascii="NTPreCursivef" w:hAnsi="NTPreCursivef"/>
          <w:b/>
          <w:sz w:val="32"/>
          <w:szCs w:val="32"/>
        </w:rPr>
        <w:tab/>
      </w:r>
      <w:r w:rsidR="00A02748">
        <w:rPr>
          <w:rFonts w:ascii="NTPreCursivef" w:hAnsi="NTPreCursivef"/>
          <w:b/>
          <w:sz w:val="32"/>
          <w:szCs w:val="32"/>
        </w:rPr>
        <w:t>Class P</w:t>
      </w:r>
      <w:r w:rsidR="00784123">
        <w:rPr>
          <w:rFonts w:ascii="NTPreCursivef" w:hAnsi="NTPreCursivef"/>
          <w:b/>
          <w:sz w:val="32"/>
          <w:szCs w:val="32"/>
        </w:rPr>
        <w:t>5</w:t>
      </w:r>
      <w:r w:rsidR="006B37E5">
        <w:rPr>
          <w:rFonts w:ascii="NTPreCursivef" w:hAnsi="NTPreCursivef"/>
          <w:b/>
          <w:sz w:val="32"/>
          <w:szCs w:val="32"/>
        </w:rPr>
        <w:t xml:space="preserve">         </w:t>
      </w:r>
    </w:p>
    <w:p w14:paraId="5E805ED3" w14:textId="29787ED7" w:rsidR="00EA3699" w:rsidRDefault="006B37E5" w:rsidP="006B37E5">
      <w:pPr>
        <w:spacing w:after="0"/>
        <w:rPr>
          <w:rFonts w:ascii="NTPreCursivef" w:hAnsi="NTPreCursivef"/>
          <w:b/>
          <w:sz w:val="32"/>
          <w:szCs w:val="32"/>
        </w:rPr>
      </w:pPr>
      <w:r>
        <w:rPr>
          <w:rFonts w:ascii="NTPreCursivef" w:hAnsi="NTPreCursivef"/>
          <w:b/>
          <w:sz w:val="32"/>
          <w:szCs w:val="32"/>
        </w:rPr>
        <w:t xml:space="preserve">           </w:t>
      </w:r>
      <w:r w:rsidR="00EA3699" w:rsidRPr="00684B89">
        <w:rPr>
          <w:rFonts w:ascii="NTPreCursivef" w:hAnsi="NTPreCursivef"/>
          <w:b/>
          <w:sz w:val="32"/>
          <w:szCs w:val="32"/>
        </w:rPr>
        <w:t>Wh</w:t>
      </w:r>
      <w:r>
        <w:rPr>
          <w:rFonts w:ascii="NTPreCursivef" w:hAnsi="NTPreCursivef"/>
          <w:b/>
          <w:sz w:val="32"/>
          <w:szCs w:val="32"/>
        </w:rPr>
        <w:t>at are we learning this term?</w:t>
      </w:r>
      <w:r>
        <w:rPr>
          <w:rFonts w:ascii="NTPreCursivef" w:hAnsi="NTPreCursivef"/>
          <w:b/>
          <w:sz w:val="32"/>
          <w:szCs w:val="32"/>
        </w:rPr>
        <w:tab/>
      </w:r>
      <w:r>
        <w:rPr>
          <w:rFonts w:ascii="NTPreCursivef" w:hAnsi="NTPreCursivef"/>
          <w:b/>
          <w:sz w:val="32"/>
          <w:szCs w:val="32"/>
        </w:rPr>
        <w:tab/>
        <w:t xml:space="preserve">  </w:t>
      </w:r>
      <w:r w:rsidR="00EA3699" w:rsidRPr="00684B89">
        <w:rPr>
          <w:rFonts w:ascii="NTPreCursivef" w:hAnsi="NTPreCursivef"/>
          <w:b/>
          <w:sz w:val="32"/>
          <w:szCs w:val="32"/>
        </w:rPr>
        <w:t xml:space="preserve">                             </w:t>
      </w:r>
      <w:r w:rsidR="00EA3699" w:rsidRPr="00684B89">
        <w:rPr>
          <w:rFonts w:ascii="NTPreCursivef" w:hAnsi="NTPreCursivef"/>
          <w:b/>
          <w:sz w:val="32"/>
          <w:szCs w:val="32"/>
        </w:rPr>
        <w:tab/>
        <w:t xml:space="preserve">    </w:t>
      </w:r>
      <w:r>
        <w:rPr>
          <w:rFonts w:ascii="NTPreCursivef" w:hAnsi="NTPreCursivef"/>
          <w:b/>
          <w:sz w:val="32"/>
          <w:szCs w:val="32"/>
        </w:rPr>
        <w:t xml:space="preserve">         </w:t>
      </w:r>
      <w:r w:rsidR="008C2C3A">
        <w:rPr>
          <w:rFonts w:ascii="NTPreCursivef" w:hAnsi="NTPreCursivef"/>
          <w:b/>
          <w:sz w:val="32"/>
          <w:szCs w:val="32"/>
        </w:rPr>
        <w:t xml:space="preserve">     </w:t>
      </w:r>
      <w:r>
        <w:rPr>
          <w:rFonts w:ascii="NTPreCursivef" w:hAnsi="NTPreCursivef"/>
          <w:b/>
          <w:sz w:val="32"/>
          <w:szCs w:val="32"/>
        </w:rPr>
        <w:t xml:space="preserve">  </w:t>
      </w:r>
      <w:r w:rsidR="00684B89">
        <w:rPr>
          <w:rFonts w:ascii="NTPreCursivef" w:hAnsi="NTPreCursivef"/>
          <w:b/>
          <w:sz w:val="32"/>
          <w:szCs w:val="32"/>
        </w:rPr>
        <w:tab/>
      </w:r>
      <w:r w:rsidR="00784123">
        <w:rPr>
          <w:rFonts w:ascii="NTPreCursivef" w:hAnsi="NTPreCursivef"/>
          <w:b/>
          <w:sz w:val="32"/>
          <w:szCs w:val="32"/>
        </w:rPr>
        <w:t>Term 1 2021</w:t>
      </w:r>
    </w:p>
    <w:p w14:paraId="7DC2AC20" w14:textId="77777777" w:rsidR="00EA3699" w:rsidRPr="00684B89" w:rsidRDefault="00EA3699">
      <w:pPr>
        <w:rPr>
          <w:rFonts w:ascii="NTPreCursivef" w:hAnsi="NTPreCursivef"/>
        </w:rPr>
      </w:pPr>
      <w:r w:rsidRPr="00684B89">
        <w:rPr>
          <w:rFonts w:ascii="NTPreCursivef" w:hAnsi="NTPreCursive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7BBD4" wp14:editId="66562A67">
                <wp:simplePos x="0" y="0"/>
                <wp:positionH relativeFrom="column">
                  <wp:posOffset>352425</wp:posOffset>
                </wp:positionH>
                <wp:positionV relativeFrom="paragraph">
                  <wp:posOffset>67945</wp:posOffset>
                </wp:positionV>
                <wp:extent cx="9124950" cy="353683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8C45" w14:textId="3C09513D" w:rsidR="00EA3699" w:rsidRDefault="00565762">
                            <w:pP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>We ha</w:t>
                            </w:r>
                            <w:r w:rsidR="00784123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>ve created our class charter together and aim to be safe, kind, work well and listen carefully to one another.</w:t>
                            </w:r>
                            <w:r w:rsidR="00437AA0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6A0BA1" w14:textId="77777777" w:rsidR="00B0734A" w:rsidRPr="00684B89" w:rsidRDefault="00B0734A">
                            <w:pP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7BB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7.75pt;margin-top:5.35pt;width:718.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" fillcolor="white [3201]" stroked="f" strokeweight=".5pt">
                <v:textbox>
                  <w:txbxContent>
                    <w:p w14:paraId="38388C45" w14:textId="3C09513D" w:rsidR="00EA3699" w:rsidRDefault="00565762">
                      <w:pPr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  <w:r>
                        <w:rPr>
                          <w:rFonts w:ascii="NTPreCursive" w:hAnsi="NTPreCursive"/>
                          <w:sz w:val="28"/>
                          <w:szCs w:val="28"/>
                        </w:rPr>
                        <w:t>We ha</w:t>
                      </w:r>
                      <w:r w:rsidR="00784123">
                        <w:rPr>
                          <w:rFonts w:ascii="NTPreCursive" w:hAnsi="NTPreCursive"/>
                          <w:sz w:val="28"/>
                          <w:szCs w:val="28"/>
                        </w:rPr>
                        <w:t>ve created our class charter together and aim to be safe, kind, work well and listen carefully to one another.</w:t>
                      </w:r>
                      <w:r w:rsidR="00437AA0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6A0BA1" w14:textId="77777777" w:rsidR="00B0734A" w:rsidRPr="00684B89" w:rsidRDefault="00B0734A">
                      <w:pPr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07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9977A6" w:rsidRPr="00684B89" w14:paraId="344EBACF" w14:textId="77777777" w:rsidTr="00457227">
        <w:trPr>
          <w:trHeight w:val="2178"/>
        </w:trPr>
        <w:tc>
          <w:tcPr>
            <w:tcW w:w="7110" w:type="dxa"/>
          </w:tcPr>
          <w:p w14:paraId="59B895B4" w14:textId="77777777" w:rsidR="009977A6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1BDCABAE" wp14:editId="7BB2E6CF">
                  <wp:simplePos x="0" y="0"/>
                  <wp:positionH relativeFrom="column">
                    <wp:posOffset>3717925</wp:posOffset>
                  </wp:positionH>
                  <wp:positionV relativeFrom="paragraph">
                    <wp:posOffset>0</wp:posOffset>
                  </wp:positionV>
                  <wp:extent cx="706120" cy="551815"/>
                  <wp:effectExtent l="0" t="0" r="0" b="635"/>
                  <wp:wrapTight wrapText="bothSides">
                    <wp:wrapPolygon edited="0">
                      <wp:start x="9906" y="0"/>
                      <wp:lineTo x="0" y="4474"/>
                      <wp:lineTo x="0" y="19388"/>
                      <wp:lineTo x="11072" y="20879"/>
                      <wp:lineTo x="13403" y="20879"/>
                      <wp:lineTo x="14568" y="20879"/>
                      <wp:lineTo x="20978" y="13422"/>
                      <wp:lineTo x="20978" y="746"/>
                      <wp:lineTo x="13403" y="0"/>
                      <wp:lineTo x="9906" y="0"/>
                    </wp:wrapPolygon>
                  </wp:wrapTight>
                  <wp:docPr id="14" name="Picture 5" descr="C:\CACHE\Temporary Internet Files\Content.IE5\HUC6PVTZ\MCj0430049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CACHE\Temporary Internet Files\Content.IE5\HUC6PVTZ\MCj0430049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Language &amp; Literacy </w:t>
            </w:r>
          </w:p>
          <w:p w14:paraId="3E30C005" w14:textId="0BCB0641" w:rsidR="00B04CCD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  <w:u w:val="single"/>
              </w:rPr>
              <w:t>Reading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- </w:t>
            </w:r>
            <w:r w:rsidRPr="006B37E5">
              <w:rPr>
                <w:rFonts w:ascii="NTPreCursivef" w:hAnsi="NTPreCursivef"/>
                <w:sz w:val="28"/>
                <w:szCs w:val="28"/>
              </w:rPr>
              <w:t>This term we</w:t>
            </w:r>
            <w:r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>continue to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>use</w:t>
            </w:r>
            <w:r>
              <w:rPr>
                <w:rFonts w:ascii="NTPreCursivef" w:hAnsi="NTPreCursivef"/>
                <w:sz w:val="28"/>
                <w:szCs w:val="28"/>
              </w:rPr>
              <w:t xml:space="preserve"> Bug Club online </w:t>
            </w:r>
            <w:r w:rsidR="00784123">
              <w:rPr>
                <w:rFonts w:ascii="NTPreCursivef" w:hAnsi="NTPreCursivef"/>
                <w:sz w:val="28"/>
                <w:szCs w:val="28"/>
              </w:rPr>
              <w:t>at home. Our language will focus on the novel This Mor</w:t>
            </w:r>
            <w:r w:rsidR="00437AA0">
              <w:rPr>
                <w:rFonts w:ascii="NTPreCursivef" w:hAnsi="NTPreCursivef"/>
                <w:sz w:val="28"/>
                <w:szCs w:val="28"/>
              </w:rPr>
              <w:t>ning I met a Whale by Michael Mo5</w:t>
            </w:r>
            <w:r w:rsidR="00784123">
              <w:rPr>
                <w:rFonts w:ascii="NTPreCursivef" w:hAnsi="NTPreCursivef"/>
                <w:sz w:val="28"/>
                <w:szCs w:val="28"/>
              </w:rPr>
              <w:t>rpurgo.</w:t>
            </w:r>
            <w:r w:rsidR="00B04CCD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Pr="005A072C">
              <w:rPr>
                <w:rFonts w:ascii="NTPreCursivef" w:hAnsi="NTPreCursivef"/>
                <w:sz w:val="28"/>
                <w:szCs w:val="28"/>
              </w:rPr>
              <w:t xml:space="preserve"> </w:t>
            </w:r>
          </w:p>
          <w:p w14:paraId="2C573F85" w14:textId="0C38A28B" w:rsidR="00322C74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W</w:t>
            </w:r>
            <w:r w:rsidRPr="00A7672B">
              <w:rPr>
                <w:rFonts w:ascii="NTPreCursivef" w:hAnsi="NTPreCursivef"/>
                <w:sz w:val="28"/>
                <w:szCs w:val="28"/>
              </w:rPr>
              <w:t xml:space="preserve">e will 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look </w:t>
            </w:r>
            <w:r w:rsidR="00784123">
              <w:rPr>
                <w:rFonts w:ascii="NTPreCursivef" w:hAnsi="NTPreCursivef"/>
                <w:sz w:val="28"/>
                <w:szCs w:val="28"/>
              </w:rPr>
              <w:t>continue</w:t>
            </w:r>
            <w:r w:rsidR="00784123" w:rsidRPr="00A7672B">
              <w:rPr>
                <w:rFonts w:ascii="NTPreCursivef" w:hAnsi="NTPreCursivef"/>
                <w:sz w:val="28"/>
                <w:szCs w:val="28"/>
              </w:rPr>
              <w:t xml:space="preserve"> to explore the six </w:t>
            </w:r>
            <w:r w:rsidR="00784123" w:rsidRPr="00457227">
              <w:rPr>
                <w:rFonts w:ascii="NTPreCursivef" w:hAnsi="NTPreCursivef"/>
                <w:b/>
                <w:sz w:val="28"/>
                <w:szCs w:val="28"/>
              </w:rPr>
              <w:t xml:space="preserve">Active Reading Strategies: </w:t>
            </w:r>
            <w:proofErr w:type="spellStart"/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Metalinguistics</w:t>
            </w:r>
            <w:proofErr w:type="spellEnd"/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, Paraphrasing, Summarising, Main I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 xml:space="preserve">dea, 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V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>isualisation</w:t>
            </w:r>
            <w:r w:rsidR="00784123">
              <w:rPr>
                <w:rFonts w:ascii="NTPreCursivef" w:hAnsi="NTPreCursivef"/>
                <w:i/>
                <w:iCs/>
                <w:sz w:val="28"/>
                <w:szCs w:val="28"/>
              </w:rPr>
              <w:t>,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 xml:space="preserve"> Prior Knowledge and I</w:t>
            </w:r>
            <w:bookmarkStart w:id="0" w:name="_GoBack"/>
            <w:bookmarkEnd w:id="0"/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>nference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 to help us explore texts.</w:t>
            </w:r>
          </w:p>
          <w:p w14:paraId="19540B3C" w14:textId="4212FE18" w:rsidR="009977A6" w:rsidRPr="005A072C" w:rsidRDefault="00784123" w:rsidP="00457227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Through our topic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 we will access non-fiction texts and read for information. This will expand our research skills and our ability to skim and scan for specific facts.</w:t>
            </w:r>
          </w:p>
          <w:p w14:paraId="483FC567" w14:textId="68D05C42" w:rsidR="009977A6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  <w:u w:val="single"/>
              </w:rPr>
              <w:t>Spelling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–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 xml:space="preserve">We will continue to use the </w:t>
            </w:r>
            <w:r w:rsidRPr="00457227">
              <w:rPr>
                <w:rFonts w:ascii="NTPreCursivef" w:hAnsi="NTPreCursivef"/>
                <w:b/>
                <w:sz w:val="28"/>
                <w:szCs w:val="28"/>
              </w:rPr>
              <w:t>Active Literacy</w:t>
            </w:r>
            <w:r>
              <w:rPr>
                <w:rFonts w:ascii="NTPreCursivef" w:hAnsi="NTPreCursivef"/>
                <w:sz w:val="28"/>
                <w:szCs w:val="28"/>
              </w:rPr>
              <w:t xml:space="preserve"> programme to develop our phonics and spelling knowledge. This includes using various strategies </w:t>
            </w:r>
            <w:r w:rsidR="00251867">
              <w:rPr>
                <w:rFonts w:ascii="NTPreCursivef" w:hAnsi="NTPreCursivef"/>
                <w:sz w:val="28"/>
                <w:szCs w:val="28"/>
              </w:rPr>
              <w:t xml:space="preserve">– </w:t>
            </w:r>
            <w:proofErr w:type="spellStart"/>
            <w:r w:rsidR="00251867">
              <w:rPr>
                <w:rFonts w:ascii="NTPreCursivef" w:hAnsi="NTPreCursivef"/>
                <w:sz w:val="28"/>
                <w:szCs w:val="28"/>
              </w:rPr>
              <w:t>elkonin</w:t>
            </w:r>
            <w:proofErr w:type="spellEnd"/>
            <w:r w:rsidR="00251867">
              <w:rPr>
                <w:rFonts w:ascii="NTPreCursivef" w:hAnsi="NTPreCursivef"/>
                <w:sz w:val="28"/>
                <w:szCs w:val="28"/>
              </w:rPr>
              <w:t xml:space="preserve"> boxes, diacritical marking, generating words and syllabification.</w:t>
            </w:r>
          </w:p>
          <w:p w14:paraId="5184DAA2" w14:textId="666EA7EB" w:rsidR="009977A6" w:rsidRPr="005A072C" w:rsidRDefault="009977A6" w:rsidP="005231BF">
            <w:pPr>
              <w:rPr>
                <w:rFonts w:ascii="NTPreCursivef" w:hAnsi="NTPreCursivef"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  <w:u w:val="single"/>
              </w:rPr>
              <w:t xml:space="preserve">Writing </w:t>
            </w:r>
            <w:r>
              <w:rPr>
                <w:rFonts w:ascii="NTPreCursivef" w:hAnsi="NTPreCursivef"/>
                <w:b/>
                <w:sz w:val="28"/>
                <w:szCs w:val="28"/>
              </w:rPr>
              <w:t>–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</w:t>
            </w:r>
            <w:r w:rsidRPr="008C28C1">
              <w:rPr>
                <w:rFonts w:ascii="NTPreCursivef" w:hAnsi="NTPreCursivef"/>
                <w:bCs/>
                <w:sz w:val="28"/>
                <w:szCs w:val="28"/>
              </w:rPr>
              <w:t xml:space="preserve">We will develop </w:t>
            </w:r>
            <w:r w:rsidR="005231BF">
              <w:rPr>
                <w:rFonts w:ascii="NTPreCursivef" w:hAnsi="NTPreCursivef"/>
                <w:bCs/>
                <w:sz w:val="28"/>
                <w:szCs w:val="28"/>
              </w:rPr>
              <w:t>skills in note making, writing explanations and recounting an event.</w:t>
            </w:r>
          </w:p>
        </w:tc>
        <w:tc>
          <w:tcPr>
            <w:tcW w:w="7110" w:type="dxa"/>
          </w:tcPr>
          <w:p w14:paraId="6A5CE2F6" w14:textId="1F521EB0" w:rsidR="00BE1F5D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</w:rPr>
              <w:t>Numeracy &amp; Mathematics</w:t>
            </w:r>
          </w:p>
          <w:p w14:paraId="4F8B82ED" w14:textId="078BA2D7" w:rsidR="00BE1F5D" w:rsidRDefault="00BE1F5D" w:rsidP="00B04CCD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In mathematics we will look at the properties of 3D shape and build and explore a wide range of shapes. This will include </w:t>
            </w:r>
            <w:r w:rsidR="00251867">
              <w:rPr>
                <w:rFonts w:ascii="NTPreCursivef" w:hAnsi="NTPreCursivef"/>
                <w:sz w:val="28"/>
                <w:szCs w:val="28"/>
              </w:rPr>
              <w:t xml:space="preserve">creating and building from </w:t>
            </w:r>
            <w:r>
              <w:rPr>
                <w:rFonts w:ascii="NTPreCursivef" w:hAnsi="NTPreCursivef"/>
                <w:sz w:val="28"/>
                <w:szCs w:val="28"/>
              </w:rPr>
              <w:t>nets of shapes.</w:t>
            </w:r>
          </w:p>
          <w:p w14:paraId="09BEC64F" w14:textId="77777777" w:rsidR="00BE1F5D" w:rsidRDefault="00BE1F5D" w:rsidP="00B04CCD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In number we will be looking at place value. </w:t>
            </w:r>
            <w:r>
              <w:rPr>
                <w:rFonts w:ascii="NTPreCursivef" w:hAnsi="NTPreCursivef"/>
                <w:sz w:val="28"/>
                <w:szCs w:val="28"/>
              </w:rPr>
              <w:t>We will also work on estimation and rounding to make a sensible guess, then compar</w:t>
            </w:r>
            <w:r>
              <w:rPr>
                <w:rFonts w:ascii="NTPreCursivef" w:hAnsi="NTPreCursivef"/>
                <w:sz w:val="28"/>
                <w:szCs w:val="28"/>
              </w:rPr>
              <w:t xml:space="preserve">e that with the actual calculation. </w:t>
            </w:r>
          </w:p>
          <w:p w14:paraId="2351DBCA" w14:textId="1FCF1423" w:rsidR="00322C74" w:rsidRDefault="00BE1F5D" w:rsidP="00B04CCD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We </w:t>
            </w:r>
            <w:r w:rsidR="00B04CCD">
              <w:rPr>
                <w:rFonts w:ascii="NTPreCursivef" w:hAnsi="NTPreCursivef"/>
                <w:sz w:val="28"/>
                <w:szCs w:val="28"/>
              </w:rPr>
              <w:t xml:space="preserve">will </w:t>
            </w:r>
            <w:r w:rsidR="009977A6" w:rsidRPr="006B37E5">
              <w:rPr>
                <w:rFonts w:ascii="NTPreCursivef" w:hAnsi="NTPreCursivef"/>
                <w:sz w:val="28"/>
                <w:szCs w:val="28"/>
              </w:rPr>
              <w:t xml:space="preserve">be </w:t>
            </w:r>
            <w:r w:rsidR="009977A6">
              <w:rPr>
                <w:rFonts w:ascii="NTPreCursivef" w:hAnsi="NTPreCursivef"/>
                <w:sz w:val="28"/>
                <w:szCs w:val="28"/>
              </w:rPr>
              <w:t>expanding our knowledge of mu</w:t>
            </w:r>
            <w:r w:rsidR="00B04CCD">
              <w:rPr>
                <w:rFonts w:ascii="NTPreCursivef" w:hAnsi="NTPreCursivef"/>
                <w:sz w:val="28"/>
                <w:szCs w:val="28"/>
              </w:rPr>
              <w:t>ltiplication and division fa</w:t>
            </w:r>
            <w:r>
              <w:rPr>
                <w:rFonts w:ascii="NTPreCursivef" w:hAnsi="NTPreCursivef"/>
                <w:sz w:val="28"/>
                <w:szCs w:val="28"/>
              </w:rPr>
              <w:t>cts to increase our mental agility.</w:t>
            </w:r>
            <w:r w:rsidR="00B04CCD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We will </w:t>
            </w:r>
            <w:r w:rsidR="001B12F1">
              <w:rPr>
                <w:rFonts w:ascii="NTPreCursivef" w:hAnsi="NTPreCursivef"/>
                <w:sz w:val="28"/>
                <w:szCs w:val="28"/>
              </w:rPr>
              <w:t xml:space="preserve">also 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be able to accurately </w:t>
            </w:r>
            <w:r w:rsidR="00565762">
              <w:rPr>
                <w:rFonts w:ascii="NTPreCursivef" w:hAnsi="NTPreCursivef"/>
                <w:sz w:val="28"/>
                <w:szCs w:val="28"/>
              </w:rPr>
              <w:t>explain our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 answers to word problems.</w:t>
            </w:r>
            <w:r w:rsidR="00565762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2E722C">
              <w:rPr>
                <w:rFonts w:ascii="NTPreCursivef" w:hAnsi="NTPreCursivef"/>
                <w:sz w:val="28"/>
                <w:szCs w:val="28"/>
              </w:rPr>
              <w:t>Please</w:t>
            </w:r>
            <w:r w:rsidR="009977A6">
              <w:rPr>
                <w:rFonts w:ascii="NTPreCursivef" w:hAnsi="NTPreCursivef"/>
                <w:sz w:val="28"/>
                <w:szCs w:val="28"/>
              </w:rPr>
              <w:t xml:space="preserve"> keep </w:t>
            </w:r>
            <w:r w:rsidR="00264860">
              <w:rPr>
                <w:rFonts w:ascii="NTPreCursivef" w:hAnsi="NTPreCursivef"/>
                <w:sz w:val="28"/>
                <w:szCs w:val="28"/>
              </w:rPr>
              <w:t xml:space="preserve">practising </w:t>
            </w:r>
            <w:r w:rsidR="009977A6">
              <w:rPr>
                <w:rFonts w:ascii="NTPreCursivef" w:hAnsi="NTPreCursivef"/>
                <w:sz w:val="28"/>
                <w:szCs w:val="28"/>
              </w:rPr>
              <w:t>those</w:t>
            </w:r>
            <w:r w:rsidR="00B04CCD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9977A6">
              <w:rPr>
                <w:rFonts w:ascii="NTPreCursivef" w:hAnsi="NTPreCursivef"/>
                <w:sz w:val="28"/>
                <w:szCs w:val="28"/>
              </w:rPr>
              <w:t>multiplication fa</w:t>
            </w:r>
            <w:r w:rsidR="00322C74">
              <w:rPr>
                <w:rFonts w:ascii="NTPreCursivef" w:hAnsi="NTPreCursivef"/>
                <w:sz w:val="28"/>
                <w:szCs w:val="28"/>
              </w:rPr>
              <w:t>cts.</w:t>
            </w:r>
            <w:r w:rsidR="00B04CCD">
              <w:rPr>
                <w:rFonts w:ascii="NTPreCursivef" w:hAnsi="NTPreCursivef"/>
                <w:sz w:val="28"/>
                <w:szCs w:val="28"/>
              </w:rPr>
              <w:t xml:space="preserve"> </w:t>
            </w:r>
          </w:p>
          <w:p w14:paraId="6E6B3711" w14:textId="533B2A35" w:rsidR="00322C74" w:rsidRPr="00565762" w:rsidRDefault="00322C74" w:rsidP="00B04CCD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Access</w:t>
            </w:r>
            <w:r w:rsidR="00B04CCD">
              <w:rPr>
                <w:rFonts w:ascii="NTPreCursivef" w:hAnsi="NTPreCursivef"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>‘</w:t>
            </w:r>
            <w:r w:rsidR="00B04CCD" w:rsidRPr="00B04CCD">
              <w:rPr>
                <w:rFonts w:ascii="NTPreCursivef" w:hAnsi="NTPreCursivef"/>
                <w:b/>
                <w:i/>
                <w:sz w:val="28"/>
                <w:szCs w:val="28"/>
              </w:rPr>
              <w:t>Hit the Button</w:t>
            </w:r>
            <w:r>
              <w:rPr>
                <w:rFonts w:ascii="NTPreCursivef" w:hAnsi="NTPreCursivef"/>
                <w:b/>
                <w:i/>
                <w:sz w:val="28"/>
                <w:szCs w:val="28"/>
              </w:rPr>
              <w:t>’</w:t>
            </w:r>
            <w:r w:rsidR="00B04CCD">
              <w:rPr>
                <w:rFonts w:ascii="NTPreCursivef" w:hAnsi="NTPreCursivef"/>
                <w:b/>
                <w:bCs/>
                <w:sz w:val="28"/>
                <w:szCs w:val="28"/>
              </w:rPr>
              <w:t xml:space="preserve"> </w:t>
            </w:r>
            <w:r w:rsidRPr="00322C74">
              <w:rPr>
                <w:rFonts w:ascii="NTPreCursivef" w:hAnsi="NTPreCursivef"/>
                <w:bCs/>
                <w:sz w:val="28"/>
                <w:szCs w:val="28"/>
              </w:rPr>
              <w:t>and other games</w:t>
            </w:r>
            <w:r>
              <w:rPr>
                <w:rFonts w:ascii="NTPreCursivef" w:hAnsi="NTPreCursive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bCs/>
                <w:sz w:val="28"/>
                <w:szCs w:val="28"/>
              </w:rPr>
              <w:t xml:space="preserve">at </w:t>
            </w:r>
            <w:r w:rsidR="00B04CCD" w:rsidRPr="00B04CCD">
              <w:rPr>
                <w:rFonts w:ascii="NTPreCursivef" w:hAnsi="NTPreCursivef"/>
                <w:bCs/>
                <w:sz w:val="28"/>
                <w:szCs w:val="28"/>
              </w:rPr>
              <w:t>www/.topmarks.co.uk</w:t>
            </w:r>
            <w:r w:rsidR="00B04CCD">
              <w:rPr>
                <w:rFonts w:ascii="NTPreCursivef" w:hAnsi="NTPreCursivef"/>
                <w:sz w:val="28"/>
                <w:szCs w:val="28"/>
              </w:rPr>
              <w:t>.</w:t>
            </w:r>
          </w:p>
          <w:p w14:paraId="634AF07A" w14:textId="77777777" w:rsidR="009977A6" w:rsidRPr="00F7220E" w:rsidRDefault="00BE1F5D" w:rsidP="00B04CCD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F7220E">
              <w:rPr>
                <w:rFonts w:ascii="NTPreCursivef" w:hAnsi="NTPreCursivef"/>
                <w:b/>
                <w:sz w:val="28"/>
                <w:szCs w:val="28"/>
              </w:rPr>
              <w:t>Number Talks</w:t>
            </w:r>
          </w:p>
          <w:p w14:paraId="40C0822C" w14:textId="0B0A2AAD" w:rsidR="00BE1F5D" w:rsidRPr="006B37E5" w:rsidRDefault="00BE1F5D" w:rsidP="00B04CCD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Every week there will be opportunities to solve problems and explain the different methods we use to find the answer. </w:t>
            </w:r>
          </w:p>
        </w:tc>
      </w:tr>
      <w:tr w:rsidR="009977A6" w:rsidRPr="00684B89" w14:paraId="06704390" w14:textId="77777777" w:rsidTr="00457227">
        <w:trPr>
          <w:trHeight w:val="2209"/>
        </w:trPr>
        <w:tc>
          <w:tcPr>
            <w:tcW w:w="7110" w:type="dxa"/>
          </w:tcPr>
          <w:p w14:paraId="4B617575" w14:textId="4E08BE26" w:rsidR="009977A6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519214BE" wp14:editId="2CD5368C">
                  <wp:simplePos x="0" y="0"/>
                  <wp:positionH relativeFrom="column">
                    <wp:posOffset>3895725</wp:posOffset>
                  </wp:positionH>
                  <wp:positionV relativeFrom="paragraph">
                    <wp:posOffset>110490</wp:posOffset>
                  </wp:positionV>
                  <wp:extent cx="419100" cy="393700"/>
                  <wp:effectExtent l="0" t="0" r="0" b="6350"/>
                  <wp:wrapThrough wrapText="bothSides">
                    <wp:wrapPolygon edited="0">
                      <wp:start x="7855" y="0"/>
                      <wp:lineTo x="4909" y="5226"/>
                      <wp:lineTo x="0" y="16723"/>
                      <wp:lineTo x="0" y="20903"/>
                      <wp:lineTo x="20618" y="20903"/>
                      <wp:lineTo x="20618" y="17768"/>
                      <wp:lineTo x="15709" y="16723"/>
                      <wp:lineTo x="20618" y="6271"/>
                      <wp:lineTo x="17673" y="0"/>
                      <wp:lineTo x="7855" y="0"/>
                    </wp:wrapPolygon>
                  </wp:wrapThrough>
                  <wp:docPr id="9" name="Picture 7" descr="C:\CACHE\Temporary Internet Files\Content.IE5\34MUDXHK\MCj0440201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CACHE\Temporary Internet Files\Content.IE5\34MUDXHK\MCj0440201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Health &amp; Wellbeing  </w:t>
            </w:r>
          </w:p>
          <w:p w14:paraId="74E3F6AC" w14:textId="7CD8D1F5" w:rsidR="009977A6" w:rsidRPr="006B37E5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  <w:u w:val="single"/>
              </w:rPr>
              <w:t>P.E.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 –</w:t>
            </w:r>
            <w:r w:rsidRPr="006B37E5">
              <w:rPr>
                <w:rFonts w:ascii="NTPreCursivef" w:hAnsi="NTPreCursivef"/>
                <w:sz w:val="28"/>
                <w:szCs w:val="28"/>
              </w:rPr>
              <w:t>.</w:t>
            </w:r>
            <w:r>
              <w:rPr>
                <w:rFonts w:ascii="NTPreCursivef" w:hAnsi="NTPreCursivef"/>
                <w:sz w:val="28"/>
                <w:szCs w:val="28"/>
              </w:rPr>
              <w:t>We will develop our team work and ball skills through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basketball and hockey. </w:t>
            </w:r>
          </w:p>
          <w:p w14:paraId="687B1746" w14:textId="5207948C" w:rsidR="009977A6" w:rsidRPr="006B37E5" w:rsidRDefault="009977A6" w:rsidP="00A30D05">
            <w:pPr>
              <w:rPr>
                <w:rFonts w:ascii="NTPreCursivef" w:hAnsi="NTPreCursivef"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  <w:u w:val="single"/>
              </w:rPr>
              <w:t xml:space="preserve">Health </w:t>
            </w:r>
            <w:r w:rsidR="005231BF">
              <w:rPr>
                <w:rFonts w:ascii="NTPreCursivef" w:hAnsi="NTPreCursivef"/>
                <w:sz w:val="28"/>
                <w:szCs w:val="28"/>
                <w:u w:val="single"/>
              </w:rPr>
              <w:t>–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5231BF">
              <w:rPr>
                <w:rFonts w:ascii="NTPreCursivef" w:hAnsi="NTPreCursivef"/>
                <w:sz w:val="28"/>
                <w:szCs w:val="28"/>
              </w:rPr>
              <w:t>We will investigate the energy and nutrition</w:t>
            </w:r>
            <w:r w:rsidR="00A30D05">
              <w:rPr>
                <w:rFonts w:ascii="NTPreCursivef" w:hAnsi="NTPreCursivef"/>
                <w:sz w:val="28"/>
                <w:szCs w:val="28"/>
              </w:rPr>
              <w:t>al value</w:t>
            </w:r>
            <w:r w:rsidR="005231BF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2E722C">
              <w:rPr>
                <w:rFonts w:ascii="NTPreCursivef" w:hAnsi="NTPreCursivef"/>
                <w:sz w:val="28"/>
                <w:szCs w:val="28"/>
              </w:rPr>
              <w:t>of</w:t>
            </w:r>
            <w:r w:rsidR="005231BF">
              <w:rPr>
                <w:rFonts w:ascii="NTPreCursivef" w:hAnsi="NTPreCursivef"/>
                <w:sz w:val="28"/>
                <w:szCs w:val="28"/>
              </w:rPr>
              <w:t xml:space="preserve"> different </w:t>
            </w:r>
            <w:r w:rsidR="00A30D05">
              <w:rPr>
                <w:rFonts w:ascii="NTPreCursivef" w:hAnsi="NTPreCursivef"/>
                <w:sz w:val="28"/>
                <w:szCs w:val="28"/>
              </w:rPr>
              <w:t xml:space="preserve">foods. We will also look at </w:t>
            </w:r>
            <w:r w:rsidR="00BE1F5D">
              <w:rPr>
                <w:rFonts w:ascii="NTPreCursivef" w:hAnsi="NTPreCursivef"/>
                <w:sz w:val="28"/>
                <w:szCs w:val="28"/>
              </w:rPr>
              <w:t>how we can have a healthy diet. We will also be looking at coping with Change in our lives specifically focusing on loss.</w:t>
            </w:r>
          </w:p>
        </w:tc>
        <w:tc>
          <w:tcPr>
            <w:tcW w:w="7110" w:type="dxa"/>
          </w:tcPr>
          <w:p w14:paraId="5538BCC2" w14:textId="3E941D77" w:rsidR="009977A6" w:rsidRPr="006B37E5" w:rsidRDefault="00F7220E" w:rsidP="00457227">
            <w:pP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</w:pPr>
            <w:r w:rsidRPr="00F7220E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5C7C9DE6" wp14:editId="690547A4">
                  <wp:simplePos x="0" y="0"/>
                  <wp:positionH relativeFrom="column">
                    <wp:posOffset>2157730</wp:posOffset>
                  </wp:positionH>
                  <wp:positionV relativeFrom="paragraph">
                    <wp:posOffset>0</wp:posOffset>
                  </wp:positionV>
                  <wp:extent cx="2219325" cy="1056640"/>
                  <wp:effectExtent l="0" t="0" r="9525" b="0"/>
                  <wp:wrapSquare wrapText="bothSides"/>
                  <wp:docPr id="1" name="Picture 1" descr="C:\Users\StienletS\Downloads\PHOTO-Climate-Collage-Diagonal-Design-NOAA-Communications-080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ienletS\Downloads\PHOTO-Climate-Collage-Diagonal-Design-NOAA-Communications-080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7A6"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Contexts for Learning  </w:t>
            </w:r>
          </w:p>
          <w:p w14:paraId="44297B69" w14:textId="675DC011" w:rsidR="00C61CFA" w:rsidRPr="006B37E5" w:rsidRDefault="00BE1F5D" w:rsidP="005231BF">
            <w:pP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Through our novel we will focus on Climate change.</w:t>
            </w:r>
            <w:r w:rsidR="00EF7A69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We will</w:t>
            </w:r>
            <w:r w:rsidR="00E23613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research </w:t>
            </w:r>
            <w: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the changes on the planet. The causes and possible solutions to lead to the </w:t>
            </w:r>
            <w:r w:rsidR="00E23613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survival of species and conservation of </w:t>
            </w:r>
            <w:r w:rsidR="00EF7A69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the natural environment.</w:t>
            </w:r>
            <w:r w:rsidR="002E722C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</w:t>
            </w:r>
            <w:r w:rsidR="00C61CFA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305241E9" w14:textId="3380E8E4" w:rsidR="00EA3699" w:rsidRPr="00684B89" w:rsidRDefault="00EA3699" w:rsidP="00EA3699">
      <w:pPr>
        <w:rPr>
          <w:rFonts w:ascii="NTPreCursivef" w:hAnsi="NTPreCursivef"/>
        </w:rPr>
      </w:pPr>
    </w:p>
    <w:p w14:paraId="79FD67CE" w14:textId="770320E3" w:rsidR="00EA3699" w:rsidRPr="00684B89" w:rsidRDefault="00EA3699" w:rsidP="00EA3699">
      <w:pPr>
        <w:rPr>
          <w:rFonts w:ascii="NTPreCursivef" w:hAnsi="NTPreCursivef"/>
        </w:rPr>
      </w:pPr>
    </w:p>
    <w:p w14:paraId="09845488" w14:textId="77777777" w:rsidR="00EA3699" w:rsidRPr="00684B89" w:rsidRDefault="00EA3699" w:rsidP="00EA3699">
      <w:pPr>
        <w:rPr>
          <w:rFonts w:ascii="NTPreCursivef" w:hAnsi="NTPreCursivef"/>
        </w:rPr>
      </w:pPr>
    </w:p>
    <w:p w14:paraId="34ABA146" w14:textId="653DEAA0" w:rsidR="00EA3699" w:rsidRPr="00684B89" w:rsidRDefault="00EA3699" w:rsidP="00EA3699">
      <w:pPr>
        <w:rPr>
          <w:rFonts w:ascii="NTPreCursivef" w:hAnsi="NTPreCursivef"/>
        </w:rPr>
      </w:pPr>
    </w:p>
    <w:sectPr w:rsidR="00EA3699" w:rsidRPr="00684B89" w:rsidSect="006B3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T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7A6"/>
    <w:multiLevelType w:val="hybridMultilevel"/>
    <w:tmpl w:val="6DBE8738"/>
    <w:lvl w:ilvl="0" w:tplc="B0D20740">
      <w:numFmt w:val="bullet"/>
      <w:lvlText w:val="-"/>
      <w:lvlJc w:val="left"/>
      <w:pPr>
        <w:ind w:left="720" w:hanging="360"/>
      </w:pPr>
      <w:rPr>
        <w:rFonts w:ascii="NTPreCursivef" w:eastAsia="Calibri" w:hAnsi="NTPreCursivef" w:cs="Times New Roman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0B6C"/>
    <w:multiLevelType w:val="hybridMultilevel"/>
    <w:tmpl w:val="D37E3FC6"/>
    <w:lvl w:ilvl="0" w:tplc="60645E94">
      <w:numFmt w:val="bullet"/>
      <w:lvlText w:val="-"/>
      <w:lvlJc w:val="left"/>
      <w:pPr>
        <w:ind w:left="720" w:hanging="360"/>
      </w:pPr>
      <w:rPr>
        <w:rFonts w:ascii="NTPreCursivef" w:eastAsia="Calibri" w:hAnsi="NTPreCursivef" w:cs="Times New Roman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99"/>
    <w:rsid w:val="000D58B5"/>
    <w:rsid w:val="001B12F1"/>
    <w:rsid w:val="001C35CE"/>
    <w:rsid w:val="002005B7"/>
    <w:rsid w:val="00251867"/>
    <w:rsid w:val="00264860"/>
    <w:rsid w:val="002B0A11"/>
    <w:rsid w:val="002C57F4"/>
    <w:rsid w:val="002E722C"/>
    <w:rsid w:val="00322C74"/>
    <w:rsid w:val="003C50A4"/>
    <w:rsid w:val="003F75E2"/>
    <w:rsid w:val="004056BE"/>
    <w:rsid w:val="00434BFB"/>
    <w:rsid w:val="00437AA0"/>
    <w:rsid w:val="00457227"/>
    <w:rsid w:val="0047204F"/>
    <w:rsid w:val="00482119"/>
    <w:rsid w:val="005178CB"/>
    <w:rsid w:val="005231BF"/>
    <w:rsid w:val="005578B2"/>
    <w:rsid w:val="00565762"/>
    <w:rsid w:val="00565E87"/>
    <w:rsid w:val="005970C5"/>
    <w:rsid w:val="005A072C"/>
    <w:rsid w:val="005A5D35"/>
    <w:rsid w:val="005C2501"/>
    <w:rsid w:val="005E151E"/>
    <w:rsid w:val="005E48BA"/>
    <w:rsid w:val="00684B89"/>
    <w:rsid w:val="006B37E5"/>
    <w:rsid w:val="006E5C39"/>
    <w:rsid w:val="00784123"/>
    <w:rsid w:val="007D47AC"/>
    <w:rsid w:val="00881105"/>
    <w:rsid w:val="008C28C1"/>
    <w:rsid w:val="008C2C3A"/>
    <w:rsid w:val="00981968"/>
    <w:rsid w:val="009977A6"/>
    <w:rsid w:val="009D4DA5"/>
    <w:rsid w:val="00A02748"/>
    <w:rsid w:val="00A25ED9"/>
    <w:rsid w:val="00A30D05"/>
    <w:rsid w:val="00A37DEF"/>
    <w:rsid w:val="00A46FE3"/>
    <w:rsid w:val="00A7672B"/>
    <w:rsid w:val="00A91159"/>
    <w:rsid w:val="00B04CCD"/>
    <w:rsid w:val="00B0734A"/>
    <w:rsid w:val="00B91DE3"/>
    <w:rsid w:val="00B93C86"/>
    <w:rsid w:val="00BD105B"/>
    <w:rsid w:val="00BD65EE"/>
    <w:rsid w:val="00BE1F5D"/>
    <w:rsid w:val="00C13F31"/>
    <w:rsid w:val="00C61CFA"/>
    <w:rsid w:val="00C944A3"/>
    <w:rsid w:val="00CB554E"/>
    <w:rsid w:val="00CC2631"/>
    <w:rsid w:val="00CD7138"/>
    <w:rsid w:val="00CF5ED7"/>
    <w:rsid w:val="00D7304C"/>
    <w:rsid w:val="00DA4A3B"/>
    <w:rsid w:val="00DF7A1B"/>
    <w:rsid w:val="00E23613"/>
    <w:rsid w:val="00E6440E"/>
    <w:rsid w:val="00E86BA2"/>
    <w:rsid w:val="00E900B5"/>
    <w:rsid w:val="00EA043E"/>
    <w:rsid w:val="00EA3699"/>
    <w:rsid w:val="00EF7A69"/>
    <w:rsid w:val="00F7220E"/>
    <w:rsid w:val="00F72AB4"/>
    <w:rsid w:val="00F83EAC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E4B0"/>
  <w15:docId w15:val="{76B812C8-12E9-4754-B3AD-DB935DF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KilmPrHarkerB</dc:creator>
  <cp:lastModifiedBy>Stienlet, Sandra</cp:lastModifiedBy>
  <cp:revision>2</cp:revision>
  <cp:lastPrinted>2019-08-28T10:07:00Z</cp:lastPrinted>
  <dcterms:created xsi:type="dcterms:W3CDTF">2021-09-22T05:46:00Z</dcterms:created>
  <dcterms:modified xsi:type="dcterms:W3CDTF">2021-09-22T05:46:00Z</dcterms:modified>
</cp:coreProperties>
</file>