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EEFAC" w14:textId="603EC846" w:rsidR="005F1FB0" w:rsidRPr="005F1FB0" w:rsidRDefault="005F1FB0" w:rsidP="005F1FB0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17DBE45" w14:textId="79A31ED6" w:rsidR="007640E4" w:rsidRPr="00DF4600" w:rsidRDefault="00AF3149" w:rsidP="005F1FB0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</w:pPr>
      <w:r w:rsidRPr="00DF460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 xml:space="preserve">Homework </w:t>
      </w:r>
      <w:r w:rsidR="00DF460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25</w:t>
      </w:r>
      <w:r w:rsidR="00DF4600" w:rsidRPr="00DF4600">
        <w:rPr>
          <w:rFonts w:ascii="Arial" w:eastAsia="Segoe UI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561605" w:rsidRPr="00DF460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 xml:space="preserve"> November</w:t>
      </w:r>
    </w:p>
    <w:p w14:paraId="69B6DA85" w14:textId="779D1B48" w:rsidR="00DF4600" w:rsidRPr="00DF4600" w:rsidRDefault="00DF4600" w:rsidP="00DF4600">
      <w:pPr>
        <w:spacing w:after="200" w:line="276" w:lineRule="auto"/>
        <w:rPr>
          <w:rFonts w:ascii="Arial" w:eastAsia="Segoe UI" w:hAnsi="Arial" w:cs="Arial"/>
          <w:bCs/>
          <w:color w:val="000000" w:themeColor="text1"/>
          <w:sz w:val="24"/>
          <w:szCs w:val="24"/>
        </w:rPr>
      </w:pPr>
      <w:r w:rsidRPr="00DF4600">
        <w:rPr>
          <w:rFonts w:ascii="Arial" w:eastAsia="Segoe UI" w:hAnsi="Arial" w:cs="Arial"/>
          <w:bCs/>
          <w:color w:val="000000" w:themeColor="text1"/>
          <w:sz w:val="24"/>
          <w:szCs w:val="24"/>
        </w:rPr>
        <w:t>Please note that learners will have outdoor learning on Tuesday this week. Please bring or wear appropriate footwear and jackets.</w:t>
      </w:r>
    </w:p>
    <w:p w14:paraId="7CF196E0" w14:textId="34D6E368" w:rsidR="00DF4600" w:rsidRPr="00E53404" w:rsidRDefault="00DF4600" w:rsidP="00DF4600">
      <w:pPr>
        <w:spacing w:after="200" w:line="276" w:lineRule="auto"/>
        <w:rPr>
          <w:rFonts w:ascii="Arial" w:eastAsia="Segoe UI" w:hAnsi="Arial" w:cs="Arial"/>
          <w:bCs/>
          <w:color w:val="000000" w:themeColor="text1"/>
          <w:sz w:val="24"/>
          <w:szCs w:val="24"/>
        </w:rPr>
      </w:pPr>
      <w:r w:rsidRPr="00DF4600">
        <w:rPr>
          <w:rFonts w:ascii="Arial" w:eastAsia="Segoe UI" w:hAnsi="Arial" w:cs="Arial"/>
          <w:bCs/>
          <w:color w:val="000000" w:themeColor="text1"/>
          <w:sz w:val="24"/>
          <w:szCs w:val="24"/>
        </w:rPr>
        <w:t>Please bring your reading book and spelling words in your homework folder every</w:t>
      </w:r>
      <w:r w:rsidR="00BE2EFF">
        <w:rPr>
          <w:rFonts w:ascii="Arial" w:eastAsia="Segoe UI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DF4600">
        <w:rPr>
          <w:rFonts w:ascii="Arial" w:eastAsia="Segoe UI" w:hAnsi="Arial" w:cs="Arial"/>
          <w:bCs/>
          <w:color w:val="000000" w:themeColor="text1"/>
          <w:sz w:val="24"/>
          <w:szCs w:val="24"/>
        </w:rPr>
        <w:t>day</w:t>
      </w:r>
      <w:proofErr w:type="gramEnd"/>
      <w:r w:rsidRPr="00DF4600">
        <w:rPr>
          <w:rFonts w:ascii="Arial" w:eastAsia="Segoe UI" w:hAnsi="Arial" w:cs="Arial"/>
          <w:bCs/>
          <w:color w:val="000000" w:themeColor="text1"/>
          <w:sz w:val="24"/>
          <w:szCs w:val="24"/>
        </w:rPr>
        <w:t xml:space="preserve"> as we will be using them in class.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1419"/>
        <w:gridCol w:w="9497"/>
      </w:tblGrid>
      <w:tr w:rsidR="4BBD6C3E" w:rsidRPr="005F1FB0" w14:paraId="6E157E69" w14:textId="77777777" w:rsidTr="00BE2EFF">
        <w:trPr>
          <w:trHeight w:val="100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5F1FB0" w:rsidRDefault="0072193D" w:rsidP="4BBD6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FB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Literacy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3861"/>
            </w:tblGrid>
            <w:tr w:rsidR="00ED72F7" w:rsidRPr="00E53404" w14:paraId="1D675835" w14:textId="77777777" w:rsidTr="00BE2EFF">
              <w:tc>
                <w:tcPr>
                  <w:tcW w:w="4708" w:type="dxa"/>
                </w:tcPr>
                <w:p w14:paraId="402CFDB2" w14:textId="3F21BFFB" w:rsidR="00ED72F7" w:rsidRPr="00E53404" w:rsidRDefault="005F1FB0" w:rsidP="00FB10B5">
                  <w:pP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 w:rsidRPr="00E53404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Spelling</w:t>
                  </w:r>
                </w:p>
                <w:p w14:paraId="14E4346E" w14:textId="351DFCFD" w:rsidR="00822D55" w:rsidRPr="00E53404" w:rsidRDefault="00822D55" w:rsidP="00FB10B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7FCD34C4" w14:textId="516B6940" w:rsidR="007640E4" w:rsidRPr="00E53404" w:rsidRDefault="007640E4" w:rsidP="007640E4">
                  <w:pPr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2DFCF34" w14:textId="11F46AE1" w:rsidR="008C62CD" w:rsidRPr="00BE2EFF" w:rsidRDefault="00BE2EFF" w:rsidP="008C62CD">
                  <w:pPr>
                    <w:tabs>
                      <w:tab w:val="left" w:pos="180"/>
                      <w:tab w:val="left" w:pos="2570"/>
                    </w:tabs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34D9DA55" wp14:editId="2CF5C4A9">
                        <wp:extent cx="2820572" cy="42799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6"/>
                                <a:srcRect l="40904" t="62617" r="33068" b="324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16708" cy="4577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3C6F016" w14:textId="2EAD4DB8" w:rsidR="00176E59" w:rsidRDefault="00BE2EFF" w:rsidP="008C62CD">
                  <w:pPr>
                    <w:tabs>
                      <w:tab w:val="left" w:pos="1440"/>
                    </w:tabs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BE2EFF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allowOverlap="1" wp14:anchorId="1CC0EFEA" wp14:editId="3C8D50A0">
                        <wp:simplePos x="0" y="0"/>
                        <wp:positionH relativeFrom="column">
                          <wp:posOffset>1370330</wp:posOffset>
                        </wp:positionH>
                        <wp:positionV relativeFrom="paragraph">
                          <wp:posOffset>283992</wp:posOffset>
                        </wp:positionV>
                        <wp:extent cx="1147445" cy="2194560"/>
                        <wp:effectExtent l="0" t="0" r="0" b="0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445" cy="2194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C62CD" w:rsidRPr="00E53404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ab/>
                  </w:r>
                </w:p>
                <w:p w14:paraId="7502C289" w14:textId="0F7390BC" w:rsidR="00BE2EFF" w:rsidRDefault="00BE2EFF" w:rsidP="008C62CD">
                  <w:pPr>
                    <w:tabs>
                      <w:tab w:val="left" w:pos="1440"/>
                    </w:tabs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BE2EFF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0" locked="0" layoutInCell="1" allowOverlap="1" wp14:anchorId="104698B5" wp14:editId="04027BF8">
                        <wp:simplePos x="0" y="0"/>
                        <wp:positionH relativeFrom="column">
                          <wp:posOffset>12016</wp:posOffset>
                        </wp:positionH>
                        <wp:positionV relativeFrom="paragraph">
                          <wp:posOffset>129149</wp:posOffset>
                        </wp:positionV>
                        <wp:extent cx="1033145" cy="2630170"/>
                        <wp:effectExtent l="0" t="0" r="0" b="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145" cy="2630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5F6E8D5" w14:textId="2C82BD84" w:rsidR="00BE2EFF" w:rsidRDefault="00BE2EFF" w:rsidP="008C62CD">
                  <w:pPr>
                    <w:tabs>
                      <w:tab w:val="left" w:pos="1440"/>
                    </w:tabs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33A67F4C" w14:textId="0445EA72" w:rsidR="00BE2EFF" w:rsidRDefault="00BE2EFF" w:rsidP="008C62CD">
                  <w:pPr>
                    <w:tabs>
                      <w:tab w:val="left" w:pos="1440"/>
                    </w:tabs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755BE426" w14:textId="3DA0A5B5" w:rsidR="00BE2EFF" w:rsidRPr="00E53404" w:rsidRDefault="00BE2EFF" w:rsidP="008C62CD">
                  <w:pPr>
                    <w:tabs>
                      <w:tab w:val="left" w:pos="1440"/>
                    </w:tabs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564B5D53" w14:textId="0B40DE5D" w:rsidR="008C62CD" w:rsidRPr="00E53404" w:rsidRDefault="008C62CD" w:rsidP="008C62C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</w:tcPr>
                <w:p w14:paraId="7A5DB94E" w14:textId="4124530F" w:rsidR="00C3105B" w:rsidRPr="00E53404" w:rsidRDefault="008C62CD" w:rsidP="00ED72F7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E53404">
                    <w:rPr>
                      <w:rFonts w:ascii="Arial" w:hAnsi="Arial" w:cs="Arial"/>
                      <w:iCs/>
                      <w:sz w:val="24"/>
                      <w:szCs w:val="32"/>
                    </w:rPr>
                    <w:t xml:space="preserve">Use any of the activities to develop your phonics skills. </w:t>
                  </w:r>
                  <w:r w:rsidR="00877F48" w:rsidRPr="00E53404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Can you check that </w:t>
                  </w:r>
                  <w:r w:rsidRPr="00E5340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you –</w:t>
                  </w:r>
                </w:p>
                <w:p w14:paraId="1F9F2621" w14:textId="77777777" w:rsidR="008C62CD" w:rsidRPr="00E53404" w:rsidRDefault="008C62CD" w:rsidP="00ED72F7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  <w:p w14:paraId="63E8B71A" w14:textId="7C8AF083" w:rsidR="00ED72F7" w:rsidRPr="00E53404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E5340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can hear these sounds in words</w:t>
                  </w:r>
                </w:p>
                <w:p w14:paraId="7939CC3F" w14:textId="619ED0D7" w:rsidR="00ED72F7" w:rsidRPr="00E53404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E5340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see these letters in words</w:t>
                  </w:r>
                </w:p>
                <w:p w14:paraId="24BEB32E" w14:textId="0BE37710" w:rsidR="00ED72F7" w:rsidRPr="00E53404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E5340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say these sounds in words</w:t>
                  </w:r>
                </w:p>
                <w:p w14:paraId="305B57D0" w14:textId="6D9DD345" w:rsidR="00561605" w:rsidRPr="00E53404" w:rsidRDefault="00561605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E53404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sound out the words </w:t>
                  </w:r>
                </w:p>
                <w:p w14:paraId="583C53CA" w14:textId="7778AFE3" w:rsidR="005F1FB0" w:rsidRPr="00E53404" w:rsidRDefault="00ED72F7" w:rsidP="005F1FB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proofErr w:type="gramStart"/>
                  <w:r w:rsidRPr="00E5340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write</w:t>
                  </w:r>
                  <w:proofErr w:type="gramEnd"/>
                  <w:r w:rsidRPr="00E53404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the words from your phoneme strips and common words</w:t>
                  </w:r>
                  <w:r w:rsidR="005F1FB0" w:rsidRPr="00E5340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ED72F7" w:rsidRPr="00E53404" w14:paraId="3C945361" w14:textId="77777777" w:rsidTr="00BE2EFF">
              <w:tc>
                <w:tcPr>
                  <w:tcW w:w="4708" w:type="dxa"/>
                </w:tcPr>
                <w:p w14:paraId="41DF31C8" w14:textId="77777777" w:rsidR="00176E59" w:rsidRPr="00E53404" w:rsidRDefault="00ED72F7" w:rsidP="00FB10B5">
                  <w:pP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 w:rsidRPr="00E53404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Reading</w:t>
                  </w:r>
                </w:p>
                <w:p w14:paraId="617B915F" w14:textId="77777777" w:rsidR="005F1FB0" w:rsidRPr="00E53404" w:rsidRDefault="005F1FB0" w:rsidP="00FB10B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1D1B8171" w14:textId="7D03AA4D" w:rsidR="005F1FB0" w:rsidRDefault="005F1FB0" w:rsidP="005F1FB0">
                  <w:pPr>
                    <w:spacing w:after="200" w:line="276" w:lineRule="auto"/>
                    <w:rPr>
                      <w:rFonts w:ascii="Arial" w:eastAsia="Segoe UI" w:hAnsi="Arial" w:cs="Arial"/>
                      <w:bCs/>
                      <w:i/>
                      <w:color w:val="000000" w:themeColor="text1"/>
                      <w:sz w:val="24"/>
                      <w:szCs w:val="24"/>
                    </w:rPr>
                  </w:pPr>
                  <w:r w:rsidRPr="00E53404">
                    <w:rPr>
                      <w:rFonts w:ascii="Arial" w:eastAsia="Segoe UI" w:hAnsi="Arial" w:cs="Arial"/>
                      <w:bCs/>
                      <w:i/>
                      <w:color w:val="000000" w:themeColor="text1"/>
                      <w:sz w:val="24"/>
                      <w:szCs w:val="24"/>
                    </w:rPr>
                    <w:t>Learners have received a new book today (Monday) into their homework folder. Please bring homework folders, with reading books, into class every day.</w:t>
                  </w:r>
                </w:p>
                <w:p w14:paraId="10A94B47" w14:textId="0FB90211" w:rsidR="00BE2EFF" w:rsidRPr="00E53404" w:rsidRDefault="00BE2EFF" w:rsidP="005F1FB0">
                  <w:pPr>
                    <w:spacing w:after="200" w:line="276" w:lineRule="auto"/>
                    <w:rPr>
                      <w:rFonts w:ascii="Arial" w:eastAsia="Segoe UI" w:hAnsi="Arial" w:cs="Arial"/>
                      <w:bCs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eastAsia="Segoe UI" w:hAnsi="Arial" w:cs="Arial"/>
                      <w:bCs/>
                      <w:i/>
                      <w:color w:val="000000" w:themeColor="text1"/>
                      <w:sz w:val="24"/>
                      <w:szCs w:val="24"/>
                    </w:rPr>
                    <w:t xml:space="preserve">Please note that if books from the previous week have not been returned, then new books may not be issued due to numbers available.  </w:t>
                  </w:r>
                </w:p>
                <w:p w14:paraId="20AFAB58" w14:textId="0AE20D0E" w:rsidR="005F1FB0" w:rsidRPr="00E53404" w:rsidRDefault="005F1FB0" w:rsidP="005F1FB0">
                  <w:pPr>
                    <w:spacing w:after="200" w:line="276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</w:tcPr>
                <w:p w14:paraId="4F329D53" w14:textId="3FBE9ECB" w:rsidR="00F856B3" w:rsidRPr="00E53404" w:rsidRDefault="002B5892" w:rsidP="00FB10B5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E53404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  <w:r w:rsidR="005F1FB0" w:rsidRPr="00E53404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Focus firstly on key features of the text - the title, blurb, author and illustrator. Then you could: </w:t>
                  </w:r>
                </w:p>
                <w:p w14:paraId="0EDEAF1C" w14:textId="50E061B1" w:rsidR="005F1FB0" w:rsidRPr="00E53404" w:rsidRDefault="005F1FB0" w:rsidP="005F1FB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E53404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Retell the story, using your imagination. </w:t>
                  </w:r>
                </w:p>
                <w:p w14:paraId="4B1095DF" w14:textId="2A508F0F" w:rsidR="005F1FB0" w:rsidRPr="00E53404" w:rsidRDefault="005F1FB0" w:rsidP="005F1FB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E53404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Make predictions. </w:t>
                  </w:r>
                </w:p>
                <w:p w14:paraId="6F8D028C" w14:textId="2AD727FD" w:rsidR="005F1FB0" w:rsidRPr="00E53404" w:rsidRDefault="005F1FB0" w:rsidP="005F1FB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E53404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Go on a sound hunt in your book – can you find any of this week’s sounds? </w:t>
                  </w:r>
                </w:p>
                <w:p w14:paraId="0E4D0A64" w14:textId="3D062345" w:rsidR="00F856B3" w:rsidRPr="00E53404" w:rsidRDefault="005F1FB0" w:rsidP="00F856B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E53404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Talk about the characters and setting, and describe them. </w:t>
                  </w:r>
                  <w:r w:rsidR="00F856B3" w:rsidRPr="00E53404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ED72F7" w:rsidRPr="00E53404" w14:paraId="3F0858E2" w14:textId="77777777" w:rsidTr="00BE2EFF">
              <w:tc>
                <w:tcPr>
                  <w:tcW w:w="4708" w:type="dxa"/>
                </w:tcPr>
                <w:p w14:paraId="53C9CD18" w14:textId="77777777" w:rsidR="00ED72F7" w:rsidRPr="00E53404" w:rsidRDefault="00ED72F7" w:rsidP="00FB10B5">
                  <w:pP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 w:rsidRPr="00E53404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Writing</w:t>
                  </w:r>
                </w:p>
                <w:p w14:paraId="1BE0A6F5" w14:textId="77777777" w:rsidR="005F1FB0" w:rsidRPr="00E53404" w:rsidRDefault="005F1FB0" w:rsidP="00FB10B5">
                  <w:pP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</w:p>
                <w:p w14:paraId="214F7ACB" w14:textId="07E489E2" w:rsidR="005F1FB0" w:rsidRPr="00E53404" w:rsidRDefault="00E53404" w:rsidP="00FB10B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Personal writing</w:t>
                  </w:r>
                </w:p>
              </w:tc>
              <w:tc>
                <w:tcPr>
                  <w:tcW w:w="3861" w:type="dxa"/>
                </w:tcPr>
                <w:p w14:paraId="68141343" w14:textId="67B3548F" w:rsidR="00E53404" w:rsidRPr="00E53404" w:rsidRDefault="00E53404" w:rsidP="00E534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3404">
                    <w:rPr>
                      <w:rFonts w:ascii="Arial" w:hAnsi="Arial" w:cs="Arial"/>
                      <w:sz w:val="24"/>
                      <w:szCs w:val="24"/>
                    </w:rPr>
                    <w:t xml:space="preserve">Draw a picture of something you did today. Tell </w:t>
                  </w:r>
                  <w:proofErr w:type="gramStart"/>
                  <w:r w:rsidRPr="00E53404">
                    <w:rPr>
                      <w:rFonts w:ascii="Arial" w:hAnsi="Arial" w:cs="Arial"/>
                      <w:sz w:val="24"/>
                      <w:szCs w:val="24"/>
                    </w:rPr>
                    <w:t>your</w:t>
                  </w:r>
                  <w:proofErr w:type="gramEnd"/>
                  <w:r w:rsidRPr="00E53404">
                    <w:rPr>
                      <w:rFonts w:ascii="Arial" w:hAnsi="Arial" w:cs="Arial"/>
                      <w:sz w:val="24"/>
                      <w:szCs w:val="24"/>
                    </w:rPr>
                    <w:t xml:space="preserve"> adult what it is. Try </w:t>
                  </w:r>
                  <w:proofErr w:type="gramStart"/>
                  <w:r w:rsidRPr="00E53404">
                    <w:rPr>
                      <w:rFonts w:ascii="Arial" w:hAnsi="Arial" w:cs="Arial"/>
                      <w:sz w:val="24"/>
                      <w:szCs w:val="24"/>
                    </w:rPr>
                    <w:t>and</w:t>
                  </w:r>
                  <w:proofErr w:type="gramEnd"/>
                  <w:r w:rsidRPr="00E53404">
                    <w:rPr>
                      <w:rFonts w:ascii="Arial" w:hAnsi="Arial" w:cs="Arial"/>
                      <w:sz w:val="24"/>
                      <w:szCs w:val="24"/>
                    </w:rPr>
                    <w:t xml:space="preserve"> write your sentence yourself. Say your words nice and clearly then break them to help you spell. Remember finger spaces, full stops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and capital letters.</w:t>
                  </w:r>
                </w:p>
                <w:p w14:paraId="01268D53" w14:textId="0E4F6423" w:rsidR="005F1FB0" w:rsidRPr="00E53404" w:rsidRDefault="00DB2F29" w:rsidP="00DF4600">
                  <w:pPr>
                    <w:rPr>
                      <w:rFonts w:ascii="Arial" w:hAnsi="Arial" w:cs="Arial"/>
                      <w:color w:val="0563C1" w:themeColor="hyperlink"/>
                      <w:sz w:val="24"/>
                      <w:szCs w:val="24"/>
                      <w:u w:val="single"/>
                    </w:rPr>
                  </w:pPr>
                  <w:hyperlink r:id="rId9" w:history="1">
                    <w:r w:rsidR="00E53404" w:rsidRPr="00E53404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https://www.autodraw.com/</w:t>
                    </w:r>
                  </w:hyperlink>
                </w:p>
              </w:tc>
            </w:tr>
          </w:tbl>
          <w:p w14:paraId="508EBBBD" w14:textId="1E08C163" w:rsidR="4BBD6C3E" w:rsidRPr="00E53404" w:rsidRDefault="4BBD6C3E" w:rsidP="00FB10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D9E" w:rsidRPr="005F1FB0" w14:paraId="050A4294" w14:textId="77777777" w:rsidTr="00BE2EFF">
        <w:trPr>
          <w:trHeight w:val="153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5F1FB0" w:rsidRDefault="00BD5D9E" w:rsidP="4BBD6C3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F1FB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lastRenderedPageBreak/>
              <w:t>Numeracy</w:t>
            </w:r>
          </w:p>
          <w:p w14:paraId="5FBE66DC" w14:textId="54A8CC3A" w:rsidR="00BD5D9E" w:rsidRPr="005F1FB0" w:rsidRDefault="00BD5D9E" w:rsidP="4BBD6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FF3B0" w14:textId="7F4D95FB" w:rsidR="00E53404" w:rsidRDefault="00E53404" w:rsidP="00E53404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E53404">
              <w:rPr>
                <w:rFonts w:ascii="Arial" w:hAnsi="Arial" w:cs="Arial"/>
                <w:sz w:val="24"/>
                <w:szCs w:val="24"/>
              </w:rPr>
              <w:t>Practi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53404">
              <w:rPr>
                <w:rFonts w:ascii="Arial" w:hAnsi="Arial" w:cs="Arial"/>
                <w:sz w:val="24"/>
                <w:szCs w:val="24"/>
              </w:rPr>
              <w:t>e saying your days of the week and months on the year in order.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404">
              <w:rPr>
                <w:rFonts w:ascii="Arial" w:hAnsi="Arial" w:cs="Arial"/>
                <w:sz w:val="24"/>
                <w:szCs w:val="24"/>
              </w:rPr>
              <w:t>Talk about these with your adults</w:t>
            </w:r>
            <w:r>
              <w:rPr>
                <w:rFonts w:ascii="Arial" w:hAnsi="Arial" w:cs="Arial"/>
                <w:sz w:val="24"/>
                <w:szCs w:val="24"/>
              </w:rPr>
              <w:t>, y</w:t>
            </w:r>
            <w:r w:rsidRPr="00E53404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E53404">
              <w:rPr>
                <w:rFonts w:ascii="Arial" w:hAnsi="Arial" w:cs="Arial"/>
                <w:sz w:val="24"/>
                <w:szCs w:val="24"/>
              </w:rPr>
              <w:t xml:space="preserve"> could tell them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E53404">
              <w:rPr>
                <w:rFonts w:ascii="Arial" w:hAnsi="Arial" w:cs="Arial"/>
                <w:sz w:val="24"/>
                <w:szCs w:val="24"/>
              </w:rPr>
              <w:t>What month comes after November?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E53404">
              <w:rPr>
                <w:rFonts w:ascii="Arial" w:hAnsi="Arial" w:cs="Arial"/>
                <w:sz w:val="24"/>
                <w:szCs w:val="24"/>
              </w:rPr>
              <w:t xml:space="preserve">hat month comes </w:t>
            </w:r>
            <w:r>
              <w:rPr>
                <w:rFonts w:ascii="Arial" w:hAnsi="Arial" w:cs="Arial"/>
                <w:sz w:val="24"/>
                <w:szCs w:val="24"/>
              </w:rPr>
              <w:t>before</w:t>
            </w:r>
            <w:r w:rsidRPr="00E53404">
              <w:rPr>
                <w:rFonts w:ascii="Arial" w:hAnsi="Arial" w:cs="Arial"/>
                <w:sz w:val="24"/>
                <w:szCs w:val="24"/>
              </w:rPr>
              <w:t xml:space="preserve"> June?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404">
              <w:rPr>
                <w:rFonts w:ascii="Arial" w:hAnsi="Arial" w:cs="Arial"/>
                <w:sz w:val="24"/>
                <w:szCs w:val="24"/>
              </w:rPr>
              <w:t xml:space="preserve">What day comes </w:t>
            </w:r>
            <w:r>
              <w:rPr>
                <w:rFonts w:ascii="Arial" w:hAnsi="Arial" w:cs="Arial"/>
                <w:sz w:val="24"/>
                <w:szCs w:val="24"/>
              </w:rPr>
              <w:t>after</w:t>
            </w:r>
            <w:r w:rsidRPr="00E53404">
              <w:rPr>
                <w:rFonts w:ascii="Arial" w:hAnsi="Arial" w:cs="Arial"/>
                <w:sz w:val="24"/>
                <w:szCs w:val="24"/>
              </w:rPr>
              <w:t xml:space="preserve"> Thursday?</w:t>
            </w:r>
            <w:r>
              <w:rPr>
                <w:rFonts w:ascii="Arial" w:hAnsi="Arial" w:cs="Arial"/>
                <w:sz w:val="24"/>
                <w:szCs w:val="24"/>
              </w:rPr>
              <w:t xml:space="preserve"> What day comes before Tuesday? </w:t>
            </w:r>
          </w:p>
          <w:p w14:paraId="4F647B62" w14:textId="0C023DBA" w:rsidR="00E53404" w:rsidRDefault="00E53404" w:rsidP="00E53404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These songs will help you learn your days of the week an</w:t>
            </w:r>
            <w:r w:rsidR="007B3423">
              <w:rPr>
                <w:rFonts w:ascii="Arial" w:hAnsi="Arial" w:cs="Arial"/>
                <w:sz w:val="24"/>
                <w:szCs w:val="24"/>
              </w:rPr>
              <w:t>d months of the year in order:</w:t>
            </w:r>
            <w:bookmarkStart w:id="0" w:name="_GoBack"/>
            <w:bookmarkEnd w:id="0"/>
          </w:p>
          <w:p w14:paraId="5CDE2D46" w14:textId="77777777" w:rsidR="00E53404" w:rsidRDefault="00DB2F29" w:rsidP="00E53404">
            <w:pPr>
              <w:pStyle w:val="NoSpacing"/>
            </w:pPr>
            <w:hyperlink r:id="rId10" w:history="1">
              <w:r w:rsidR="00E53404" w:rsidRPr="00D73D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https://www.youtube.com/watch?v=mXMofxtDPUQ</w:t>
              </w:r>
            </w:hyperlink>
            <w:r w:rsidR="00E53404">
              <w:t xml:space="preserve"> </w:t>
            </w:r>
          </w:p>
          <w:p w14:paraId="190B85BB" w14:textId="724DA8E3" w:rsidR="00BD5D9E" w:rsidRPr="005F1FB0" w:rsidRDefault="00DB2F29" w:rsidP="00E53404">
            <w:pPr>
              <w:pStyle w:val="NoSpacing"/>
            </w:pPr>
            <w:hyperlink r:id="rId11" w:history="1">
              <w:r w:rsidR="00E53404" w:rsidRPr="00D73D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https://www.youtube.com/watch?v=Fe9bnYRzFvk</w:t>
              </w:r>
            </w:hyperlink>
            <w:r w:rsidR="00E53404">
              <w:t xml:space="preserve"> </w:t>
            </w:r>
          </w:p>
        </w:tc>
      </w:tr>
      <w:tr w:rsidR="00BD5D9E" w:rsidRPr="005F1FB0" w14:paraId="5E233E6D" w14:textId="77777777" w:rsidTr="00BE2EFF">
        <w:trPr>
          <w:trHeight w:val="694"/>
        </w:trPr>
        <w:tc>
          <w:tcPr>
            <w:tcW w:w="1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5F1FB0" w:rsidRDefault="00BD5D9E" w:rsidP="4BBD6C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FB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Other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92646B" w14:textId="25AE8FFF" w:rsidR="00BD5D9E" w:rsidRPr="005F1FB0" w:rsidRDefault="00DF4600" w:rsidP="005F1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Speak to an adult about your trip to Stewarton library. What did you learn? What did you enjoy? Then, read some material from your new Book Bug bag. </w:t>
            </w:r>
            <w:r w:rsidR="005F1FB0" w:rsidRPr="005F1FB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4BBD6C3E" w:rsidRPr="005F1FB0" w14:paraId="54766C5D" w14:textId="77777777" w:rsidTr="00BE2EFF">
        <w:trPr>
          <w:trHeight w:val="153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7DB6A37C" w:rsidR="4BBD6C3E" w:rsidRPr="005F1FB0" w:rsidRDefault="4BBD6C3E" w:rsidP="4BBD6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09B49F34" w:rsidR="4BBD6C3E" w:rsidRDefault="4BBD6C3E" w:rsidP="005F1FB0">
            <w:pPr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5F1FB0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5F1FB0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6B575C22" w14:textId="77777777" w:rsidR="005F1FB0" w:rsidRPr="005F1FB0" w:rsidRDefault="005F1FB0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04D8FD53" w14:textId="0E5789B7" w:rsidR="00BE7CC2" w:rsidRDefault="00BE7CC2" w:rsidP="005F1FB0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5F1FB0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r w:rsidR="005F1FB0">
              <w:rPr>
                <w:rFonts w:ascii="Arial" w:hAnsi="Arial" w:cs="Arial"/>
                <w:sz w:val="24"/>
                <w:szCs w:val="24"/>
              </w:rPr>
              <w:t xml:space="preserve">- </w:t>
            </w:r>
            <w:hyperlink r:id="rId12" w:history="1">
              <w:r w:rsidR="005F1FB0" w:rsidRPr="00F96D75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</w:p>
          <w:p w14:paraId="7A6A2FE4" w14:textId="1FE80763" w:rsidR="00877F48" w:rsidRPr="00877F48" w:rsidRDefault="00877F48" w:rsidP="00877F48">
            <w:pPr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877F48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- </w:t>
            </w:r>
            <w:r w:rsidRPr="00877F48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  <w:p w14:paraId="7266D0BE" w14:textId="1CF36268" w:rsidR="005F1FB0" w:rsidRDefault="005F1FB0" w:rsidP="005F1F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C5C94" w14:textId="77777777" w:rsidR="005F1FB0" w:rsidRDefault="005F1FB0" w:rsidP="005F1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QR code for the class blog is on the P1R class window and 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has been updated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and any previous problems with access should now be sorted. </w:t>
            </w:r>
          </w:p>
          <w:p w14:paraId="3E8DB6C2" w14:textId="658A5407" w:rsidR="005F1FB0" w:rsidRPr="005F1FB0" w:rsidRDefault="005F1FB0" w:rsidP="005F1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are struggling to access the QR code, then our school blog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can also be found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directly through the “Nether Robertland School” website. Thanks. </w:t>
            </w:r>
          </w:p>
        </w:tc>
      </w:tr>
    </w:tbl>
    <w:p w14:paraId="4AC93FB4" w14:textId="77777777" w:rsidR="00E53404" w:rsidRDefault="00E53404" w:rsidP="00E53404">
      <w:pPr>
        <w:rPr>
          <w:rStyle w:val="Hyperlink"/>
          <w:rFonts w:ascii="Segoe Print" w:hAnsi="Segoe Print"/>
          <w:i/>
          <w:iCs/>
          <w:sz w:val="32"/>
          <w:szCs w:val="32"/>
        </w:rPr>
      </w:pPr>
    </w:p>
    <w:p w14:paraId="2CB89161" w14:textId="77777777" w:rsidR="00E53404" w:rsidRDefault="00E53404" w:rsidP="00E53404">
      <w:pPr>
        <w:rPr>
          <w:rStyle w:val="Hyperlink"/>
          <w:rFonts w:ascii="Segoe Print" w:hAnsi="Segoe Print"/>
          <w:i/>
          <w:iCs/>
          <w:sz w:val="32"/>
          <w:szCs w:val="32"/>
        </w:rPr>
      </w:pPr>
    </w:p>
    <w:p w14:paraId="124730FA" w14:textId="77777777" w:rsidR="00E53404" w:rsidRDefault="00E53404" w:rsidP="00E53404">
      <w:pPr>
        <w:rPr>
          <w:rStyle w:val="Hyperlink"/>
          <w:rFonts w:ascii="Segoe Print" w:hAnsi="Segoe Print"/>
          <w:i/>
          <w:iCs/>
          <w:sz w:val="32"/>
          <w:szCs w:val="32"/>
        </w:rPr>
      </w:pPr>
    </w:p>
    <w:p w14:paraId="28A852D9" w14:textId="77777777" w:rsidR="00E53404" w:rsidRDefault="00E53404" w:rsidP="00E53404"/>
    <w:sectPr w:rsidR="00E53404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275DD"/>
    <w:rsid w:val="000347C0"/>
    <w:rsid w:val="00044AFA"/>
    <w:rsid w:val="0005774B"/>
    <w:rsid w:val="0007755D"/>
    <w:rsid w:val="00176E59"/>
    <w:rsid w:val="002033F4"/>
    <w:rsid w:val="002079C7"/>
    <w:rsid w:val="002B5892"/>
    <w:rsid w:val="00321252"/>
    <w:rsid w:val="003A4D64"/>
    <w:rsid w:val="00402DBF"/>
    <w:rsid w:val="0045726A"/>
    <w:rsid w:val="004B61E9"/>
    <w:rsid w:val="00561605"/>
    <w:rsid w:val="00570D99"/>
    <w:rsid w:val="005C4FE6"/>
    <w:rsid w:val="005E1370"/>
    <w:rsid w:val="005F1FB0"/>
    <w:rsid w:val="0068246E"/>
    <w:rsid w:val="006B2ED0"/>
    <w:rsid w:val="006CED57"/>
    <w:rsid w:val="006F2661"/>
    <w:rsid w:val="007049FD"/>
    <w:rsid w:val="0071791F"/>
    <w:rsid w:val="0072193D"/>
    <w:rsid w:val="007327D9"/>
    <w:rsid w:val="007640E4"/>
    <w:rsid w:val="00775C21"/>
    <w:rsid w:val="00780459"/>
    <w:rsid w:val="007B3423"/>
    <w:rsid w:val="00822D55"/>
    <w:rsid w:val="008468E5"/>
    <w:rsid w:val="008616D9"/>
    <w:rsid w:val="00877F48"/>
    <w:rsid w:val="008902A6"/>
    <w:rsid w:val="0089673F"/>
    <w:rsid w:val="008C3760"/>
    <w:rsid w:val="008C62CD"/>
    <w:rsid w:val="00993DD8"/>
    <w:rsid w:val="009C7F63"/>
    <w:rsid w:val="009D1284"/>
    <w:rsid w:val="00AC0D59"/>
    <w:rsid w:val="00AF3149"/>
    <w:rsid w:val="00B315A9"/>
    <w:rsid w:val="00B7123D"/>
    <w:rsid w:val="00BA572C"/>
    <w:rsid w:val="00BD5D9E"/>
    <w:rsid w:val="00BE2EFF"/>
    <w:rsid w:val="00BE7CC2"/>
    <w:rsid w:val="00C3105B"/>
    <w:rsid w:val="00CD0F04"/>
    <w:rsid w:val="00D37548"/>
    <w:rsid w:val="00DA3D0E"/>
    <w:rsid w:val="00DF4600"/>
    <w:rsid w:val="00E106AC"/>
    <w:rsid w:val="00E53404"/>
    <w:rsid w:val="00ED72F7"/>
    <w:rsid w:val="00F614BC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34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53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eaaimee.ronald@glow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Fe9bnYRzFv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mXMofxtDPU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todraw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EBD58-F281-4C14-A236-86DF3D08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22</cp:revision>
  <dcterms:created xsi:type="dcterms:W3CDTF">2024-11-15T17:15:00Z</dcterms:created>
  <dcterms:modified xsi:type="dcterms:W3CDTF">2024-11-25T13:07:00Z</dcterms:modified>
</cp:coreProperties>
</file>