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20B247CF"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D96663">
        <w:rPr>
          <w:rFonts w:ascii="Comic Sans MS" w:hAnsi="Comic Sans MS"/>
          <w:b/>
          <w:bCs/>
          <w:color w:val="002060"/>
          <w:sz w:val="24"/>
          <w:szCs w:val="24"/>
          <w:u w:val="single"/>
        </w:rPr>
        <w:t>29th</w:t>
      </w:r>
      <w:r w:rsidR="00F84D3C">
        <w:rPr>
          <w:rFonts w:ascii="Comic Sans MS" w:hAnsi="Comic Sans MS"/>
          <w:b/>
          <w:bCs/>
          <w:color w:val="002060"/>
          <w:sz w:val="24"/>
          <w:szCs w:val="24"/>
          <w:u w:val="single"/>
        </w:rPr>
        <w:t xml:space="preserve"> </w:t>
      </w:r>
      <w:r w:rsidR="005005B7">
        <w:rPr>
          <w:rFonts w:ascii="Comic Sans MS" w:hAnsi="Comic Sans MS"/>
          <w:b/>
          <w:bCs/>
          <w:color w:val="002060"/>
          <w:sz w:val="24"/>
          <w:szCs w:val="24"/>
          <w:u w:val="single"/>
        </w:rPr>
        <w:t>January 2024</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65529C4" w14:textId="2F53AB4F" w:rsidR="005005B7" w:rsidRPr="00F57DDA" w:rsidRDefault="005005B7" w:rsidP="005005B7">
      <w:pPr>
        <w:jc w:val="center"/>
        <w:rPr>
          <w:rFonts w:ascii="Comic Sans MS" w:hAnsi="Comic Sans MS"/>
          <w:color w:val="FF0000"/>
        </w:rPr>
      </w:pPr>
      <w:r w:rsidRPr="00275508">
        <w:rPr>
          <w:rFonts w:ascii="Comic Sans MS" w:hAnsi="Comic Sans MS"/>
          <w:color w:val="FF0000"/>
        </w:rPr>
        <w:t xml:space="preserve">Please bring book bags to school every day.  </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5654BC5B" w14:textId="643D44AA" w:rsidR="003E6669" w:rsidRPr="00F2559A" w:rsidRDefault="003E6669" w:rsidP="003E6669">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 xml:space="preserve">New sounds this week – </w:t>
            </w:r>
            <w:r w:rsidR="00D96663">
              <w:rPr>
                <w:rFonts w:ascii="Comic Sans MS" w:eastAsia="Times New Roman" w:hAnsi="Comic Sans MS" w:cs="Segoe UI"/>
                <w:color w:val="0070C0"/>
                <w:sz w:val="20"/>
                <w:szCs w:val="20"/>
                <w:lang w:eastAsia="en-GB"/>
              </w:rPr>
              <w:t xml:space="preserve">j  v  </w:t>
            </w:r>
          </w:p>
          <w:p w14:paraId="0BCADE2E" w14:textId="77777777" w:rsidR="003E6669" w:rsidRPr="00E136B5" w:rsidRDefault="003E6669" w:rsidP="003E6669">
            <w:pPr>
              <w:textAlignment w:val="baseline"/>
              <w:rPr>
                <w:rFonts w:ascii="Segoe UI" w:eastAsia="Times New Roman" w:hAnsi="Segoe UI" w:cs="Segoe UI"/>
                <w:sz w:val="18"/>
                <w:szCs w:val="18"/>
                <w:lang w:eastAsia="en-GB"/>
              </w:rPr>
            </w:pPr>
          </w:p>
          <w:p w14:paraId="00BA4C81" w14:textId="77777777" w:rsidR="003E6669" w:rsidRDefault="003E6669" w:rsidP="003E6669">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06159069" w14:textId="77777777" w:rsidR="003E6669" w:rsidRPr="009C0F97" w:rsidRDefault="003E6669" w:rsidP="003E6669">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0451D1AF" w14:textId="77777777" w:rsidR="003E6669" w:rsidRDefault="003E6669" w:rsidP="003E666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 xml:space="preserve">d </w:t>
            </w:r>
            <w:r w:rsidRPr="00B7364E">
              <w:rPr>
                <w:rFonts w:ascii="Comic Sans MS" w:eastAsia="Times New Roman" w:hAnsi="Comic Sans MS" w:cs="Segoe UI"/>
                <w:color w:val="FF0000"/>
                <w:sz w:val="20"/>
                <w:szCs w:val="20"/>
                <w:lang w:eastAsia="en-GB"/>
              </w:rPr>
              <w:t>e</w:t>
            </w:r>
            <w:r>
              <w:rPr>
                <w:rFonts w:ascii="Comic Sans MS" w:eastAsia="Times New Roman" w:hAnsi="Comic Sans MS" w:cs="Segoe UI"/>
                <w:color w:val="0070C0"/>
                <w:sz w:val="20"/>
                <w:szCs w:val="20"/>
                <w:lang w:eastAsia="en-GB"/>
              </w:rPr>
              <w:t xml:space="preserve"> c k</w:t>
            </w:r>
          </w:p>
          <w:p w14:paraId="51E5D4C3" w14:textId="77777777" w:rsidR="003E6669" w:rsidRDefault="003E6669" w:rsidP="003E666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r>
              <w:rPr>
                <w:rFonts w:ascii="Comic Sans MS" w:eastAsia="Times New Roman" w:hAnsi="Comic Sans MS" w:cs="Segoe UI"/>
                <w:color w:val="0070C0"/>
                <w:sz w:val="20"/>
                <w:szCs w:val="20"/>
                <w:lang w:eastAsia="en-GB"/>
              </w:rPr>
              <w:t xml:space="preserve"> </w:t>
            </w:r>
            <w:r w:rsidRPr="00677B13">
              <w:rPr>
                <w:rFonts w:ascii="Bradley Hand ITC" w:eastAsia="Times New Roman" w:hAnsi="Bradley Hand ITC" w:cs="Segoe UI"/>
                <w:b/>
                <w:color w:val="0070C0"/>
                <w:sz w:val="20"/>
                <w:szCs w:val="20"/>
                <w:lang w:eastAsia="en-GB"/>
              </w:rPr>
              <w:t xml:space="preserve"> l</w:t>
            </w:r>
            <w:r>
              <w:rPr>
                <w:rFonts w:ascii="Bradley Hand ITC" w:eastAsia="Times New Roman" w:hAnsi="Bradley Hand ITC" w:cs="Segoe UI"/>
                <w:b/>
                <w:color w:val="0070C0"/>
                <w:sz w:val="20"/>
                <w:szCs w:val="20"/>
                <w:lang w:eastAsia="en-GB"/>
              </w:rPr>
              <w:t xml:space="preserve">  </w:t>
            </w:r>
            <w:r w:rsidRPr="00915E92">
              <w:rPr>
                <w:rFonts w:ascii="Comic Sans MS" w:eastAsia="Times New Roman" w:hAnsi="Comic Sans MS" w:cs="Segoe UI"/>
                <w:color w:val="0070C0"/>
                <w:sz w:val="20"/>
                <w:szCs w:val="20"/>
                <w:lang w:eastAsia="en-GB"/>
              </w:rPr>
              <w:t xml:space="preserve"> </w:t>
            </w:r>
            <w:r>
              <w:rPr>
                <w:rFonts w:ascii="Comic Sans MS" w:eastAsia="Times New Roman" w:hAnsi="Comic Sans MS" w:cs="Segoe UI"/>
                <w:color w:val="0070C0"/>
                <w:sz w:val="20"/>
                <w:szCs w:val="20"/>
                <w:lang w:eastAsia="en-GB"/>
              </w:rPr>
              <w:t xml:space="preserve">f </w:t>
            </w:r>
            <w:r w:rsidRPr="00B7364E">
              <w:rPr>
                <w:rFonts w:ascii="Comic Sans MS" w:eastAsia="Times New Roman" w:hAnsi="Comic Sans MS" w:cs="Segoe UI"/>
                <w:color w:val="FF0000"/>
                <w:sz w:val="20"/>
                <w:szCs w:val="20"/>
                <w:lang w:eastAsia="en-GB"/>
              </w:rPr>
              <w:t>o</w:t>
            </w:r>
            <w:r>
              <w:rPr>
                <w:rFonts w:ascii="Comic Sans MS" w:eastAsia="Times New Roman" w:hAnsi="Comic Sans MS" w:cs="Segoe UI"/>
                <w:color w:val="0070C0"/>
                <w:sz w:val="20"/>
                <w:szCs w:val="20"/>
                <w:lang w:eastAsia="en-GB"/>
              </w:rPr>
              <w:t xml:space="preserve">  b </w:t>
            </w:r>
            <w:r w:rsidRPr="00B7364E">
              <w:rPr>
                <w:rFonts w:ascii="Comic Sans MS" w:eastAsia="Times New Roman" w:hAnsi="Comic Sans MS" w:cs="Segoe UI"/>
                <w:color w:val="FF0000"/>
                <w:sz w:val="20"/>
                <w:szCs w:val="20"/>
                <w:lang w:eastAsia="en-GB"/>
              </w:rPr>
              <w:t>u</w:t>
            </w:r>
          </w:p>
          <w:p w14:paraId="79202184" w14:textId="00AAD398" w:rsidR="003E6669" w:rsidRDefault="003E6669" w:rsidP="003E6669">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Pr>
                <w:rFonts w:ascii="Comic Sans MS" w:eastAsia="Times New Roman" w:hAnsi="Comic Sans MS" w:cs="Segoe UI"/>
                <w:color w:val="0070C0"/>
                <w:sz w:val="20"/>
                <w:szCs w:val="20"/>
                <w:lang w:eastAsia="en-GB"/>
              </w:rPr>
              <w:t xml:space="preserve">  w</w:t>
            </w:r>
            <w:r w:rsidR="00D96663">
              <w:rPr>
                <w:rFonts w:ascii="Comic Sans MS" w:eastAsia="Times New Roman" w:hAnsi="Comic Sans MS" w:cs="Segoe UI"/>
                <w:color w:val="0070C0"/>
                <w:sz w:val="20"/>
                <w:szCs w:val="20"/>
                <w:lang w:eastAsia="en-GB"/>
              </w:rPr>
              <w:t xml:space="preserve">  j  v  </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 </w:t>
            </w:r>
          </w:p>
          <w:p w14:paraId="10B9EBEF" w14:textId="77777777" w:rsidR="00326B79" w:rsidRPr="00E136B5" w:rsidRDefault="00A836D8"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11DA4575" w14:textId="77777777" w:rsidR="00D96663" w:rsidRDefault="00D96663" w:rsidP="00D9666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20</w:t>
            </w:r>
          </w:p>
          <w:p w14:paraId="7DA75EBC" w14:textId="77777777" w:rsidR="00D96663" w:rsidRDefault="00D96663" w:rsidP="00D96663">
            <w:pPr>
              <w:pStyle w:val="paragraph"/>
              <w:spacing w:before="0" w:beforeAutospacing="0" w:after="0" w:afterAutospacing="0"/>
              <w:textAlignment w:val="baseline"/>
              <w:rPr>
                <w:rFonts w:ascii="Comic Sans MS" w:hAnsi="Comic Sans MS" w:cs="Segoe UI"/>
                <w:sz w:val="20"/>
                <w:szCs w:val="20"/>
              </w:rPr>
            </w:pPr>
          </w:p>
          <w:p w14:paraId="18EA4C35" w14:textId="77777777" w:rsidR="00D96663" w:rsidRDefault="00D96663" w:rsidP="00D96663">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We have been working on numbers to 20.  The children should be able to count forwards and backwards and recognise all numbers and number names to 20.  Try asking your child to find the number one more than or one less than.  Give them two numbers and ask them what one is smaller and what one is larger.</w:t>
            </w:r>
          </w:p>
          <w:p w14:paraId="6F7A551C" w14:textId="77777777" w:rsidR="00D96663" w:rsidRDefault="00D96663" w:rsidP="00D96663">
            <w:pPr>
              <w:pStyle w:val="paragraph"/>
              <w:spacing w:before="0" w:beforeAutospacing="0" w:after="0" w:afterAutospacing="0"/>
              <w:textAlignment w:val="baseline"/>
              <w:rPr>
                <w:rFonts w:ascii="Comic Sans MS" w:hAnsi="Comic Sans MS"/>
                <w:sz w:val="20"/>
                <w:szCs w:val="20"/>
              </w:rPr>
            </w:pPr>
          </w:p>
          <w:p w14:paraId="431FF46E" w14:textId="77777777" w:rsidR="00D96663" w:rsidRDefault="00D96663" w:rsidP="00D96663">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to explore numbers to 20.</w:t>
            </w:r>
          </w:p>
          <w:p w14:paraId="3BF0F11C" w14:textId="77777777" w:rsidR="00D96663" w:rsidRDefault="00D96663" w:rsidP="00D96663">
            <w:pPr>
              <w:pStyle w:val="paragraph"/>
              <w:spacing w:before="0" w:beforeAutospacing="0" w:after="0" w:afterAutospacing="0"/>
              <w:textAlignment w:val="baseline"/>
              <w:rPr>
                <w:rFonts w:ascii="Comic Sans MS" w:hAnsi="Comic Sans MS"/>
                <w:sz w:val="20"/>
                <w:szCs w:val="20"/>
              </w:rPr>
            </w:pPr>
          </w:p>
          <w:p w14:paraId="255E8E26" w14:textId="77777777" w:rsidR="00D96663" w:rsidRDefault="00D96663" w:rsidP="00D96663">
            <w:pPr>
              <w:pStyle w:val="paragraph"/>
              <w:spacing w:before="0" w:beforeAutospacing="0" w:after="0" w:afterAutospacing="0"/>
              <w:textAlignment w:val="baseline"/>
            </w:pPr>
            <w:hyperlink r:id="rId12" w:history="1">
              <w:r w:rsidRPr="00876BEC">
                <w:rPr>
                  <w:rStyle w:val="Hyperlink"/>
                </w:rPr>
                <w:t>https://www.topmarks.co.uk/learning-to-count/todays-number-up-to-20</w:t>
              </w:r>
            </w:hyperlink>
          </w:p>
          <w:p w14:paraId="37800C84" w14:textId="77777777" w:rsidR="00D96663" w:rsidRDefault="00D96663" w:rsidP="00D96663">
            <w:pPr>
              <w:pStyle w:val="paragraph"/>
              <w:spacing w:before="0" w:beforeAutospacing="0" w:after="0" w:afterAutospacing="0"/>
              <w:textAlignment w:val="baseline"/>
              <w:rPr>
                <w:rFonts w:ascii="Comic Sans MS" w:hAnsi="Comic Sans MS" w:cs="Segoe UI"/>
                <w:sz w:val="18"/>
                <w:szCs w:val="18"/>
              </w:rPr>
            </w:pPr>
          </w:p>
          <w:p w14:paraId="466CED15" w14:textId="77777777" w:rsidR="00D96663" w:rsidRDefault="00D96663" w:rsidP="00D96663">
            <w:pPr>
              <w:pStyle w:val="paragraph"/>
              <w:spacing w:before="0" w:beforeAutospacing="0" w:after="0" w:afterAutospacing="0"/>
              <w:textAlignment w:val="baseline"/>
              <w:rPr>
                <w:rFonts w:ascii="Comic Sans MS" w:hAnsi="Comic Sans MS" w:cs="Segoe UI"/>
                <w:sz w:val="18"/>
                <w:szCs w:val="18"/>
              </w:rPr>
            </w:pPr>
          </w:p>
          <w:p w14:paraId="5BD02342" w14:textId="77777777" w:rsidR="00D96663" w:rsidRDefault="00D96663" w:rsidP="00D96663">
            <w:pPr>
              <w:pStyle w:val="paragraph"/>
              <w:spacing w:before="0" w:beforeAutospacing="0" w:after="0" w:afterAutospacing="0"/>
              <w:jc w:val="center"/>
              <w:textAlignment w:val="baseline"/>
              <w:rPr>
                <w:rFonts w:ascii="Comic Sans MS" w:hAnsi="Comic Sans MS" w:cs="Segoe UI"/>
                <w:sz w:val="18"/>
                <w:szCs w:val="18"/>
              </w:rPr>
            </w:pPr>
            <w:r w:rsidRPr="00DD0872">
              <w:rPr>
                <w:rFonts w:ascii="Comic Sans MS" w:hAnsi="Comic Sans MS" w:cs="Segoe UI"/>
                <w:noProof/>
                <w:sz w:val="18"/>
                <w:szCs w:val="18"/>
              </w:rPr>
              <w:drawing>
                <wp:inline distT="0" distB="0" distL="0" distR="0" wp14:anchorId="5AE572A4" wp14:editId="2F6BEB59">
                  <wp:extent cx="2035834" cy="1357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8747" cy="1365683"/>
                          </a:xfrm>
                          <a:prstGeom prst="rect">
                            <a:avLst/>
                          </a:prstGeom>
                        </pic:spPr>
                      </pic:pic>
                    </a:graphicData>
                  </a:graphic>
                </wp:inline>
              </w:drawing>
            </w:r>
          </w:p>
          <w:p w14:paraId="30297531" w14:textId="0B2B2940" w:rsidR="004D0E00" w:rsidRPr="006B4670" w:rsidRDefault="004D0E00" w:rsidP="00E04DB0">
            <w:pP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3B4B5A8F"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 </w:t>
            </w:r>
          </w:p>
          <w:p w14:paraId="78172873" w14:textId="77777777" w:rsidR="003E6669" w:rsidRDefault="003E6669" w:rsidP="003E666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We have now moved onto </w:t>
            </w:r>
            <w:r w:rsidRPr="00DC5561">
              <w:rPr>
                <w:rFonts w:ascii="Segoe UI" w:eastAsia="Times New Roman" w:hAnsi="Segoe UI" w:cs="Segoe UI"/>
                <w:b/>
                <w:sz w:val="18"/>
                <w:szCs w:val="18"/>
                <w:lang w:eastAsia="en-GB"/>
              </w:rPr>
              <w:t>Group 4</w:t>
            </w:r>
            <w:r>
              <w:rPr>
                <w:rFonts w:ascii="Segoe UI" w:eastAsia="Times New Roman" w:hAnsi="Segoe UI" w:cs="Segoe UI"/>
                <w:sz w:val="18"/>
                <w:szCs w:val="18"/>
                <w:lang w:eastAsia="en-GB"/>
              </w:rPr>
              <w:t xml:space="preserve"> words.  This week’s words are –                      </w:t>
            </w:r>
          </w:p>
          <w:p w14:paraId="2B77C315" w14:textId="6AB4FC66" w:rsidR="003E6669" w:rsidRDefault="003E6669" w:rsidP="003E6669">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000B361D">
              <w:rPr>
                <w:rFonts w:ascii="Segoe UI" w:eastAsia="Times New Roman" w:hAnsi="Segoe UI" w:cs="Segoe UI"/>
                <w:color w:val="7030A0"/>
                <w:sz w:val="18"/>
                <w:szCs w:val="18"/>
                <w:lang w:eastAsia="en-GB"/>
              </w:rPr>
              <w:t>h</w:t>
            </w:r>
            <w:bookmarkStart w:id="0" w:name="_GoBack"/>
            <w:bookmarkEnd w:id="0"/>
            <w:r w:rsidR="000B361D" w:rsidRPr="000B361D">
              <w:rPr>
                <w:rFonts w:ascii="Segoe UI" w:eastAsia="Times New Roman" w:hAnsi="Segoe UI" w:cs="Segoe UI"/>
                <w:color w:val="7030A0"/>
                <w:sz w:val="18"/>
                <w:szCs w:val="18"/>
                <w:lang w:eastAsia="en-GB"/>
              </w:rPr>
              <w:t>ave</w:t>
            </w:r>
            <w:r w:rsidR="000B361D">
              <w:rPr>
                <w:rFonts w:ascii="Segoe UI" w:eastAsia="Times New Roman" w:hAnsi="Segoe UI" w:cs="Segoe UI"/>
                <w:color w:val="00B050"/>
                <w:sz w:val="18"/>
                <w:szCs w:val="18"/>
                <w:lang w:eastAsia="en-GB"/>
              </w:rPr>
              <w:t xml:space="preserve">   just  </w:t>
            </w:r>
            <w:r w:rsidR="000B361D" w:rsidRPr="000B361D">
              <w:rPr>
                <w:rFonts w:ascii="Segoe UI" w:eastAsia="Times New Roman" w:hAnsi="Segoe UI" w:cs="Segoe UI"/>
                <w:color w:val="7030A0"/>
                <w:sz w:val="18"/>
                <w:szCs w:val="18"/>
                <w:lang w:eastAsia="en-GB"/>
              </w:rPr>
              <w:t>to</w:t>
            </w:r>
          </w:p>
          <w:p w14:paraId="2C83C77C" w14:textId="77777777" w:rsidR="003E6669" w:rsidRPr="009C0F97" w:rsidRDefault="003E6669" w:rsidP="003E6669">
            <w:pPr>
              <w:textAlignment w:val="baseline"/>
              <w:rPr>
                <w:rFonts w:ascii="Segoe UI" w:eastAsia="Times New Roman" w:hAnsi="Segoe UI" w:cs="Segoe UI"/>
                <w:sz w:val="18"/>
                <w:szCs w:val="18"/>
                <w:lang w:eastAsia="en-GB"/>
              </w:rPr>
            </w:pPr>
          </w:p>
          <w:p w14:paraId="54DDEC73" w14:textId="05978365" w:rsidR="003E6669" w:rsidRPr="003E6669" w:rsidRDefault="003E6669" w:rsidP="003E6669">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7C482DEF" w14:textId="77777777" w:rsidR="003E6669" w:rsidRPr="009C0F97" w:rsidRDefault="003E6669" w:rsidP="002E63CB">
            <w:pPr>
              <w:textAlignment w:val="baseline"/>
              <w:rPr>
                <w:rFonts w:ascii="Segoe UI" w:eastAsia="Times New Roman" w:hAnsi="Segoe UI" w:cs="Segoe UI"/>
                <w:sz w:val="18"/>
                <w:szCs w:val="18"/>
                <w:lang w:eastAsia="en-GB"/>
              </w:rPr>
            </w:pPr>
          </w:p>
          <w:p w14:paraId="5D8228E1" w14:textId="77777777" w:rsidR="00887C0A" w:rsidRPr="009C0F97" w:rsidRDefault="00887C0A" w:rsidP="00887C0A">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65671CDF" w14:textId="77777777" w:rsidR="00887C0A" w:rsidRDefault="00887C0A" w:rsidP="00887C0A">
            <w:pPr>
              <w:rPr>
                <w:rFonts w:ascii="Comic Sans MS" w:hAnsi="Comic Sans MS"/>
                <w:sz w:val="20"/>
                <w:szCs w:val="20"/>
              </w:rPr>
            </w:pPr>
          </w:p>
          <w:p w14:paraId="3FCB8EBF" w14:textId="77777777" w:rsidR="00887C0A" w:rsidRPr="00C83DDB" w:rsidRDefault="00887C0A" w:rsidP="00887C0A">
            <w:pPr>
              <w:rPr>
                <w:rFonts w:ascii="Comic Sans MS" w:hAnsi="Comic Sans MS"/>
                <w:sz w:val="18"/>
                <w:szCs w:val="18"/>
              </w:rPr>
            </w:pPr>
            <w:r w:rsidRPr="00C83DDB">
              <w:rPr>
                <w:rFonts w:ascii="Comic Sans MS" w:hAnsi="Comic Sans MS"/>
                <w:sz w:val="18"/>
                <w:szCs w:val="18"/>
              </w:rPr>
              <w:t>Words the children should now know –</w:t>
            </w:r>
          </w:p>
          <w:p w14:paraId="7F301943" w14:textId="77777777" w:rsidR="00887C0A" w:rsidRDefault="00887C0A" w:rsidP="00887C0A">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 xml:space="preserve">the </w:t>
            </w:r>
            <w:r>
              <w:rPr>
                <w:rFonts w:ascii="Comic Sans MS" w:hAnsi="Comic Sans MS"/>
                <w:color w:val="00B050"/>
                <w:sz w:val="18"/>
                <w:szCs w:val="18"/>
              </w:rPr>
              <w:t xml:space="preserve"> </w:t>
            </w:r>
            <w:r w:rsidRPr="00AA7000">
              <w:rPr>
                <w:rFonts w:ascii="Comic Sans MS" w:hAnsi="Comic Sans MS"/>
                <w:color w:val="7030A0"/>
                <w:sz w:val="18"/>
                <w:szCs w:val="18"/>
              </w:rPr>
              <w:t xml:space="preserve">I </w:t>
            </w:r>
            <w:r>
              <w:rPr>
                <w:rFonts w:ascii="Comic Sans MS" w:hAnsi="Comic Sans MS"/>
                <w:color w:val="00B050"/>
                <w:sz w:val="18"/>
                <w:szCs w:val="18"/>
              </w:rPr>
              <w:t xml:space="preserve"> is  it an  and  in</w:t>
            </w:r>
          </w:p>
          <w:p w14:paraId="73462469" w14:textId="77777777" w:rsidR="00887C0A" w:rsidRDefault="00887C0A" w:rsidP="00887C0A">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Pr>
                <w:rFonts w:ascii="Comic Sans MS" w:hAnsi="Comic Sans MS"/>
                <w:color w:val="00B050"/>
                <w:sz w:val="18"/>
                <w:szCs w:val="18"/>
              </w:rPr>
              <w:t xml:space="preserve">  did </w:t>
            </w:r>
            <w:r w:rsidRPr="00AA7000">
              <w:rPr>
                <w:rFonts w:ascii="Comic Sans MS" w:hAnsi="Comic Sans MS"/>
                <w:color w:val="7030A0"/>
                <w:sz w:val="18"/>
                <w:szCs w:val="18"/>
              </w:rPr>
              <w:t>he  we  my</w:t>
            </w:r>
            <w:r>
              <w:rPr>
                <w:rFonts w:ascii="Comic Sans MS" w:hAnsi="Comic Sans MS"/>
                <w:color w:val="00B050"/>
                <w:sz w:val="18"/>
                <w:szCs w:val="18"/>
              </w:rPr>
              <w:t xml:space="preserve">  can  </w:t>
            </w:r>
            <w:r w:rsidRPr="00AA7000">
              <w:rPr>
                <w:rFonts w:ascii="Comic Sans MS" w:hAnsi="Comic Sans MS"/>
                <w:color w:val="7030A0"/>
                <w:sz w:val="18"/>
                <w:szCs w:val="18"/>
              </w:rPr>
              <w:t>into</w:t>
            </w:r>
          </w:p>
          <w:p w14:paraId="64EFC0C3" w14:textId="77777777" w:rsidR="00887C0A" w:rsidRDefault="00887C0A" w:rsidP="00887C0A">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Pr>
                <w:rFonts w:ascii="Comic Sans MS" w:eastAsia="Times New Roman" w:hAnsi="Comic Sans MS" w:cs="Segoe UI"/>
                <w:color w:val="00B050"/>
                <w:sz w:val="18"/>
                <w:szCs w:val="18"/>
                <w:lang w:eastAsia="en-GB"/>
              </w:rPr>
              <w:t xml:space="preserve">  if   for   on    </w:t>
            </w:r>
            <w:r w:rsidRPr="00AA7000">
              <w:rPr>
                <w:rFonts w:ascii="Comic Sans MS" w:eastAsia="Times New Roman" w:hAnsi="Comic Sans MS" w:cs="Segoe UI"/>
                <w:color w:val="7030A0"/>
                <w:sz w:val="18"/>
                <w:szCs w:val="18"/>
                <w:lang w:eastAsia="en-GB"/>
              </w:rPr>
              <w:t>be</w:t>
            </w:r>
            <w:r>
              <w:rPr>
                <w:rFonts w:ascii="Comic Sans MS" w:eastAsia="Times New Roman" w:hAnsi="Comic Sans MS" w:cs="Segoe UI"/>
                <w:color w:val="00B050"/>
                <w:sz w:val="18"/>
                <w:szCs w:val="18"/>
                <w:lang w:eastAsia="en-GB"/>
              </w:rPr>
              <w:t xml:space="preserve">   but   </w:t>
            </w:r>
            <w:r w:rsidRPr="00AA7000">
              <w:rPr>
                <w:rFonts w:ascii="Comic Sans MS" w:eastAsia="Times New Roman" w:hAnsi="Comic Sans MS" w:cs="Segoe UI"/>
                <w:color w:val="7030A0"/>
                <w:sz w:val="18"/>
                <w:szCs w:val="18"/>
                <w:lang w:eastAsia="en-GB"/>
              </w:rPr>
              <w:t>you</w:t>
            </w:r>
            <w:r>
              <w:rPr>
                <w:rFonts w:ascii="Comic Sans MS" w:eastAsia="Times New Roman" w:hAnsi="Comic Sans MS" w:cs="Segoe UI"/>
                <w:color w:val="00B050"/>
                <w:sz w:val="18"/>
                <w:szCs w:val="18"/>
                <w:lang w:eastAsia="en-GB"/>
              </w:rPr>
              <w:t xml:space="preserve">   </w:t>
            </w:r>
          </w:p>
          <w:p w14:paraId="5CC2D2FA" w14:textId="26849DA2" w:rsidR="00887C0A" w:rsidRDefault="00D96663" w:rsidP="00887C0A">
            <w:pPr>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 xml:space="preserve">  </w:t>
            </w:r>
            <w:r w:rsidRPr="00D96663">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D96663">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D96663">
              <w:rPr>
                <w:rFonts w:ascii="Comic Sans MS" w:eastAsia="Times New Roman" w:hAnsi="Comic Sans MS" w:cs="Segoe UI"/>
                <w:color w:val="00B050"/>
                <w:sz w:val="18"/>
                <w:szCs w:val="18"/>
                <w:lang w:eastAsia="en-GB"/>
              </w:rPr>
              <w:t>went  his</w:t>
            </w:r>
          </w:p>
          <w:p w14:paraId="5BB7A351" w14:textId="77777777" w:rsidR="00BE43A8" w:rsidRDefault="00BE43A8" w:rsidP="0044687A">
            <w:pPr>
              <w:rPr>
                <w:rFonts w:ascii="Comic Sans MS" w:hAnsi="Comic Sans MS"/>
                <w:sz w:val="18"/>
                <w:szCs w:val="18"/>
              </w:rPr>
            </w:pPr>
          </w:p>
          <w:p w14:paraId="7444BB9D" w14:textId="55004680"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r w:rsidR="00BE43A8">
              <w:rPr>
                <w:rFonts w:ascii="Comic Sans MS" w:hAnsi="Comic Sans MS"/>
                <w:sz w:val="18"/>
                <w:szCs w:val="18"/>
              </w:rPr>
              <w:t>*</w:t>
            </w:r>
            <w:r w:rsidR="00BE43A8" w:rsidRPr="00BE43A8">
              <w:rPr>
                <w:rFonts w:ascii="Comic Sans MS" w:hAnsi="Comic Sans MS"/>
                <w:b/>
                <w:sz w:val="18"/>
                <w:szCs w:val="18"/>
              </w:rPr>
              <w:t>Group 3 word wall is in your child’s book bag.</w: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7AA7A857" w14:textId="77777777" w:rsidR="00A1389B" w:rsidRPr="003B35D6" w:rsidRDefault="00A1389B" w:rsidP="00A1389B">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0CF20D3E" wp14:editId="3CF2ABE9">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44B9DFD0" wp14:editId="29CC040F">
            <wp:extent cx="351370" cy="408022"/>
            <wp:effectExtent l="0" t="0" r="0" b="0"/>
            <wp:docPr id="10" name="Picture 10"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095A382" w14:textId="557D11B2" w:rsidR="00005A25" w:rsidRDefault="00005A25" w:rsidP="00C52FC6">
      <w:pPr>
        <w:jc w:val="center"/>
        <w:rPr>
          <w:rFonts w:ascii="Comic Sans MS" w:hAnsi="Comic Sans MS"/>
          <w:b/>
          <w:bCs/>
          <w:color w:val="002060"/>
          <w:sz w:val="32"/>
          <w:szCs w:val="32"/>
          <w:u w:val="single"/>
        </w:rPr>
      </w:pPr>
    </w:p>
    <w:p w14:paraId="3A1CB634" w14:textId="7A86A8E0" w:rsidR="005005B7" w:rsidRDefault="005005B7" w:rsidP="00C52FC6">
      <w:pPr>
        <w:jc w:val="center"/>
        <w:rPr>
          <w:rFonts w:ascii="Comic Sans MS" w:hAnsi="Comic Sans MS"/>
          <w:b/>
          <w:bCs/>
          <w:color w:val="002060"/>
          <w:sz w:val="32"/>
          <w:szCs w:val="32"/>
          <w:u w:val="single"/>
        </w:rPr>
      </w:pPr>
    </w:p>
    <w:p w14:paraId="1B099E3A" w14:textId="5B07CC7E" w:rsidR="005005B7" w:rsidRDefault="005005B7" w:rsidP="00C52FC6">
      <w:pPr>
        <w:jc w:val="center"/>
        <w:rPr>
          <w:rFonts w:ascii="Comic Sans MS" w:hAnsi="Comic Sans MS"/>
          <w:b/>
          <w:bCs/>
          <w:color w:val="002060"/>
          <w:sz w:val="32"/>
          <w:szCs w:val="32"/>
          <w:u w:val="single"/>
        </w:rPr>
      </w:pPr>
    </w:p>
    <w:p w14:paraId="553CEB2B" w14:textId="1D16B1F5" w:rsidR="005005B7" w:rsidRDefault="005005B7" w:rsidP="00C52FC6">
      <w:pPr>
        <w:jc w:val="center"/>
        <w:rPr>
          <w:rFonts w:ascii="Comic Sans MS" w:hAnsi="Comic Sans MS"/>
          <w:b/>
          <w:bCs/>
          <w:color w:val="002060"/>
          <w:sz w:val="32"/>
          <w:szCs w:val="32"/>
          <w:u w:val="single"/>
        </w:rPr>
      </w:pPr>
    </w:p>
    <w:p w14:paraId="447E7BED" w14:textId="3F37D063" w:rsidR="00876AAE" w:rsidRDefault="00876AAE" w:rsidP="00A1389B">
      <w:pPr>
        <w:rPr>
          <w:rFonts w:ascii="Comic Sans MS" w:hAnsi="Comic Sans MS"/>
          <w:b/>
          <w:bCs/>
          <w:color w:val="002060"/>
          <w:sz w:val="32"/>
          <w:szCs w:val="32"/>
          <w:u w:val="single"/>
        </w:rPr>
      </w:pPr>
    </w:p>
    <w:p w14:paraId="31241A7C" w14:textId="51B2694C"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2873E3B8"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5C7C7D">
        <w:rPr>
          <w:rFonts w:ascii="Comic Sans MS" w:hAnsi="Comic Sans MS"/>
          <w:b/>
          <w:bCs/>
          <w:color w:val="002060"/>
          <w:sz w:val="24"/>
          <w:szCs w:val="24"/>
          <w:u w:val="single"/>
        </w:rPr>
        <w:t>2</w:t>
      </w:r>
      <w:r w:rsidR="00A33CBD">
        <w:rPr>
          <w:rFonts w:ascii="Comic Sans MS" w:hAnsi="Comic Sans MS"/>
          <w:b/>
          <w:bCs/>
          <w:color w:val="002060"/>
          <w:sz w:val="24"/>
          <w:szCs w:val="24"/>
          <w:u w:val="single"/>
        </w:rPr>
        <w:t>9th</w:t>
      </w:r>
      <w:r w:rsidR="00577D2B">
        <w:rPr>
          <w:rFonts w:ascii="Comic Sans MS" w:hAnsi="Comic Sans MS"/>
          <w:b/>
          <w:bCs/>
          <w:color w:val="002060"/>
          <w:sz w:val="24"/>
          <w:szCs w:val="24"/>
          <w:u w:val="single"/>
        </w:rPr>
        <w:t xml:space="preserve"> January 2024</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3F4D9752" w14:textId="77777777" w:rsidR="005005B7" w:rsidRPr="003B35D6" w:rsidRDefault="005005B7" w:rsidP="00EE32A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1EB2EA7A" w14:textId="0DAAF6CF" w:rsidR="005005B7" w:rsidRPr="003B35D6" w:rsidRDefault="005005B7" w:rsidP="00EE32AD">
      <w:pPr>
        <w:jc w:val="center"/>
        <w:rPr>
          <w:rFonts w:ascii="Comic Sans MS" w:hAnsi="Comic Sans MS"/>
          <w:color w:val="FF0000"/>
          <w:sz w:val="20"/>
          <w:szCs w:val="20"/>
        </w:rPr>
      </w:pPr>
      <w:r w:rsidRPr="003B35D6">
        <w:rPr>
          <w:rFonts w:ascii="Comic Sans MS" w:hAnsi="Comic Sans MS"/>
          <w:color w:val="FF0000"/>
          <w:sz w:val="20"/>
          <w:szCs w:val="20"/>
        </w:rPr>
        <w:t xml:space="preserve">Please bring book bags to school every day.  </w:t>
      </w:r>
    </w:p>
    <w:p w14:paraId="50D9FAF3" w14:textId="77777777" w:rsidR="005005B7" w:rsidRPr="0052671D" w:rsidRDefault="005005B7" w:rsidP="005005B7">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1CD3B5D7" w14:textId="05D7CF6B" w:rsidR="00876AAE" w:rsidRDefault="0099786E" w:rsidP="00876AA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week practise the two joined phonemes that sound the same - </w:t>
            </w:r>
            <w:proofErr w:type="spellStart"/>
            <w:r w:rsidRPr="0099786E">
              <w:rPr>
                <w:rFonts w:ascii="Comic Sans MS" w:eastAsia="Times New Roman" w:hAnsi="Comic Sans MS" w:cs="Times New Roman"/>
                <w:color w:val="00B050"/>
                <w:sz w:val="20"/>
                <w:szCs w:val="20"/>
                <w:lang w:eastAsia="en-GB"/>
              </w:rPr>
              <w:t>igh</w:t>
            </w:r>
            <w:proofErr w:type="spellEnd"/>
            <w:r>
              <w:rPr>
                <w:rFonts w:ascii="Comic Sans MS" w:eastAsia="Times New Roman" w:hAnsi="Comic Sans MS" w:cs="Times New Roman"/>
                <w:sz w:val="20"/>
                <w:szCs w:val="20"/>
                <w:lang w:eastAsia="en-GB"/>
              </w:rPr>
              <w:t xml:space="preserve"> and </w:t>
            </w:r>
            <w:r w:rsidRPr="0099786E">
              <w:rPr>
                <w:rFonts w:ascii="Comic Sans MS" w:eastAsia="Times New Roman" w:hAnsi="Comic Sans MS" w:cs="Times New Roman"/>
                <w:color w:val="00B050"/>
                <w:sz w:val="20"/>
                <w:szCs w:val="20"/>
                <w:lang w:eastAsia="en-GB"/>
              </w:rPr>
              <w:t>y</w:t>
            </w:r>
            <w:r>
              <w:rPr>
                <w:rFonts w:ascii="Comic Sans MS" w:eastAsia="Times New Roman" w:hAnsi="Comic Sans MS" w:cs="Times New Roman"/>
                <w:color w:val="00B050"/>
                <w:sz w:val="20"/>
                <w:szCs w:val="20"/>
                <w:lang w:eastAsia="en-GB"/>
              </w:rPr>
              <w:t>.</w:t>
            </w:r>
          </w:p>
          <w:p w14:paraId="00F3BBB9" w14:textId="77777777" w:rsidR="00876AAE" w:rsidRDefault="00876AAE" w:rsidP="00876AAE">
            <w:pPr>
              <w:rPr>
                <w:rFonts w:ascii="Comic Sans MS" w:eastAsia="Times New Roman" w:hAnsi="Comic Sans MS" w:cs="Times New Roman"/>
                <w:sz w:val="20"/>
                <w:szCs w:val="20"/>
                <w:lang w:eastAsia="en-GB"/>
              </w:rPr>
            </w:pPr>
          </w:p>
          <w:p w14:paraId="589C89EF" w14:textId="57FF44CB" w:rsidR="00080C20" w:rsidRDefault="0099786E"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Say different </w:t>
            </w:r>
            <w:proofErr w:type="spellStart"/>
            <w:r w:rsidRPr="0099786E">
              <w:rPr>
                <w:rFonts w:ascii="Comic Sans MS" w:eastAsia="Times New Roman" w:hAnsi="Comic Sans MS" w:cs="Times New Roman"/>
                <w:color w:val="00B050"/>
                <w:sz w:val="20"/>
                <w:szCs w:val="20"/>
                <w:lang w:eastAsia="en-GB"/>
              </w:rPr>
              <w:t>igh</w:t>
            </w:r>
            <w:proofErr w:type="spellEnd"/>
            <w:r w:rsidRPr="0099786E">
              <w:rPr>
                <w:rFonts w:ascii="Comic Sans MS" w:eastAsia="Times New Roman" w:hAnsi="Comic Sans MS" w:cs="Times New Roman"/>
                <w:color w:val="00B050"/>
                <w:sz w:val="20"/>
                <w:szCs w:val="20"/>
                <w:lang w:eastAsia="en-GB"/>
              </w:rPr>
              <w:t xml:space="preserve">/y </w:t>
            </w:r>
            <w:r>
              <w:rPr>
                <w:rFonts w:ascii="Comic Sans MS" w:eastAsia="Times New Roman" w:hAnsi="Comic Sans MS" w:cs="Times New Roman"/>
                <w:sz w:val="20"/>
                <w:szCs w:val="20"/>
                <w:lang w:eastAsia="en-GB"/>
              </w:rPr>
              <w:t xml:space="preserve">words to your child, mixing them up. Your child should then write them down.  This will help them to practise whether it is </w:t>
            </w:r>
            <w:proofErr w:type="spellStart"/>
            <w:r w:rsidRPr="0099786E">
              <w:rPr>
                <w:rFonts w:ascii="Comic Sans MS" w:eastAsia="Times New Roman" w:hAnsi="Comic Sans MS" w:cs="Times New Roman"/>
                <w:color w:val="00B050"/>
                <w:sz w:val="20"/>
                <w:szCs w:val="20"/>
                <w:lang w:eastAsia="en-GB"/>
              </w:rPr>
              <w:t>igh</w:t>
            </w:r>
            <w:proofErr w:type="spellEnd"/>
            <w:r>
              <w:rPr>
                <w:rFonts w:ascii="Comic Sans MS" w:eastAsia="Times New Roman" w:hAnsi="Comic Sans MS" w:cs="Times New Roman"/>
                <w:sz w:val="20"/>
                <w:szCs w:val="20"/>
                <w:lang w:eastAsia="en-GB"/>
              </w:rPr>
              <w:t xml:space="preserve"> or </w:t>
            </w:r>
            <w:r w:rsidRPr="0099786E">
              <w:rPr>
                <w:rFonts w:ascii="Comic Sans MS" w:eastAsia="Times New Roman" w:hAnsi="Comic Sans MS" w:cs="Times New Roman"/>
                <w:color w:val="00B050"/>
                <w:sz w:val="20"/>
                <w:szCs w:val="20"/>
                <w:lang w:eastAsia="en-GB"/>
              </w:rPr>
              <w:t>y</w:t>
            </w:r>
            <w:r>
              <w:rPr>
                <w:rFonts w:ascii="Comic Sans MS" w:eastAsia="Times New Roman" w:hAnsi="Comic Sans MS" w:cs="Times New Roman"/>
                <w:sz w:val="20"/>
                <w:szCs w:val="20"/>
                <w:lang w:eastAsia="en-GB"/>
              </w:rPr>
              <w:t>.</w:t>
            </w:r>
          </w:p>
          <w:p w14:paraId="22D57362" w14:textId="76FEF550" w:rsidR="0099786E" w:rsidRDefault="0099786E" w:rsidP="00C8075C">
            <w:pPr>
              <w:rPr>
                <w:rFonts w:ascii="Comic Sans MS" w:eastAsia="Times New Roman" w:hAnsi="Comic Sans MS" w:cs="Times New Roman"/>
                <w:sz w:val="20"/>
                <w:szCs w:val="20"/>
                <w:lang w:eastAsia="en-GB"/>
              </w:rPr>
            </w:pPr>
          </w:p>
          <w:p w14:paraId="2E15E889" w14:textId="2199D14D" w:rsidR="0099786E" w:rsidRDefault="0099786E"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For example – sigh, fly, might, flight, myself, light, etc.</w:t>
            </w:r>
          </w:p>
          <w:p w14:paraId="45C7DE2C" w14:textId="77777777" w:rsidR="0099786E" w:rsidRDefault="0099786E" w:rsidP="00C8075C">
            <w:pPr>
              <w:rPr>
                <w:rFonts w:ascii="Comic Sans MS" w:eastAsia="Times New Roman" w:hAnsi="Comic Sans MS" w:cs="Times New Roman"/>
                <w:sz w:val="20"/>
                <w:szCs w:val="20"/>
                <w:lang w:eastAsia="en-GB"/>
              </w:rPr>
            </w:pPr>
          </w:p>
          <w:p w14:paraId="396A2CF6" w14:textId="1A1FFF94"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19BC8285" w14:textId="3AF30F53" w:rsidR="0061461E"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r w:rsidR="005E2688">
              <w:rPr>
                <w:rFonts w:ascii="Comic Sans MS" w:eastAsia="Times New Roman" w:hAnsi="Comic Sans MS" w:cs="Times New Roman"/>
                <w:color w:val="00B050"/>
                <w:sz w:val="20"/>
                <w:szCs w:val="20"/>
                <w:lang w:eastAsia="en-GB"/>
              </w:rPr>
              <w:t xml:space="preserve">, ow </w:t>
            </w:r>
            <w:r w:rsidR="005E2688" w:rsidRPr="005E2688">
              <w:rPr>
                <w:rFonts w:ascii="Comic Sans MS" w:eastAsia="Times New Roman" w:hAnsi="Comic Sans MS" w:cs="Times New Roman"/>
                <w:sz w:val="20"/>
                <w:szCs w:val="20"/>
                <w:lang w:eastAsia="en-GB"/>
              </w:rPr>
              <w:t>(as in owl)</w:t>
            </w:r>
            <w:r w:rsidR="0061461E">
              <w:rPr>
                <w:rFonts w:ascii="Comic Sans MS" w:eastAsia="Times New Roman" w:hAnsi="Comic Sans MS" w:cs="Times New Roman"/>
                <w:sz w:val="20"/>
                <w:szCs w:val="20"/>
                <w:lang w:eastAsia="en-GB"/>
              </w:rPr>
              <w:t xml:space="preserve">, </w:t>
            </w:r>
            <w:proofErr w:type="spellStart"/>
            <w:r w:rsidR="0061461E" w:rsidRPr="0061461E">
              <w:rPr>
                <w:rFonts w:ascii="Comic Sans MS" w:eastAsia="Times New Roman" w:hAnsi="Comic Sans MS" w:cs="Times New Roman"/>
                <w:color w:val="00B050"/>
                <w:sz w:val="20"/>
                <w:szCs w:val="20"/>
                <w:lang w:eastAsia="en-GB"/>
              </w:rPr>
              <w:t>ou</w:t>
            </w:r>
            <w:proofErr w:type="spellEnd"/>
          </w:p>
          <w:p w14:paraId="2C74D198" w14:textId="09549572" w:rsidR="0061461E" w:rsidRDefault="005A7A79" w:rsidP="0083289B">
            <w:pPr>
              <w:rPr>
                <w:rFonts w:ascii="Comic Sans MS" w:eastAsia="Times New Roman" w:hAnsi="Comic Sans MS" w:cs="Times New Roman"/>
                <w:sz w:val="20"/>
                <w:szCs w:val="20"/>
                <w:lang w:eastAsia="en-GB"/>
              </w:rPr>
            </w:pPr>
            <w:r w:rsidRPr="005A7A79">
              <w:rPr>
                <w:rFonts w:ascii="Comic Sans MS" w:eastAsia="Times New Roman" w:hAnsi="Comic Sans MS" w:cs="Times New Roman"/>
                <w:b/>
                <w:sz w:val="20"/>
                <w:szCs w:val="20"/>
                <w:lang w:eastAsia="en-GB"/>
              </w:rPr>
              <w:t>Group 4</w:t>
            </w:r>
            <w:r>
              <w:rPr>
                <w:rFonts w:ascii="Comic Sans MS" w:eastAsia="Times New Roman" w:hAnsi="Comic Sans MS" w:cs="Times New Roman"/>
                <w:sz w:val="20"/>
                <w:szCs w:val="20"/>
                <w:lang w:eastAsia="en-GB"/>
              </w:rPr>
              <w:t xml:space="preserve"> </w:t>
            </w:r>
            <w:r w:rsidR="0099786E">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proofErr w:type="spellStart"/>
            <w:r w:rsidRPr="005A7A79">
              <w:rPr>
                <w:rFonts w:ascii="Comic Sans MS" w:eastAsia="Times New Roman" w:hAnsi="Comic Sans MS" w:cs="Times New Roman"/>
                <w:color w:val="00B050"/>
                <w:sz w:val="20"/>
                <w:szCs w:val="20"/>
                <w:lang w:eastAsia="en-GB"/>
              </w:rPr>
              <w:t>igh</w:t>
            </w:r>
            <w:proofErr w:type="spellEnd"/>
            <w:r w:rsidR="0099786E">
              <w:rPr>
                <w:rFonts w:ascii="Comic Sans MS" w:eastAsia="Times New Roman" w:hAnsi="Comic Sans MS" w:cs="Times New Roman"/>
                <w:color w:val="00B050"/>
                <w:sz w:val="20"/>
                <w:szCs w:val="20"/>
                <w:lang w:eastAsia="en-GB"/>
              </w:rPr>
              <w:t xml:space="preserve">, y </w:t>
            </w:r>
            <w:r w:rsidR="0099786E" w:rsidRPr="0099786E">
              <w:rPr>
                <w:rFonts w:ascii="Comic Sans MS" w:eastAsia="Times New Roman" w:hAnsi="Comic Sans MS" w:cs="Times New Roman"/>
                <w:sz w:val="20"/>
                <w:szCs w:val="20"/>
                <w:lang w:eastAsia="en-GB"/>
              </w:rPr>
              <w:t>(as in cry)</w:t>
            </w:r>
          </w:p>
          <w:p w14:paraId="0CF5FA01" w14:textId="77777777" w:rsidR="0099786E" w:rsidRDefault="0099786E" w:rsidP="0083289B">
            <w:pPr>
              <w:rPr>
                <w:rFonts w:ascii="Comic Sans MS" w:eastAsia="Times New Roman" w:hAnsi="Comic Sans MS" w:cs="Times New Roman"/>
                <w:sz w:val="20"/>
                <w:szCs w:val="20"/>
                <w:lang w:eastAsia="en-GB"/>
              </w:rPr>
            </w:pPr>
          </w:p>
          <w:p w14:paraId="61247505" w14:textId="77777777" w:rsidR="00500FF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p w14:paraId="6F296C90" w14:textId="77777777" w:rsidR="008615B7" w:rsidRDefault="008615B7" w:rsidP="00500FFB">
            <w:pPr>
              <w:jc w:val="center"/>
              <w:rPr>
                <w:rFonts w:ascii="Comic Sans MS" w:hAnsi="Comic Sans MS"/>
                <w:sz w:val="20"/>
                <w:szCs w:val="20"/>
              </w:rPr>
            </w:pPr>
          </w:p>
          <w:p w14:paraId="3B0B5BFE" w14:textId="41577064" w:rsidR="008615B7" w:rsidRPr="0083289B" w:rsidRDefault="008615B7" w:rsidP="00080C20">
            <w:pPr>
              <w:rPr>
                <w:rFonts w:ascii="Comic Sans MS" w:hAnsi="Comic Sans MS"/>
                <w:sz w:val="20"/>
                <w:szCs w:val="20"/>
              </w:rPr>
            </w:pPr>
          </w:p>
        </w:tc>
        <w:tc>
          <w:tcPr>
            <w:tcW w:w="4682" w:type="dxa"/>
          </w:tcPr>
          <w:p w14:paraId="35A9C6F7" w14:textId="4C57C9DA" w:rsidR="00A1389B" w:rsidRPr="00747D79" w:rsidRDefault="005751D9" w:rsidP="00A1389B">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Addition to 20</w:t>
            </w:r>
          </w:p>
          <w:p w14:paraId="4D42B098" w14:textId="77777777" w:rsidR="00A1389B" w:rsidRDefault="00A1389B" w:rsidP="00A1389B">
            <w:pPr>
              <w:pStyle w:val="paragraph"/>
              <w:spacing w:before="0" w:beforeAutospacing="0" w:after="0" w:afterAutospacing="0"/>
              <w:jc w:val="center"/>
              <w:textAlignment w:val="baseline"/>
              <w:rPr>
                <w:rFonts w:ascii="Comic Sans MS" w:hAnsi="Comic Sans MS"/>
                <w:sz w:val="20"/>
                <w:szCs w:val="20"/>
              </w:rPr>
            </w:pPr>
          </w:p>
          <w:p w14:paraId="22760D97" w14:textId="77777777" w:rsidR="005751D9" w:rsidRDefault="005751D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The children are exploring new strategies for addition to 20 </w:t>
            </w:r>
          </w:p>
          <w:p w14:paraId="0E549CD5" w14:textId="77777777" w:rsidR="005751D9" w:rsidRDefault="005751D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 </w:t>
            </w:r>
            <w:r w:rsidRPr="005751D9">
              <w:rPr>
                <w:rFonts w:ascii="Comic Sans MS" w:hAnsi="Comic Sans MS"/>
                <w:b/>
                <w:sz w:val="20"/>
                <w:szCs w:val="20"/>
              </w:rPr>
              <w:t>adding 10 to units</w:t>
            </w:r>
            <w:r>
              <w:rPr>
                <w:rFonts w:ascii="Comic Sans MS" w:hAnsi="Comic Sans MS"/>
                <w:sz w:val="20"/>
                <w:szCs w:val="20"/>
              </w:rPr>
              <w:t xml:space="preserve"> (</w:t>
            </w:r>
            <w:proofErr w:type="spellStart"/>
            <w:r>
              <w:rPr>
                <w:rFonts w:ascii="Comic Sans MS" w:hAnsi="Comic Sans MS"/>
                <w:sz w:val="20"/>
                <w:szCs w:val="20"/>
              </w:rPr>
              <w:t>eg</w:t>
            </w:r>
            <w:proofErr w:type="spellEnd"/>
            <w:r>
              <w:rPr>
                <w:rFonts w:ascii="Comic Sans MS" w:hAnsi="Comic Sans MS"/>
                <w:sz w:val="20"/>
                <w:szCs w:val="20"/>
              </w:rPr>
              <w:t xml:space="preserve">. 10+4, 8+10)   </w:t>
            </w:r>
          </w:p>
          <w:p w14:paraId="127DA045" w14:textId="0EBCF5A4" w:rsidR="00A1389B" w:rsidRPr="00A1389B" w:rsidRDefault="005751D9"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w:t>
            </w:r>
            <w:r w:rsidRPr="005751D9">
              <w:rPr>
                <w:rFonts w:ascii="Comic Sans MS" w:hAnsi="Comic Sans MS"/>
                <w:b/>
                <w:sz w:val="20"/>
                <w:szCs w:val="20"/>
              </w:rPr>
              <w:t>adding units to a teen number</w:t>
            </w:r>
            <w:r>
              <w:rPr>
                <w:rFonts w:ascii="Comic Sans MS" w:hAnsi="Comic Sans MS"/>
                <w:sz w:val="20"/>
                <w:szCs w:val="20"/>
              </w:rPr>
              <w:t xml:space="preserve"> (</w:t>
            </w:r>
            <w:proofErr w:type="spellStart"/>
            <w:r>
              <w:rPr>
                <w:rFonts w:ascii="Comic Sans MS" w:hAnsi="Comic Sans MS"/>
                <w:sz w:val="20"/>
                <w:szCs w:val="20"/>
              </w:rPr>
              <w:t>eg</w:t>
            </w:r>
            <w:proofErr w:type="spellEnd"/>
            <w:r>
              <w:rPr>
                <w:rFonts w:ascii="Comic Sans MS" w:hAnsi="Comic Sans MS"/>
                <w:sz w:val="20"/>
                <w:szCs w:val="20"/>
              </w:rPr>
              <w:t>. 12+2, 15+3,   13+6).</w:t>
            </w:r>
          </w:p>
          <w:p w14:paraId="39CE7A41" w14:textId="77777777" w:rsidR="00A1389B" w:rsidRDefault="00A1389B" w:rsidP="00A1389B">
            <w:pPr>
              <w:pStyle w:val="paragraph"/>
              <w:spacing w:before="0" w:beforeAutospacing="0" w:after="0" w:afterAutospacing="0"/>
              <w:textAlignment w:val="baseline"/>
              <w:rPr>
                <w:rFonts w:ascii="Comic Sans MS" w:hAnsi="Comic Sans MS"/>
                <w:b/>
                <w:sz w:val="20"/>
                <w:szCs w:val="20"/>
              </w:rPr>
            </w:pPr>
          </w:p>
          <w:p w14:paraId="2444D6E4" w14:textId="45A44E98" w:rsidR="005751D9" w:rsidRPr="005751D9" w:rsidRDefault="005751D9" w:rsidP="00080C20">
            <w:pPr>
              <w:pStyle w:val="paragraph"/>
              <w:spacing w:before="0" w:beforeAutospacing="0" w:after="0" w:afterAutospacing="0"/>
              <w:textAlignment w:val="baseline"/>
              <w:rPr>
                <w:rFonts w:ascii="Comic Sans MS" w:hAnsi="Comic Sans MS"/>
                <w:sz w:val="20"/>
                <w:szCs w:val="20"/>
              </w:rPr>
            </w:pPr>
            <w:r w:rsidRPr="005751D9">
              <w:rPr>
                <w:rFonts w:ascii="Comic Sans MS" w:hAnsi="Comic Sans MS"/>
                <w:sz w:val="20"/>
                <w:szCs w:val="20"/>
              </w:rPr>
              <w:t>Click on the link below for your child to play a game where they need to use their strategies mentally.</w:t>
            </w:r>
          </w:p>
          <w:p w14:paraId="66DDC557" w14:textId="77777777" w:rsidR="005751D9" w:rsidRDefault="005751D9" w:rsidP="00080C20">
            <w:pPr>
              <w:pStyle w:val="paragraph"/>
              <w:spacing w:before="0" w:beforeAutospacing="0" w:after="0" w:afterAutospacing="0"/>
              <w:textAlignment w:val="baseline"/>
            </w:pPr>
          </w:p>
          <w:p w14:paraId="111F8CDA" w14:textId="7FF4A152" w:rsidR="00A1389B" w:rsidRDefault="005751D9" w:rsidP="00080C20">
            <w:pPr>
              <w:pStyle w:val="paragraph"/>
              <w:spacing w:before="0" w:beforeAutospacing="0" w:after="0" w:afterAutospacing="0"/>
              <w:textAlignment w:val="baseline"/>
            </w:pPr>
            <w:hyperlink r:id="rId19" w:history="1">
              <w:r w:rsidRPr="00876BEC">
                <w:rPr>
                  <w:rStyle w:val="Hyperlink"/>
                </w:rPr>
                <w:t>https://www.arcademics.com/games/alien</w:t>
              </w:r>
            </w:hyperlink>
          </w:p>
          <w:p w14:paraId="2AF23C66" w14:textId="77777777" w:rsidR="005751D9" w:rsidRDefault="005751D9" w:rsidP="00080C20">
            <w:pPr>
              <w:pStyle w:val="paragraph"/>
              <w:spacing w:before="0" w:beforeAutospacing="0" w:after="0" w:afterAutospacing="0"/>
              <w:textAlignment w:val="baseline"/>
              <w:rPr>
                <w:rFonts w:ascii="Comic Sans MS" w:hAnsi="Comic Sans MS"/>
                <w:sz w:val="20"/>
                <w:szCs w:val="20"/>
              </w:rPr>
            </w:pPr>
          </w:p>
          <w:p w14:paraId="1B92CBF0" w14:textId="69A66B89" w:rsidR="00080C20" w:rsidRDefault="00080C20" w:rsidP="00080C20">
            <w:pPr>
              <w:pStyle w:val="paragraph"/>
              <w:spacing w:before="0" w:beforeAutospacing="0" w:after="0" w:afterAutospacing="0"/>
              <w:textAlignment w:val="baseline"/>
              <w:rPr>
                <w:rFonts w:ascii="Comic Sans MS" w:hAnsi="Comic Sans MS"/>
                <w:sz w:val="20"/>
                <w:szCs w:val="20"/>
              </w:rPr>
            </w:pPr>
          </w:p>
          <w:p w14:paraId="30784D33" w14:textId="3A104CE8" w:rsidR="00080C20" w:rsidRDefault="005751D9" w:rsidP="00080C20">
            <w:pPr>
              <w:pStyle w:val="paragraph"/>
              <w:spacing w:before="0" w:beforeAutospacing="0" w:after="0" w:afterAutospacing="0"/>
              <w:jc w:val="center"/>
              <w:textAlignment w:val="baseline"/>
              <w:rPr>
                <w:rFonts w:ascii="Comic Sans MS" w:hAnsi="Comic Sans MS"/>
                <w:sz w:val="20"/>
                <w:szCs w:val="20"/>
              </w:rPr>
            </w:pPr>
            <w:r w:rsidRPr="005751D9">
              <w:rPr>
                <w:rFonts w:ascii="Comic Sans MS" w:hAnsi="Comic Sans MS"/>
                <w:noProof/>
                <w:sz w:val="20"/>
                <w:szCs w:val="20"/>
              </w:rPr>
              <w:drawing>
                <wp:inline distT="0" distB="0" distL="0" distR="0" wp14:anchorId="1E633D32" wp14:editId="73C67B04">
                  <wp:extent cx="1613140" cy="1084698"/>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1748" cy="1090486"/>
                          </a:xfrm>
                          <a:prstGeom prst="rect">
                            <a:avLst/>
                          </a:prstGeom>
                        </pic:spPr>
                      </pic:pic>
                    </a:graphicData>
                  </a:graphic>
                </wp:inline>
              </w:drawing>
            </w:r>
          </w:p>
          <w:p w14:paraId="7BE79141" w14:textId="77777777" w:rsidR="00080C20" w:rsidRDefault="00080C20" w:rsidP="00080C20">
            <w:pPr>
              <w:pStyle w:val="paragraph"/>
              <w:spacing w:before="0" w:beforeAutospacing="0" w:after="0" w:afterAutospacing="0"/>
              <w:textAlignment w:val="baseline"/>
              <w:rPr>
                <w:rFonts w:ascii="Comic Sans MS" w:hAnsi="Comic Sans MS"/>
                <w:sz w:val="20"/>
                <w:szCs w:val="20"/>
              </w:rPr>
            </w:pPr>
          </w:p>
          <w:p w14:paraId="5A1B7656" w14:textId="4C6C46EF" w:rsidR="00747D79" w:rsidRPr="00500FFB" w:rsidRDefault="00747D79" w:rsidP="00A1389B">
            <w:pPr>
              <w:pStyle w:val="paragraph"/>
              <w:spacing w:before="0" w:beforeAutospacing="0" w:after="0" w:afterAutospacing="0"/>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3FD96C1A" w:rsidR="009E653D" w:rsidRDefault="008F6824" w:rsidP="000B361D">
            <w:pP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3D206B1D" w14:textId="0508BF11" w:rsidR="005A7A79" w:rsidRDefault="00B22F0F" w:rsidP="005A7A79">
            <w:pPr>
              <w:rPr>
                <w:rFonts w:ascii="Comic Sans MS" w:hAnsi="Comic Sans MS"/>
                <w:b/>
                <w:sz w:val="20"/>
                <w:szCs w:val="20"/>
              </w:rPr>
            </w:pPr>
            <w:r>
              <w:rPr>
                <w:rFonts w:ascii="Comic Sans MS" w:hAnsi="Comic Sans MS"/>
                <w:b/>
                <w:sz w:val="20"/>
                <w:szCs w:val="20"/>
              </w:rPr>
              <w:t xml:space="preserve">This week we are concentrating on the spelling of common words.  </w:t>
            </w:r>
          </w:p>
          <w:p w14:paraId="3B96976A" w14:textId="1B3B85BE" w:rsidR="00B22F0F" w:rsidRDefault="00B22F0F" w:rsidP="005A7A79">
            <w:pPr>
              <w:rPr>
                <w:rFonts w:ascii="Comic Sans MS" w:hAnsi="Comic Sans MS"/>
                <w:b/>
                <w:sz w:val="20"/>
                <w:szCs w:val="20"/>
              </w:rPr>
            </w:pPr>
          </w:p>
          <w:p w14:paraId="55868165" w14:textId="12A824B4" w:rsidR="00B22F0F" w:rsidRPr="00B22F0F" w:rsidRDefault="00B22F0F" w:rsidP="005A7A79">
            <w:pPr>
              <w:rPr>
                <w:rFonts w:ascii="Comic Sans MS" w:hAnsi="Comic Sans MS"/>
                <w:sz w:val="20"/>
                <w:szCs w:val="20"/>
              </w:rPr>
            </w:pPr>
            <w:r w:rsidRPr="00B22F0F">
              <w:rPr>
                <w:rFonts w:ascii="Comic Sans MS" w:hAnsi="Comic Sans MS"/>
                <w:sz w:val="20"/>
                <w:szCs w:val="20"/>
              </w:rPr>
              <w:t xml:space="preserve">Practise spelling </w:t>
            </w:r>
            <w:r w:rsidRPr="0099786E">
              <w:rPr>
                <w:rFonts w:ascii="Comic Sans MS" w:hAnsi="Comic Sans MS"/>
                <w:b/>
                <w:sz w:val="20"/>
                <w:szCs w:val="20"/>
              </w:rPr>
              <w:t>Group 1</w:t>
            </w:r>
            <w:r w:rsidRPr="00B22F0F">
              <w:rPr>
                <w:rFonts w:ascii="Comic Sans MS" w:hAnsi="Comic Sans MS"/>
                <w:sz w:val="20"/>
                <w:szCs w:val="20"/>
              </w:rPr>
              <w:t xml:space="preserve"> common words</w:t>
            </w:r>
          </w:p>
          <w:p w14:paraId="5CDB3CFD" w14:textId="61BFA8D9" w:rsidR="00B22F0F" w:rsidRDefault="00B22F0F" w:rsidP="005A7A79">
            <w:pPr>
              <w:rPr>
                <w:rFonts w:ascii="Comic Sans MS" w:hAnsi="Comic Sans MS"/>
                <w:b/>
                <w:sz w:val="20"/>
                <w:szCs w:val="20"/>
              </w:rPr>
            </w:pPr>
          </w:p>
          <w:p w14:paraId="47F6D704" w14:textId="0078992B"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2D98C796" w:rsidR="003B7F40" w:rsidRDefault="003B7F40" w:rsidP="00140352">
            <w:pPr>
              <w:rPr>
                <w:rFonts w:ascii="Comic Sans MS" w:hAnsi="Comic Sans MS"/>
                <w:color w:val="00B050"/>
                <w:sz w:val="20"/>
                <w:szCs w:val="20"/>
              </w:rPr>
            </w:pPr>
          </w:p>
          <w:p w14:paraId="592D8B7A" w14:textId="1BF1C292" w:rsidR="00B22F0F" w:rsidRPr="00B22F0F" w:rsidRDefault="00B22F0F" w:rsidP="00140352">
            <w:pPr>
              <w:rPr>
                <w:rFonts w:ascii="Comic Sans MS" w:hAnsi="Comic Sans MS"/>
                <w:sz w:val="20"/>
                <w:szCs w:val="20"/>
              </w:rPr>
            </w:pPr>
            <w:r w:rsidRPr="0010490A">
              <w:rPr>
                <w:rFonts w:ascii="Comic Sans MS" w:hAnsi="Comic Sans MS"/>
                <w:color w:val="FF0000"/>
                <w:sz w:val="20"/>
                <w:szCs w:val="20"/>
              </w:rPr>
              <w:lastRenderedPageBreak/>
              <w:t xml:space="preserve">Try the ‘Look, cover, write and check’ method </w:t>
            </w:r>
            <w:r w:rsidRPr="00B22F0F">
              <w:rPr>
                <w:rFonts w:ascii="Comic Sans MS" w:hAnsi="Comic Sans MS"/>
                <w:sz w:val="20"/>
                <w:szCs w:val="20"/>
              </w:rPr>
              <w:t xml:space="preserve">– </w:t>
            </w:r>
          </w:p>
          <w:p w14:paraId="7ED562B3" w14:textId="083BFC43" w:rsidR="00B22F0F" w:rsidRPr="00B22F0F" w:rsidRDefault="00B22F0F" w:rsidP="00140352">
            <w:pPr>
              <w:rPr>
                <w:rFonts w:ascii="Comic Sans MS" w:hAnsi="Comic Sans MS"/>
                <w:sz w:val="20"/>
                <w:szCs w:val="20"/>
              </w:rPr>
            </w:pPr>
            <w:r w:rsidRPr="00B22F0F">
              <w:rPr>
                <w:rFonts w:ascii="Comic Sans MS" w:hAnsi="Comic Sans MS"/>
                <w:sz w:val="20"/>
                <w:szCs w:val="20"/>
              </w:rPr>
              <w:t>Copy the word, cover it and write it again without looking, then check it.</w:t>
            </w:r>
            <w:r>
              <w:rPr>
                <w:rFonts w:ascii="Comic Sans MS" w:hAnsi="Comic Sans MS"/>
                <w:sz w:val="20"/>
                <w:szCs w:val="20"/>
              </w:rPr>
              <w:t xml:space="preserve">  If you did not get it quite right, try it again.</w:t>
            </w:r>
          </w:p>
          <w:p w14:paraId="6D8906C5" w14:textId="77777777" w:rsidR="00B22F0F" w:rsidRDefault="00B22F0F"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1BAB6ECC"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r w:rsidR="005E2688">
              <w:rPr>
                <w:rFonts w:ascii="Comic Sans MS" w:hAnsi="Comic Sans MS"/>
                <w:color w:val="7030A0"/>
                <w:sz w:val="20"/>
                <w:szCs w:val="20"/>
              </w:rPr>
              <w:t xml:space="preserve">  how  where  now  too</w:t>
            </w:r>
            <w:r w:rsidR="00586202">
              <w:rPr>
                <w:rFonts w:ascii="Comic Sans MS" w:hAnsi="Comic Sans MS"/>
                <w:color w:val="7030A0"/>
                <w:sz w:val="20"/>
                <w:szCs w:val="20"/>
              </w:rPr>
              <w:t xml:space="preserve">  round  found  wish  men</w:t>
            </w:r>
          </w:p>
          <w:p w14:paraId="0C9B7D1B" w14:textId="0614B91E" w:rsidR="003D5A14" w:rsidRDefault="003D5A14" w:rsidP="00160DCC">
            <w:pPr>
              <w:rPr>
                <w:rFonts w:ascii="Comic Sans MS" w:hAnsi="Comic Sans MS"/>
                <w:color w:val="7030A0"/>
                <w:sz w:val="20"/>
                <w:szCs w:val="20"/>
              </w:rPr>
            </w:pPr>
          </w:p>
          <w:p w14:paraId="640E58E9" w14:textId="31997FD8" w:rsidR="005A7A79" w:rsidRDefault="005A7A79" w:rsidP="00160DCC">
            <w:pPr>
              <w:rPr>
                <w:rFonts w:ascii="Comic Sans MS" w:hAnsi="Comic Sans MS"/>
                <w:color w:val="7030A0"/>
                <w:sz w:val="20"/>
                <w:szCs w:val="20"/>
              </w:rPr>
            </w:pPr>
            <w:r w:rsidRPr="005A7A79">
              <w:rPr>
                <w:rFonts w:ascii="Comic Sans MS" w:hAnsi="Comic Sans MS"/>
                <w:b/>
                <w:sz w:val="20"/>
                <w:szCs w:val="20"/>
              </w:rPr>
              <w:t>Group 4 words</w:t>
            </w:r>
            <w:r w:rsidRPr="005A7A79">
              <w:rPr>
                <w:rFonts w:ascii="Comic Sans MS" w:hAnsi="Comic Sans MS"/>
                <w:sz w:val="20"/>
                <w:szCs w:val="20"/>
              </w:rPr>
              <w:t xml:space="preserve"> – </w:t>
            </w:r>
            <w:r w:rsidR="0010490A">
              <w:rPr>
                <w:rFonts w:ascii="Comic Sans MS" w:hAnsi="Comic Sans MS"/>
                <w:color w:val="7030A0"/>
                <w:sz w:val="20"/>
                <w:szCs w:val="20"/>
              </w:rPr>
              <w:t xml:space="preserve">who   after  </w:t>
            </w:r>
            <w:r>
              <w:rPr>
                <w:rFonts w:ascii="Comic Sans MS" w:hAnsi="Comic Sans MS"/>
                <w:color w:val="7030A0"/>
                <w:sz w:val="20"/>
                <w:szCs w:val="20"/>
              </w:rPr>
              <w:t xml:space="preserve"> hand  </w:t>
            </w:r>
            <w:r w:rsidR="0010490A">
              <w:rPr>
                <w:rFonts w:ascii="Comic Sans MS" w:hAnsi="Comic Sans MS"/>
                <w:color w:val="7030A0"/>
                <w:sz w:val="20"/>
                <w:szCs w:val="20"/>
              </w:rPr>
              <w:t xml:space="preserve"> </w:t>
            </w:r>
            <w:r>
              <w:rPr>
                <w:rFonts w:ascii="Comic Sans MS" w:hAnsi="Comic Sans MS"/>
                <w:color w:val="7030A0"/>
                <w:sz w:val="20"/>
                <w:szCs w:val="20"/>
              </w:rPr>
              <w:t>right</w:t>
            </w:r>
            <w:r w:rsidR="0010490A">
              <w:rPr>
                <w:rFonts w:ascii="Comic Sans MS" w:hAnsi="Comic Sans MS"/>
                <w:color w:val="7030A0"/>
                <w:sz w:val="20"/>
                <w:szCs w:val="20"/>
              </w:rPr>
              <w:t xml:space="preserve">   fly  </w:t>
            </w:r>
            <w:r w:rsidR="0099786E">
              <w:rPr>
                <w:rFonts w:ascii="Comic Sans MS" w:hAnsi="Comic Sans MS"/>
                <w:color w:val="7030A0"/>
                <w:sz w:val="20"/>
                <w:szCs w:val="20"/>
              </w:rPr>
              <w:t xml:space="preserve"> </w:t>
            </w:r>
            <w:r w:rsidR="0010490A">
              <w:rPr>
                <w:rFonts w:ascii="Comic Sans MS" w:hAnsi="Comic Sans MS"/>
                <w:color w:val="7030A0"/>
                <w:sz w:val="20"/>
                <w:szCs w:val="20"/>
              </w:rPr>
              <w:t xml:space="preserve">bring </w:t>
            </w:r>
            <w:r w:rsidR="0099786E">
              <w:rPr>
                <w:rFonts w:ascii="Comic Sans MS" w:hAnsi="Comic Sans MS"/>
                <w:color w:val="7030A0"/>
                <w:sz w:val="20"/>
                <w:szCs w:val="20"/>
              </w:rPr>
              <w:t xml:space="preserve"> </w:t>
            </w:r>
            <w:r w:rsidR="0010490A">
              <w:rPr>
                <w:rFonts w:ascii="Comic Sans MS" w:hAnsi="Comic Sans MS"/>
                <w:color w:val="7030A0"/>
                <w:sz w:val="20"/>
                <w:szCs w:val="20"/>
              </w:rPr>
              <w:t xml:space="preserve"> Mr.  two </w:t>
            </w:r>
          </w:p>
          <w:p w14:paraId="01949DD2" w14:textId="3D772674" w:rsidR="005A7A79" w:rsidRDefault="005A7A79" w:rsidP="00160DCC">
            <w:pPr>
              <w:rPr>
                <w:rFonts w:ascii="Comic Sans MS" w:hAnsi="Comic Sans MS"/>
                <w:color w:val="7030A0"/>
                <w:sz w:val="20"/>
                <w:szCs w:val="20"/>
              </w:rPr>
            </w:pPr>
          </w:p>
          <w:p w14:paraId="740E935B" w14:textId="39709080" w:rsidR="00975B6B" w:rsidRPr="005E70A6" w:rsidRDefault="00975B6B" w:rsidP="00975B6B">
            <w:pPr>
              <w:jc w:val="center"/>
              <w:rPr>
                <w:rFonts w:ascii="Comic Sans MS" w:hAnsi="Comic Sans MS"/>
                <w:sz w:val="20"/>
                <w:szCs w:val="20"/>
              </w:rPr>
            </w:pP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0C20"/>
    <w:rsid w:val="000850E0"/>
    <w:rsid w:val="000966E3"/>
    <w:rsid w:val="000A11CB"/>
    <w:rsid w:val="000B2C63"/>
    <w:rsid w:val="000B361D"/>
    <w:rsid w:val="000D755A"/>
    <w:rsid w:val="000F10A2"/>
    <w:rsid w:val="0010490A"/>
    <w:rsid w:val="00107AE1"/>
    <w:rsid w:val="00115653"/>
    <w:rsid w:val="0012544A"/>
    <w:rsid w:val="0013406C"/>
    <w:rsid w:val="00140352"/>
    <w:rsid w:val="001531BC"/>
    <w:rsid w:val="00160DCC"/>
    <w:rsid w:val="001723DB"/>
    <w:rsid w:val="001768E2"/>
    <w:rsid w:val="00185EAF"/>
    <w:rsid w:val="001A70A8"/>
    <w:rsid w:val="001B7080"/>
    <w:rsid w:val="001D1C57"/>
    <w:rsid w:val="001E50B2"/>
    <w:rsid w:val="001F7439"/>
    <w:rsid w:val="0020342C"/>
    <w:rsid w:val="002038D0"/>
    <w:rsid w:val="00222BFE"/>
    <w:rsid w:val="00222CCE"/>
    <w:rsid w:val="00235620"/>
    <w:rsid w:val="00245F74"/>
    <w:rsid w:val="00275508"/>
    <w:rsid w:val="00277AAA"/>
    <w:rsid w:val="0029237F"/>
    <w:rsid w:val="002928E6"/>
    <w:rsid w:val="002A7533"/>
    <w:rsid w:val="002B2FAB"/>
    <w:rsid w:val="002C5844"/>
    <w:rsid w:val="002E63CB"/>
    <w:rsid w:val="002F1E55"/>
    <w:rsid w:val="00326B79"/>
    <w:rsid w:val="00345A4F"/>
    <w:rsid w:val="0035349B"/>
    <w:rsid w:val="003546FA"/>
    <w:rsid w:val="00393201"/>
    <w:rsid w:val="003B35D6"/>
    <w:rsid w:val="003B7F40"/>
    <w:rsid w:val="003D1D12"/>
    <w:rsid w:val="003D5A14"/>
    <w:rsid w:val="003E6669"/>
    <w:rsid w:val="003E6733"/>
    <w:rsid w:val="00406434"/>
    <w:rsid w:val="0041084B"/>
    <w:rsid w:val="00430B02"/>
    <w:rsid w:val="0044687A"/>
    <w:rsid w:val="00447E6A"/>
    <w:rsid w:val="004729F1"/>
    <w:rsid w:val="0049313D"/>
    <w:rsid w:val="004D0E00"/>
    <w:rsid w:val="004F2C1C"/>
    <w:rsid w:val="005005B7"/>
    <w:rsid w:val="00500FFB"/>
    <w:rsid w:val="0052671D"/>
    <w:rsid w:val="00551B6B"/>
    <w:rsid w:val="0055519F"/>
    <w:rsid w:val="00564E93"/>
    <w:rsid w:val="00567CC2"/>
    <w:rsid w:val="005751D9"/>
    <w:rsid w:val="00577D2B"/>
    <w:rsid w:val="00586202"/>
    <w:rsid w:val="005900B6"/>
    <w:rsid w:val="005A7A79"/>
    <w:rsid w:val="005C4BFB"/>
    <w:rsid w:val="005C7C7D"/>
    <w:rsid w:val="005D0BF6"/>
    <w:rsid w:val="005D14AC"/>
    <w:rsid w:val="005E2688"/>
    <w:rsid w:val="005E70A6"/>
    <w:rsid w:val="0061461E"/>
    <w:rsid w:val="00631860"/>
    <w:rsid w:val="006406ED"/>
    <w:rsid w:val="006819B8"/>
    <w:rsid w:val="006A4A96"/>
    <w:rsid w:val="006B4670"/>
    <w:rsid w:val="006D6686"/>
    <w:rsid w:val="006E0B24"/>
    <w:rsid w:val="006F246F"/>
    <w:rsid w:val="006F2A91"/>
    <w:rsid w:val="00704761"/>
    <w:rsid w:val="007054FF"/>
    <w:rsid w:val="00747D79"/>
    <w:rsid w:val="007609D1"/>
    <w:rsid w:val="00767E2E"/>
    <w:rsid w:val="00782A41"/>
    <w:rsid w:val="007840FD"/>
    <w:rsid w:val="007A5042"/>
    <w:rsid w:val="007A7049"/>
    <w:rsid w:val="007B0348"/>
    <w:rsid w:val="007B60DB"/>
    <w:rsid w:val="007F5DEF"/>
    <w:rsid w:val="008019E2"/>
    <w:rsid w:val="00810733"/>
    <w:rsid w:val="0083289B"/>
    <w:rsid w:val="00837505"/>
    <w:rsid w:val="008615B7"/>
    <w:rsid w:val="008630AF"/>
    <w:rsid w:val="00865BDB"/>
    <w:rsid w:val="00875722"/>
    <w:rsid w:val="00876AAE"/>
    <w:rsid w:val="00883EA2"/>
    <w:rsid w:val="00887C0A"/>
    <w:rsid w:val="008B61A0"/>
    <w:rsid w:val="008C77A0"/>
    <w:rsid w:val="008C7FDC"/>
    <w:rsid w:val="008D35FC"/>
    <w:rsid w:val="008F6824"/>
    <w:rsid w:val="009013AA"/>
    <w:rsid w:val="009015F8"/>
    <w:rsid w:val="00901998"/>
    <w:rsid w:val="0092678A"/>
    <w:rsid w:val="0095311C"/>
    <w:rsid w:val="0095450C"/>
    <w:rsid w:val="00975B6B"/>
    <w:rsid w:val="00983DA2"/>
    <w:rsid w:val="00992FBD"/>
    <w:rsid w:val="0099786E"/>
    <w:rsid w:val="009A28B9"/>
    <w:rsid w:val="009C347D"/>
    <w:rsid w:val="009C70F1"/>
    <w:rsid w:val="009E2CEA"/>
    <w:rsid w:val="009E653D"/>
    <w:rsid w:val="009E798A"/>
    <w:rsid w:val="009F77EF"/>
    <w:rsid w:val="00A01ED4"/>
    <w:rsid w:val="00A1389B"/>
    <w:rsid w:val="00A33CBD"/>
    <w:rsid w:val="00A533EC"/>
    <w:rsid w:val="00A55692"/>
    <w:rsid w:val="00A836D8"/>
    <w:rsid w:val="00A93280"/>
    <w:rsid w:val="00A93400"/>
    <w:rsid w:val="00A960FD"/>
    <w:rsid w:val="00AB4C2C"/>
    <w:rsid w:val="00AC0FCA"/>
    <w:rsid w:val="00B044EE"/>
    <w:rsid w:val="00B06224"/>
    <w:rsid w:val="00B22F0F"/>
    <w:rsid w:val="00B445FD"/>
    <w:rsid w:val="00B7743A"/>
    <w:rsid w:val="00B82687"/>
    <w:rsid w:val="00B92914"/>
    <w:rsid w:val="00BA139E"/>
    <w:rsid w:val="00BC5D57"/>
    <w:rsid w:val="00BE43A8"/>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96663"/>
    <w:rsid w:val="00DA12D9"/>
    <w:rsid w:val="00DA23F4"/>
    <w:rsid w:val="00DA2C8F"/>
    <w:rsid w:val="00DB2532"/>
    <w:rsid w:val="00E04DB0"/>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0AAC"/>
    <w:rsid w:val="00FE2459"/>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jfif"/><Relationship Id="rId7" Type="http://schemas.openxmlformats.org/officeDocument/2006/relationships/settings" Target="settings.xml"/><Relationship Id="rId12" Type="http://schemas.openxmlformats.org/officeDocument/2006/relationships/hyperlink" Target="https://www.topmarks.co.uk/learning-to-count/todays-number-up-to-20"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arcademics.com/games/alie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4.xml><?xml version="1.0" encoding="utf-8"?>
<ds:datastoreItem xmlns:ds="http://schemas.openxmlformats.org/officeDocument/2006/customXml" ds:itemID="{93381B5B-EC83-4073-869F-92560A4D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7</cp:revision>
  <dcterms:created xsi:type="dcterms:W3CDTF">2024-01-24T19:31:00Z</dcterms:created>
  <dcterms:modified xsi:type="dcterms:W3CDTF">2024-01-25T10:10:00Z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