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25ECA0E9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767D15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6</w:t>
      </w:r>
      <w:r w:rsidR="001C072A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th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 w:rsidR="00767D15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October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2025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4"/>
        <w:gridCol w:w="4625"/>
        <w:gridCol w:w="53"/>
        <w:gridCol w:w="4597"/>
      </w:tblGrid>
      <w:tr w:rsidR="008D0488" w14:paraId="50A0E621" w14:textId="77777777" w:rsidTr="00655F5D">
        <w:tc>
          <w:tcPr>
            <w:tcW w:w="4673" w:type="dxa"/>
            <w:gridSpan w:val="2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4678" w:type="dxa"/>
            <w:gridSpan w:val="2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597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CF1DE5">
        <w:tc>
          <w:tcPr>
            <w:tcW w:w="4649" w:type="dxa"/>
          </w:tcPr>
          <w:p w14:paraId="1E08FC6C" w14:textId="77777777" w:rsidR="00166F01" w:rsidRPr="00A774DF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A774DF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A774DF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A774DF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A774DF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A774DF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A774DF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303DEEF9" w14:textId="7107A328" w:rsidR="00166F01" w:rsidRPr="00A774DF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A774DF">
              <w:rPr>
                <w:rFonts w:ascii="Twinkl SemiBold" w:hAnsi="Twinkl SemiBold"/>
                <w:sz w:val="24"/>
                <w:szCs w:val="24"/>
              </w:rPr>
              <w:t xml:space="preserve">This week we are </w:t>
            </w:r>
            <w:r w:rsidR="00CF1DE5">
              <w:rPr>
                <w:rFonts w:ascii="Twinkl SemiBold" w:hAnsi="Twinkl SemiBold"/>
                <w:sz w:val="24"/>
                <w:szCs w:val="24"/>
              </w:rPr>
              <w:t>learning the ‘</w:t>
            </w:r>
            <w:r w:rsidR="00EE109F">
              <w:rPr>
                <w:rFonts w:ascii="Twinkl SemiBold" w:hAnsi="Twinkl SemiBold"/>
                <w:sz w:val="24"/>
                <w:szCs w:val="24"/>
              </w:rPr>
              <w:t>ee</w:t>
            </w:r>
            <w:r w:rsidR="00CF1DE5">
              <w:rPr>
                <w:rFonts w:ascii="Twinkl SemiBold" w:hAnsi="Twinkl SemiBold"/>
                <w:sz w:val="24"/>
                <w:szCs w:val="24"/>
              </w:rPr>
              <w:t xml:space="preserve">’ sound with spellings </w:t>
            </w:r>
            <w:r w:rsidR="00A278C7">
              <w:rPr>
                <w:rFonts w:ascii="Twinkl SemiBold" w:hAnsi="Twinkl SemiBold"/>
                <w:sz w:val="24"/>
                <w:szCs w:val="24"/>
              </w:rPr>
              <w:t>‘</w:t>
            </w:r>
            <w:r w:rsidR="00EE109F">
              <w:rPr>
                <w:rFonts w:ascii="Twinkl SemiBold" w:hAnsi="Twinkl SemiBold"/>
                <w:sz w:val="24"/>
                <w:szCs w:val="24"/>
              </w:rPr>
              <w:t>ee’ ‘</w:t>
            </w:r>
            <w:proofErr w:type="spellStart"/>
            <w:r w:rsidR="00EE109F">
              <w:rPr>
                <w:rFonts w:ascii="Twinkl SemiBold" w:hAnsi="Twinkl SemiBold"/>
                <w:sz w:val="24"/>
                <w:szCs w:val="24"/>
              </w:rPr>
              <w:t>ea</w:t>
            </w:r>
            <w:proofErr w:type="spellEnd"/>
            <w:r w:rsidR="00EE109F">
              <w:rPr>
                <w:rFonts w:ascii="Twinkl SemiBold" w:hAnsi="Twinkl SemiBold"/>
                <w:sz w:val="24"/>
                <w:szCs w:val="24"/>
              </w:rPr>
              <w:t>’ ‘e-e’ ‘</w:t>
            </w:r>
            <w:proofErr w:type="spellStart"/>
            <w:r w:rsidR="00EE109F">
              <w:rPr>
                <w:rFonts w:ascii="Twinkl SemiBold" w:hAnsi="Twinkl SemiBold"/>
                <w:sz w:val="24"/>
                <w:szCs w:val="24"/>
              </w:rPr>
              <w:t>ey</w:t>
            </w:r>
            <w:proofErr w:type="spellEnd"/>
            <w:r w:rsidR="00EE109F">
              <w:rPr>
                <w:rFonts w:ascii="Twinkl SemiBold" w:hAnsi="Twinkl SemiBold"/>
                <w:sz w:val="24"/>
                <w:szCs w:val="24"/>
              </w:rPr>
              <w:t>’ ‘y’ ‘e’ ‘</w:t>
            </w:r>
            <w:proofErr w:type="spellStart"/>
            <w:r w:rsidR="00EE109F">
              <w:rPr>
                <w:rFonts w:ascii="Twinkl SemiBold" w:hAnsi="Twinkl SemiBold"/>
                <w:sz w:val="24"/>
                <w:szCs w:val="24"/>
              </w:rPr>
              <w:t>ie</w:t>
            </w:r>
            <w:proofErr w:type="spellEnd"/>
            <w:r w:rsidR="00EE109F">
              <w:rPr>
                <w:rFonts w:ascii="Twinkl SemiBold" w:hAnsi="Twinkl SemiBold"/>
                <w:sz w:val="24"/>
                <w:szCs w:val="24"/>
              </w:rPr>
              <w:t>’ ‘</w:t>
            </w:r>
            <w:proofErr w:type="spellStart"/>
            <w:r w:rsidR="00EE109F">
              <w:rPr>
                <w:rFonts w:ascii="Twinkl SemiBold" w:hAnsi="Twinkl SemiBold"/>
                <w:sz w:val="24"/>
                <w:szCs w:val="24"/>
              </w:rPr>
              <w:t>eo</w:t>
            </w:r>
            <w:proofErr w:type="spellEnd"/>
            <w:r w:rsidR="00EE109F">
              <w:rPr>
                <w:rFonts w:ascii="Twinkl SemiBold" w:hAnsi="Twinkl SemiBold"/>
                <w:sz w:val="24"/>
                <w:szCs w:val="24"/>
              </w:rPr>
              <w:t>’ ‘</w:t>
            </w:r>
            <w:proofErr w:type="spellStart"/>
            <w:r w:rsidR="00EE109F">
              <w:rPr>
                <w:rFonts w:ascii="Twinkl SemiBold" w:hAnsi="Twinkl SemiBold"/>
                <w:sz w:val="24"/>
                <w:szCs w:val="24"/>
              </w:rPr>
              <w:t>ei</w:t>
            </w:r>
            <w:proofErr w:type="spellEnd"/>
            <w:r w:rsidR="00EE109F">
              <w:rPr>
                <w:rFonts w:ascii="Twinkl SemiBold" w:hAnsi="Twinkl SemiBold"/>
                <w:sz w:val="24"/>
                <w:szCs w:val="24"/>
              </w:rPr>
              <w:t>’</w:t>
            </w:r>
          </w:p>
          <w:p w14:paraId="7BF08FB1" w14:textId="77777777" w:rsidR="00166F01" w:rsidRPr="00A774DF" w:rsidRDefault="00166F01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10DFB64A" w14:textId="4373669B" w:rsidR="00E43142" w:rsidRPr="00A774DF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A774DF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6C6A0EFB" w14:textId="035247FA" w:rsidR="00CF1DE5" w:rsidRPr="00A774DF" w:rsidRDefault="00E43142" w:rsidP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A774DF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821A93">
              <w:rPr>
                <w:rFonts w:ascii="Twinkl SemiBold" w:hAnsi="Twinkl SemiBold"/>
                <w:sz w:val="24"/>
                <w:szCs w:val="24"/>
              </w:rPr>
              <w:t xml:space="preserve">are consolidating </w:t>
            </w:r>
            <w:r w:rsidRPr="00A774DF">
              <w:rPr>
                <w:rFonts w:ascii="Twinkl SemiBold" w:hAnsi="Twinkl SemiBold"/>
                <w:sz w:val="24"/>
                <w:szCs w:val="24"/>
              </w:rPr>
              <w:t>the ‘</w:t>
            </w:r>
            <w:proofErr w:type="spellStart"/>
            <w:r w:rsidR="00F744EA">
              <w:rPr>
                <w:rFonts w:ascii="Twinkl SemiBold" w:hAnsi="Twinkl SemiBold"/>
                <w:sz w:val="24"/>
                <w:szCs w:val="24"/>
              </w:rPr>
              <w:t>ie</w:t>
            </w:r>
            <w:proofErr w:type="spellEnd"/>
            <w:r w:rsidRPr="00A774DF">
              <w:rPr>
                <w:rFonts w:ascii="Twinkl SemiBold" w:hAnsi="Twinkl SemiBold"/>
                <w:sz w:val="24"/>
                <w:szCs w:val="24"/>
              </w:rPr>
              <w:t>’</w:t>
            </w:r>
            <w:r w:rsidR="00CF1DE5">
              <w:rPr>
                <w:rFonts w:ascii="Twinkl SemiBold" w:hAnsi="Twinkl SemiBold"/>
                <w:sz w:val="24"/>
                <w:szCs w:val="24"/>
              </w:rPr>
              <w:t xml:space="preserve"> (</w:t>
            </w:r>
            <w:r w:rsidR="00F744EA">
              <w:rPr>
                <w:rFonts w:ascii="Twinkl SemiBold" w:hAnsi="Twinkl SemiBold"/>
                <w:sz w:val="24"/>
                <w:szCs w:val="24"/>
              </w:rPr>
              <w:t>t</w:t>
            </w:r>
            <w:r w:rsidR="006A03A8">
              <w:rPr>
                <w:rFonts w:ascii="Twinkl SemiBold" w:hAnsi="Twinkl SemiBold"/>
                <w:sz w:val="24"/>
                <w:szCs w:val="24"/>
              </w:rPr>
              <w:t>ried</w:t>
            </w:r>
            <w:r w:rsidR="00CF1DE5">
              <w:rPr>
                <w:rFonts w:ascii="Twinkl SemiBold" w:hAnsi="Twinkl SemiBold"/>
                <w:sz w:val="24"/>
                <w:szCs w:val="24"/>
              </w:rPr>
              <w:t>)</w:t>
            </w:r>
            <w:r w:rsidRPr="00A774DF">
              <w:rPr>
                <w:rFonts w:ascii="Twinkl SemiBold" w:hAnsi="Twinkl SemiBold"/>
                <w:sz w:val="24"/>
                <w:szCs w:val="24"/>
              </w:rPr>
              <w:t xml:space="preserve"> sound</w:t>
            </w:r>
            <w:r w:rsidR="00821A93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1334674F" w14:textId="77777777" w:rsidR="00E43142" w:rsidRPr="00A774DF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A774DF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A774DF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  <w:proofErr w:type="spellEnd"/>
          </w:p>
          <w:p w14:paraId="0D57B459" w14:textId="4FE43119" w:rsidR="00E43142" w:rsidRDefault="00E43142" w:rsidP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A774DF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4142D8">
              <w:rPr>
                <w:rFonts w:ascii="Twinkl SemiBold" w:hAnsi="Twinkl SemiBold"/>
                <w:sz w:val="24"/>
                <w:szCs w:val="24"/>
              </w:rPr>
              <w:t xml:space="preserve">are </w:t>
            </w:r>
            <w:r w:rsidR="00CF1DE5">
              <w:rPr>
                <w:rFonts w:ascii="Twinkl SemiBold" w:hAnsi="Twinkl SemiBold"/>
                <w:sz w:val="24"/>
                <w:szCs w:val="24"/>
              </w:rPr>
              <w:t>learning</w:t>
            </w:r>
            <w:r w:rsidR="004142D8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4142D8" w:rsidRPr="00A774DF">
              <w:rPr>
                <w:rFonts w:ascii="Twinkl SemiBold" w:hAnsi="Twinkl SemiBold"/>
                <w:sz w:val="24"/>
                <w:szCs w:val="24"/>
              </w:rPr>
              <w:t>the</w:t>
            </w:r>
            <w:r w:rsidR="00CF1DE5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4142D8">
              <w:rPr>
                <w:rFonts w:ascii="Twinkl SemiBold" w:hAnsi="Twinkl SemiBold"/>
                <w:sz w:val="24"/>
                <w:szCs w:val="24"/>
              </w:rPr>
              <w:t>‘</w:t>
            </w:r>
            <w:r w:rsidR="00C2304A">
              <w:rPr>
                <w:rFonts w:ascii="Twinkl SemiBold" w:hAnsi="Twinkl SemiBold"/>
                <w:sz w:val="24"/>
                <w:szCs w:val="24"/>
              </w:rPr>
              <w:t>ll</w:t>
            </w:r>
            <w:r w:rsidR="004142D8">
              <w:rPr>
                <w:rFonts w:ascii="Twinkl SemiBold" w:hAnsi="Twinkl SemiBold"/>
                <w:sz w:val="24"/>
                <w:szCs w:val="24"/>
              </w:rPr>
              <w:t>’</w:t>
            </w:r>
            <w:r w:rsidR="004142D8" w:rsidRPr="00A774DF">
              <w:rPr>
                <w:rFonts w:ascii="Twinkl SemiBold" w:hAnsi="Twinkl SemiBold"/>
                <w:sz w:val="24"/>
                <w:szCs w:val="24"/>
              </w:rPr>
              <w:t xml:space="preserve"> sound</w:t>
            </w:r>
            <w:r w:rsidR="004142D8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13D3CD7E" w14:textId="7CC9B822" w:rsidR="00E43142" w:rsidRPr="00C2304A" w:rsidRDefault="00C2304A">
            <w:pPr>
              <w:rPr>
                <w:rFonts w:ascii="Twinkl SemiBold" w:hAnsi="Twinkl SemiBold"/>
                <w:sz w:val="28"/>
                <w:szCs w:val="28"/>
              </w:rPr>
            </w:pPr>
            <w:hyperlink r:id="rId5" w:history="1">
              <w:r w:rsidRPr="00C2304A">
                <w:rPr>
                  <w:rStyle w:val="Hyperlink"/>
                  <w:rFonts w:ascii="Twinkl SemiBold" w:hAnsi="Twinkl SemiBold"/>
                  <w:sz w:val="24"/>
                  <w:szCs w:val="24"/>
                </w:rPr>
                <w:t>https://www.bbc.co.uk/bitesize/articles/z4v4cqt</w:t>
              </w:r>
            </w:hyperlink>
            <w:r w:rsidRPr="00C2304A">
              <w:rPr>
                <w:rFonts w:ascii="Twinkl SemiBold" w:hAnsi="Twinkl SemiBold"/>
                <w:sz w:val="24"/>
                <w:szCs w:val="24"/>
              </w:rPr>
              <w:t xml:space="preserve"> </w:t>
            </w:r>
          </w:p>
          <w:p w14:paraId="47A97075" w14:textId="1C12CA93" w:rsidR="00166F01" w:rsidRPr="00A774DF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A774DF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</w:tc>
        <w:tc>
          <w:tcPr>
            <w:tcW w:w="4649" w:type="dxa"/>
            <w:gridSpan w:val="2"/>
          </w:tcPr>
          <w:p w14:paraId="2DFD5AFB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</w:rPr>
            </w:pPr>
            <w:r>
              <w:rPr>
                <w:rFonts w:ascii="Twinkl SemiBold" w:hAnsi="Twinkl SemiBold"/>
                <w:color w:val="000000"/>
                <w:sz w:val="24"/>
              </w:rPr>
              <w:t>Enjoy reading your book at home.</w:t>
            </w:r>
          </w:p>
          <w:p w14:paraId="6B981876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</w:rPr>
            </w:pPr>
            <w:r>
              <w:rPr>
                <w:rFonts w:ascii="Twinkl SemiBold" w:hAnsi="Twinkl SemiBold"/>
                <w:color w:val="000000"/>
                <w:sz w:val="24"/>
              </w:rPr>
              <w:t>Can you spot any of your phoneme words?</w:t>
            </w:r>
          </w:p>
          <w:p w14:paraId="45482077" w14:textId="77777777" w:rsidR="00166F01" w:rsidRDefault="00166F01" w:rsidP="00166F01">
            <w:pPr>
              <w:jc w:val="center"/>
              <w:rPr>
                <w:rFonts w:ascii="Twinkl SemiBold" w:hAnsi="Twinkl SemiBold"/>
              </w:rPr>
            </w:pPr>
            <w:r>
              <w:rPr>
                <w:rFonts w:ascii="Comic Sans MS" w:hAnsi="Comic Sans MS"/>
                <w:b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1589CB1B" wp14:editId="6D9DA911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0D7AA5" w14:textId="180A20E8" w:rsidR="00A66967" w:rsidRPr="00A774DF" w:rsidRDefault="005F254F" w:rsidP="00A66967">
            <w:pPr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t>Discuss the different features of non-fiction texts with someone at home.</w:t>
            </w:r>
          </w:p>
          <w:p w14:paraId="4A4C04A1" w14:textId="6C16C3E7" w:rsidR="00A66967" w:rsidRPr="00166F01" w:rsidRDefault="005F254F" w:rsidP="00A66967">
            <w:pPr>
              <w:jc w:val="center"/>
              <w:rPr>
                <w:rFonts w:ascii="Twinkl SemiBold" w:hAnsi="Twinkl SemiBold"/>
              </w:rPr>
            </w:pPr>
            <w:r>
              <w:rPr>
                <w:noProof/>
              </w:rPr>
              <w:drawing>
                <wp:inline distT="0" distB="0" distL="0" distR="0" wp14:anchorId="342BF56F" wp14:editId="579D100A">
                  <wp:extent cx="2286000" cy="1715145"/>
                  <wp:effectExtent l="0" t="0" r="0" b="0"/>
                  <wp:docPr id="1040411423" name="Picture 1" descr="Nonfiction - Mrs. Krycian's Third Grade C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nfiction - Mrs. Krycian's Third Grade C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556" cy="1717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2"/>
          </w:tcPr>
          <w:p w14:paraId="1AFF6749" w14:textId="3640C546" w:rsidR="00A774DF" w:rsidRPr="005749FF" w:rsidRDefault="00A774DF" w:rsidP="005749FF">
            <w:pPr>
              <w:rPr>
                <w:rFonts w:ascii="Twinkl SemiBold" w:hAnsi="Twinkl SemiBold"/>
                <w:sz w:val="24"/>
              </w:rPr>
            </w:pPr>
            <w:r>
              <w:rPr>
                <w:rFonts w:ascii="Twinkl SemiBold" w:hAnsi="Twinkl SemiBold"/>
                <w:sz w:val="24"/>
              </w:rPr>
              <w:t>Click on the Learning Intention to play the games.</w:t>
            </w:r>
          </w:p>
          <w:p w14:paraId="1037B6AE" w14:textId="77777777" w:rsidR="00A774DF" w:rsidRPr="00A774DF" w:rsidRDefault="00A774DF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261F6C9A" w14:textId="75234434" w:rsidR="005749FF" w:rsidRPr="00AC1DF4" w:rsidRDefault="00AC1DF4" w:rsidP="005749FF">
            <w:pPr>
              <w:jc w:val="both"/>
              <w:rPr>
                <w:rStyle w:val="Hyperlink"/>
                <w:rFonts w:ascii="Twinkl SemiBold" w:hAnsi="Twinkl SemiBold"/>
              </w:rPr>
            </w:pPr>
            <w:r>
              <w:rPr>
                <w:rFonts w:ascii="Twinkl SemiBold" w:hAnsi="Twinkl SemiBold"/>
              </w:rPr>
              <w:fldChar w:fldCharType="begin"/>
            </w:r>
            <w:r>
              <w:rPr>
                <w:rFonts w:ascii="Twinkl SemiBold" w:hAnsi="Twinkl SemiBold"/>
              </w:rPr>
              <w:instrText>HYPERLINK "https://www.topmarks.co.uk/maths-games/hit-the-button"</w:instrText>
            </w:r>
            <w:r>
              <w:rPr>
                <w:rFonts w:ascii="Twinkl SemiBold" w:hAnsi="Twinkl SemiBold"/>
              </w:rPr>
            </w:r>
            <w:r>
              <w:rPr>
                <w:rFonts w:ascii="Twinkl SemiBold" w:hAnsi="Twinkl SemiBold"/>
              </w:rPr>
              <w:fldChar w:fldCharType="separate"/>
            </w:r>
            <w:r w:rsidRPr="00AC1DF4">
              <w:rPr>
                <w:rStyle w:val="Hyperlink"/>
                <w:rFonts w:ascii="Twinkl SemiBold" w:hAnsi="Twinkl SemiBold"/>
              </w:rPr>
              <w:t>LI – To double and half numbers.</w:t>
            </w:r>
          </w:p>
          <w:p w14:paraId="3AD4F365" w14:textId="5C5F68F4" w:rsidR="00AC1DF4" w:rsidRPr="00AC1DF4" w:rsidRDefault="00AC1DF4" w:rsidP="005749FF">
            <w:pPr>
              <w:jc w:val="both"/>
              <w:rPr>
                <w:rFonts w:ascii="Twinkl SemiBold" w:hAnsi="Twinkl SemiBold"/>
              </w:rPr>
            </w:pPr>
            <w:r w:rsidRPr="00AC1DF4">
              <w:rPr>
                <w:rStyle w:val="Hyperlink"/>
                <w:rFonts w:ascii="Twinkl SemiBold" w:hAnsi="Twinkl SemiBold"/>
              </w:rPr>
              <w:t>LI – To practice number bonds.</w:t>
            </w:r>
            <w:r>
              <w:rPr>
                <w:rFonts w:ascii="Twinkl SemiBold" w:hAnsi="Twinkl SemiBold"/>
              </w:rPr>
              <w:fldChar w:fldCharType="end"/>
            </w:r>
          </w:p>
          <w:p w14:paraId="74DC7BBF" w14:textId="77777777" w:rsidR="00AC1DF4" w:rsidRDefault="00AC1DF4" w:rsidP="005749FF">
            <w:pPr>
              <w:jc w:val="both"/>
              <w:rPr>
                <w:rFonts w:ascii="Twinkl SemiBold" w:hAnsi="Twinkl SemiBold"/>
              </w:rPr>
            </w:pPr>
          </w:p>
          <w:p w14:paraId="6FEAB4D5" w14:textId="0B9AC9E4" w:rsidR="00AC1DF4" w:rsidRPr="00AC1DF4" w:rsidRDefault="00AC1DF4" w:rsidP="00AC1DF4">
            <w:pPr>
              <w:jc w:val="center"/>
              <w:rPr>
                <w:rFonts w:ascii="Twinkl SemiBold" w:hAnsi="Twinkl SemiBold"/>
              </w:rPr>
            </w:pPr>
            <w:r w:rsidRPr="00AC1DF4">
              <w:rPr>
                <w:rFonts w:ascii="Twinkl SemiBold" w:hAnsi="Twinkl SemiBold"/>
                <w:noProof/>
              </w:rPr>
              <w:drawing>
                <wp:inline distT="0" distB="0" distL="0" distR="0" wp14:anchorId="4C3FEBEC" wp14:editId="782A9294">
                  <wp:extent cx="1637414" cy="1048034"/>
                  <wp:effectExtent l="0" t="0" r="1270" b="0"/>
                  <wp:docPr id="14674686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46862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332" cy="1050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8042C7" w14:textId="77777777" w:rsidR="00AC1DF4" w:rsidRPr="00AC1DF4" w:rsidRDefault="00AC1DF4" w:rsidP="005749FF">
            <w:pPr>
              <w:jc w:val="both"/>
              <w:rPr>
                <w:rFonts w:ascii="Twinkl SemiBold" w:hAnsi="Twinkl SemiBold"/>
              </w:rPr>
            </w:pPr>
          </w:p>
          <w:p w14:paraId="601A2389" w14:textId="10D3B7F9" w:rsidR="00AC1DF4" w:rsidRDefault="00AC1DF4" w:rsidP="005749FF">
            <w:pPr>
              <w:jc w:val="both"/>
              <w:rPr>
                <w:rFonts w:ascii="Twinkl SemiBold" w:hAnsi="Twinkl SemiBold"/>
              </w:rPr>
            </w:pPr>
            <w:hyperlink r:id="rId9" w:history="1">
              <w:r w:rsidRPr="00AC1DF4">
                <w:rPr>
                  <w:rStyle w:val="Hyperlink"/>
                  <w:rFonts w:ascii="Twinkl SemiBold" w:hAnsi="Twinkl SemiBold"/>
                </w:rPr>
                <w:t>LI – To add and subtract.</w:t>
              </w:r>
            </w:hyperlink>
          </w:p>
          <w:p w14:paraId="615A834E" w14:textId="23C80BBC" w:rsidR="005749FF" w:rsidRPr="00166F01" w:rsidRDefault="00AC1DF4" w:rsidP="00AC1DF4">
            <w:pPr>
              <w:jc w:val="center"/>
              <w:rPr>
                <w:rFonts w:ascii="Twinkl SemiBold" w:hAnsi="Twinkl SemiBold"/>
              </w:rPr>
            </w:pPr>
            <w:r w:rsidRPr="00AC1DF4">
              <w:rPr>
                <w:rFonts w:ascii="Twinkl SemiBold" w:hAnsi="Twinkl SemiBold"/>
                <w:noProof/>
              </w:rPr>
              <w:drawing>
                <wp:inline distT="0" distB="0" distL="0" distR="0" wp14:anchorId="0DD2CC2C" wp14:editId="6CC6DAE2">
                  <wp:extent cx="1616149" cy="1347155"/>
                  <wp:effectExtent l="0" t="0" r="3175" b="5715"/>
                  <wp:docPr id="18946792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67921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771" cy="1356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D118E5" w14:textId="77777777" w:rsidR="00BA7633" w:rsidRDefault="00BA76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E43142" w14:paraId="1309DB7D" w14:textId="77777777" w:rsidTr="00F26390">
        <w:tc>
          <w:tcPr>
            <w:tcW w:w="4649" w:type="dxa"/>
            <w:vAlign w:val="center"/>
          </w:tcPr>
          <w:p w14:paraId="6F004922" w14:textId="76A3CF7F" w:rsidR="00E43142" w:rsidRPr="00936F42" w:rsidRDefault="00E43142" w:rsidP="00F2639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Stage 4</w:t>
            </w:r>
          </w:p>
        </w:tc>
        <w:tc>
          <w:tcPr>
            <w:tcW w:w="4649" w:type="dxa"/>
            <w:vAlign w:val="center"/>
          </w:tcPr>
          <w:p w14:paraId="79027F48" w14:textId="556E5E11" w:rsidR="00E43142" w:rsidRPr="00936F42" w:rsidRDefault="00E43142" w:rsidP="00F2639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6FD9D694" w14:textId="5A9EE061" w:rsidR="00E43142" w:rsidRPr="00936F42" w:rsidRDefault="00E43142" w:rsidP="00F26390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proofErr w:type="spellStart"/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  <w:proofErr w:type="spellEnd"/>
          </w:p>
        </w:tc>
      </w:tr>
      <w:tr w:rsidR="00E43142" w14:paraId="3577B6EF" w14:textId="77777777" w:rsidTr="007D7C3B">
        <w:tc>
          <w:tcPr>
            <w:tcW w:w="4649" w:type="dxa"/>
          </w:tcPr>
          <w:p w14:paraId="1EDF803E" w14:textId="2EE7223D" w:rsidR="00CF1DE5" w:rsidRDefault="00583867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agreed</w:t>
            </w:r>
          </w:p>
          <w:p w14:paraId="65C6E188" w14:textId="42DC31A5" w:rsidR="00583867" w:rsidRDefault="00583867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street</w:t>
            </w:r>
          </w:p>
          <w:p w14:paraId="5DA2C3F6" w14:textId="43221022" w:rsidR="00583867" w:rsidRDefault="00583867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speak</w:t>
            </w:r>
          </w:p>
          <w:p w14:paraId="7E65DAB3" w14:textId="02783983" w:rsidR="00583867" w:rsidRDefault="00583867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realise</w:t>
            </w:r>
          </w:p>
          <w:p w14:paraId="535D7B8A" w14:textId="6C532CB8" w:rsidR="00583867" w:rsidRDefault="00583867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here</w:t>
            </w:r>
          </w:p>
          <w:p w14:paraId="3C9991EA" w14:textId="2E51DD5D" w:rsidR="00583867" w:rsidRDefault="00583867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money</w:t>
            </w:r>
          </w:p>
          <w:p w14:paraId="0B82918E" w14:textId="64E8C1FF" w:rsidR="00583867" w:rsidRDefault="00583867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key</w:t>
            </w:r>
          </w:p>
          <w:p w14:paraId="44024377" w14:textId="4F9D1038" w:rsidR="00583867" w:rsidRDefault="00583867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happy</w:t>
            </w:r>
          </w:p>
          <w:p w14:paraId="18440B17" w14:textId="7CA3F906" w:rsidR="00583867" w:rsidRDefault="00583867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quickly</w:t>
            </w:r>
          </w:p>
          <w:p w14:paraId="478C0AD7" w14:textId="31C5B197" w:rsidR="00583867" w:rsidRDefault="00583867" w:rsidP="0058386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begin</w:t>
            </w:r>
          </w:p>
          <w:p w14:paraId="710429EF" w14:textId="5C02DB4F" w:rsidR="00583867" w:rsidRDefault="00583867" w:rsidP="0058386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field</w:t>
            </w:r>
          </w:p>
          <w:p w14:paraId="1E4ACCF5" w14:textId="363014E0" w:rsidR="00583867" w:rsidRDefault="00583867" w:rsidP="0058386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chief</w:t>
            </w:r>
          </w:p>
          <w:p w14:paraId="2BC3E26C" w14:textId="77777777" w:rsidR="00583867" w:rsidRPr="00936F42" w:rsidRDefault="00583867" w:rsidP="00583867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6366162B" w14:textId="77777777" w:rsidR="00627BAA" w:rsidRPr="00936F42" w:rsidRDefault="00627BAA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936F42">
              <w:rPr>
                <w:rFonts w:ascii="Twinkl SemiBold" w:hAnsi="Twinkl SemiBold"/>
                <w:sz w:val="32"/>
                <w:szCs w:val="32"/>
              </w:rPr>
              <w:t>Common Words</w:t>
            </w:r>
          </w:p>
          <w:p w14:paraId="01CC6ADD" w14:textId="58E9A309" w:rsidR="00460CC3" w:rsidRDefault="00E63AB0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together</w:t>
            </w:r>
          </w:p>
          <w:p w14:paraId="01AACD79" w14:textId="704B20C7" w:rsidR="00E63AB0" w:rsidRDefault="00E63AB0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buy</w:t>
            </w:r>
          </w:p>
          <w:p w14:paraId="7C35F74A" w14:textId="3FD5527F" w:rsidR="00E63AB0" w:rsidRPr="00936F42" w:rsidRDefault="00E63AB0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eye</w:t>
            </w:r>
          </w:p>
        </w:tc>
        <w:tc>
          <w:tcPr>
            <w:tcW w:w="4649" w:type="dxa"/>
          </w:tcPr>
          <w:p w14:paraId="5437FACA" w14:textId="4E9A49FF" w:rsidR="006A03A8" w:rsidRDefault="006A03A8" w:rsidP="006A03A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pie</w:t>
            </w:r>
          </w:p>
          <w:p w14:paraId="22189B5F" w14:textId="10FED02B" w:rsidR="006A03A8" w:rsidRDefault="006A03A8" w:rsidP="006A03A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lie</w:t>
            </w:r>
          </w:p>
          <w:p w14:paraId="528FBFD2" w14:textId="4B1A92CE" w:rsidR="006A03A8" w:rsidRDefault="006A03A8" w:rsidP="006A03A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die</w:t>
            </w:r>
          </w:p>
          <w:p w14:paraId="628F3D89" w14:textId="798C6933" w:rsidR="006A03A8" w:rsidRDefault="006A03A8" w:rsidP="006A03A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tie</w:t>
            </w:r>
          </w:p>
          <w:p w14:paraId="1AED6A7D" w14:textId="5DBB8462" w:rsidR="006A03A8" w:rsidRDefault="006A03A8" w:rsidP="006A03A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tied</w:t>
            </w:r>
          </w:p>
          <w:p w14:paraId="5FA8D01C" w14:textId="139AD081" w:rsidR="006A03A8" w:rsidRDefault="006A03A8" w:rsidP="006A03A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cried</w:t>
            </w:r>
          </w:p>
          <w:p w14:paraId="1FDAFD52" w14:textId="11A5F30E" w:rsidR="006A03A8" w:rsidRDefault="006A03A8" w:rsidP="006A03A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tried</w:t>
            </w:r>
          </w:p>
          <w:p w14:paraId="5AB9AC21" w14:textId="4ECDC95D" w:rsidR="006A03A8" w:rsidRDefault="006A03A8" w:rsidP="006A03A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fries</w:t>
            </w:r>
          </w:p>
          <w:p w14:paraId="5ED98E23" w14:textId="1AFD22B3" w:rsidR="006A03A8" w:rsidRDefault="006A03A8" w:rsidP="006A03A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dried</w:t>
            </w:r>
          </w:p>
          <w:p w14:paraId="18F371EC" w14:textId="4A642211" w:rsidR="006A03A8" w:rsidRDefault="006A03A8" w:rsidP="006A03A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lied</w:t>
            </w:r>
          </w:p>
          <w:p w14:paraId="2DF970A4" w14:textId="77777777" w:rsidR="00CF1DE5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76AC4A15" w14:textId="77777777" w:rsidR="00CF1DE5" w:rsidRDefault="00CF1DE5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Common Words</w:t>
            </w:r>
          </w:p>
          <w:p w14:paraId="7618906C" w14:textId="74F18165" w:rsidR="00CF1DE5" w:rsidRDefault="006A03A8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together</w:t>
            </w:r>
          </w:p>
          <w:p w14:paraId="0B4E0E67" w14:textId="0C92E1D3" w:rsidR="006A03A8" w:rsidRDefault="006A03A8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buy</w:t>
            </w:r>
          </w:p>
          <w:p w14:paraId="3D5CCA85" w14:textId="3CCFD646" w:rsidR="006A03A8" w:rsidRPr="00936F42" w:rsidRDefault="006A03A8" w:rsidP="00CF1DE5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eye</w:t>
            </w:r>
          </w:p>
        </w:tc>
        <w:tc>
          <w:tcPr>
            <w:tcW w:w="4650" w:type="dxa"/>
          </w:tcPr>
          <w:p w14:paraId="1EF393F9" w14:textId="655973EB" w:rsidR="00F744EA" w:rsidRDefault="004142D8" w:rsidP="00F744EA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F1DE5">
              <w:rPr>
                <w:rFonts w:ascii="Twinkl SemiBold" w:hAnsi="Twinkl SemiBold"/>
                <w:noProof/>
                <w:sz w:val="32"/>
                <w:szCs w:val="32"/>
              </w:rPr>
              <mc:AlternateContent>
                <mc:Choice Requires="wps">
                  <w:drawing>
                    <wp:anchor distT="36576" distB="36576" distL="36576" distR="36576" simplePos="0" relativeHeight="251661312" behindDoc="0" locked="0" layoutInCell="1" allowOverlap="1" wp14:anchorId="36311493" wp14:editId="7B55B73B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461010</wp:posOffset>
                      </wp:positionV>
                      <wp:extent cx="1791335" cy="4199890"/>
                      <wp:effectExtent l="0" t="3810" r="3175" b="0"/>
                      <wp:wrapNone/>
                      <wp:docPr id="17774846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791335" cy="4199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8B80E" id="Rectangle 6" o:spid="_x0000_s1026" style="position:absolute;margin-left:35.7pt;margin-top:36.3pt;width:141.05pt;height:330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F744EA">
              <w:rPr>
                <w:rFonts w:ascii="Twinkl SemiBold" w:hAnsi="Twinkl SemiBold"/>
                <w:sz w:val="32"/>
                <w:szCs w:val="32"/>
              </w:rPr>
              <w:t>sell</w:t>
            </w:r>
          </w:p>
          <w:p w14:paraId="09EE0D60" w14:textId="1DE40697" w:rsidR="00F744EA" w:rsidRDefault="00F744EA" w:rsidP="00F744EA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bell</w:t>
            </w:r>
          </w:p>
          <w:p w14:paraId="03E899FF" w14:textId="73B82016" w:rsidR="00F744EA" w:rsidRDefault="00F744EA" w:rsidP="00F744EA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fell</w:t>
            </w:r>
          </w:p>
          <w:p w14:paraId="0625AFBD" w14:textId="435C81B0" w:rsidR="00F744EA" w:rsidRDefault="00F744EA" w:rsidP="00F744EA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yell</w:t>
            </w:r>
          </w:p>
          <w:p w14:paraId="3AF7C85C" w14:textId="5C4CEEB5" w:rsidR="00F744EA" w:rsidRDefault="00F744EA" w:rsidP="00F744EA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will</w:t>
            </w:r>
          </w:p>
          <w:p w14:paraId="42A13381" w14:textId="1306D7EF" w:rsidR="00F744EA" w:rsidRDefault="00F744EA" w:rsidP="00F744EA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hill</w:t>
            </w:r>
          </w:p>
          <w:p w14:paraId="1821BF5A" w14:textId="31CB3AA6" w:rsidR="00F744EA" w:rsidRDefault="00F744EA" w:rsidP="00F744EA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gull</w:t>
            </w:r>
          </w:p>
          <w:p w14:paraId="7AD7580F" w14:textId="6DE8F9C5" w:rsidR="00F744EA" w:rsidRDefault="00F744EA" w:rsidP="00F744EA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spill</w:t>
            </w:r>
          </w:p>
          <w:p w14:paraId="5CB94246" w14:textId="463863CB" w:rsidR="00F744EA" w:rsidRDefault="00F744EA" w:rsidP="00F744EA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still</w:t>
            </w:r>
          </w:p>
          <w:p w14:paraId="34B85AD2" w14:textId="77777777" w:rsidR="00F744EA" w:rsidRPr="00CF1DE5" w:rsidRDefault="00F744EA" w:rsidP="00F744EA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58B937E2" w14:textId="620B6DCB" w:rsidR="00CF1DE5" w:rsidRPr="00CF1DE5" w:rsidRDefault="00CF1DE5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CF1DE5">
              <w:rPr>
                <w:rFonts w:ascii="Twinkl SemiBold" w:hAnsi="Twinkl SemiBold"/>
                <w:sz w:val="32"/>
                <w:szCs w:val="32"/>
              </w:rPr>
              <w:t>Common Word</w:t>
            </w:r>
          </w:p>
          <w:p w14:paraId="23995185" w14:textId="42764026" w:rsidR="00CF1DE5" w:rsidRDefault="005C3293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 xml:space="preserve">well </w:t>
            </w:r>
          </w:p>
          <w:p w14:paraId="510C30E3" w14:textId="1F0E2FB5" w:rsidR="00F744EA" w:rsidRDefault="005C3293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tell</w:t>
            </w:r>
          </w:p>
          <w:p w14:paraId="04C0E97D" w14:textId="61156BA3" w:rsidR="00F744EA" w:rsidRDefault="005C3293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will</w:t>
            </w:r>
          </w:p>
          <w:p w14:paraId="205B5FBA" w14:textId="31DB8D86" w:rsidR="00F744EA" w:rsidRDefault="005C3293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call</w:t>
            </w:r>
          </w:p>
          <w:p w14:paraId="1F1F2551" w14:textId="48C92C48" w:rsidR="00F744EA" w:rsidRPr="00CF1DE5" w:rsidRDefault="005C3293" w:rsidP="004142D8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small</w:t>
            </w:r>
          </w:p>
          <w:p w14:paraId="2BD214E1" w14:textId="647DBC78" w:rsidR="00F87513" w:rsidRPr="00936F42" w:rsidRDefault="00F87513" w:rsidP="007D7C3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</w:tc>
      </w:tr>
    </w:tbl>
    <w:p w14:paraId="01A189AF" w14:textId="77777777" w:rsidR="00E43142" w:rsidRDefault="00E43142"/>
    <w:sectPr w:rsidR="00E43142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14670"/>
    <w:rsid w:val="0007772E"/>
    <w:rsid w:val="00166F01"/>
    <w:rsid w:val="001B70FF"/>
    <w:rsid w:val="001C072A"/>
    <w:rsid w:val="0020698E"/>
    <w:rsid w:val="00253709"/>
    <w:rsid w:val="0025649F"/>
    <w:rsid w:val="002827DF"/>
    <w:rsid w:val="004142D8"/>
    <w:rsid w:val="00460CC3"/>
    <w:rsid w:val="00471384"/>
    <w:rsid w:val="005749FF"/>
    <w:rsid w:val="00583867"/>
    <w:rsid w:val="005C3293"/>
    <w:rsid w:val="005E5998"/>
    <w:rsid w:val="005F254F"/>
    <w:rsid w:val="00627BAA"/>
    <w:rsid w:val="006371F6"/>
    <w:rsid w:val="00655F5D"/>
    <w:rsid w:val="00664C65"/>
    <w:rsid w:val="00676D12"/>
    <w:rsid w:val="006A03A8"/>
    <w:rsid w:val="006B1D98"/>
    <w:rsid w:val="006B263C"/>
    <w:rsid w:val="006B62A6"/>
    <w:rsid w:val="006F11D0"/>
    <w:rsid w:val="00720375"/>
    <w:rsid w:val="0074769E"/>
    <w:rsid w:val="00764D8B"/>
    <w:rsid w:val="00767D15"/>
    <w:rsid w:val="007C3BA9"/>
    <w:rsid w:val="007C78CD"/>
    <w:rsid w:val="007D2086"/>
    <w:rsid w:val="007D7C3B"/>
    <w:rsid w:val="00821A93"/>
    <w:rsid w:val="008946C6"/>
    <w:rsid w:val="008A2147"/>
    <w:rsid w:val="008A6170"/>
    <w:rsid w:val="008D0488"/>
    <w:rsid w:val="008F1E59"/>
    <w:rsid w:val="00936F42"/>
    <w:rsid w:val="00955371"/>
    <w:rsid w:val="00982DD3"/>
    <w:rsid w:val="009A5D70"/>
    <w:rsid w:val="00A278C7"/>
    <w:rsid w:val="00A66967"/>
    <w:rsid w:val="00A774DF"/>
    <w:rsid w:val="00A847FD"/>
    <w:rsid w:val="00AC1DF4"/>
    <w:rsid w:val="00AD6A30"/>
    <w:rsid w:val="00B4381E"/>
    <w:rsid w:val="00BA7633"/>
    <w:rsid w:val="00C2304A"/>
    <w:rsid w:val="00CF1DE5"/>
    <w:rsid w:val="00CF25CB"/>
    <w:rsid w:val="00D65ADF"/>
    <w:rsid w:val="00DA4EC6"/>
    <w:rsid w:val="00E43142"/>
    <w:rsid w:val="00E44DF5"/>
    <w:rsid w:val="00E63AB0"/>
    <w:rsid w:val="00EC59FF"/>
    <w:rsid w:val="00EE109F"/>
    <w:rsid w:val="00F168A6"/>
    <w:rsid w:val="00F2244B"/>
    <w:rsid w:val="00F26390"/>
    <w:rsid w:val="00F744EA"/>
    <w:rsid w:val="00F87513"/>
    <w:rsid w:val="00F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fif"/><Relationship Id="rId11" Type="http://schemas.openxmlformats.org/officeDocument/2006/relationships/fontTable" Target="fontTable.xml"/><Relationship Id="rId5" Type="http://schemas.openxmlformats.org/officeDocument/2006/relationships/hyperlink" Target="https://www.bbc.co.uk/bitesize/articles/z4v4cqt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https://mathsframe.co.uk/en/resources/resource/573/Birds-v-Robots-Maths-Bat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DronPrDyceL</cp:lastModifiedBy>
  <cp:revision>75</cp:revision>
  <dcterms:created xsi:type="dcterms:W3CDTF">2025-09-05T13:31:00Z</dcterms:created>
  <dcterms:modified xsi:type="dcterms:W3CDTF">2025-10-06T08:41:00Z</dcterms:modified>
</cp:coreProperties>
</file>