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51FB2562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DC4A63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27</w:t>
      </w:r>
      <w:r w:rsidR="00177344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January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CB6B5F" w:rsidRDefault="0067591A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42D986B9" w:rsidR="0076560A" w:rsidRDefault="00E363E4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 are learning</w:t>
                  </w:r>
                  <w:r w:rsidR="00A2425C">
                    <w:rPr>
                      <w:rFonts w:ascii="Twinkl SemiBold" w:hAnsi="Twinkl SemiBold"/>
                      <w:sz w:val="24"/>
                    </w:rPr>
                    <w:t xml:space="preserve"> about the ‘</w:t>
                  </w:r>
                  <w:proofErr w:type="spellStart"/>
                  <w:r w:rsidR="00CC03EA">
                    <w:rPr>
                      <w:rFonts w:ascii="Twinkl SemiBold" w:hAnsi="Twinkl SemiBold"/>
                      <w:sz w:val="24"/>
                    </w:rPr>
                    <w:t>ou</w:t>
                  </w:r>
                  <w:proofErr w:type="spellEnd"/>
                  <w:r w:rsidR="00CC03EA"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sound.</w:t>
                  </w:r>
                </w:p>
                <w:p w14:paraId="7ABFF72D" w14:textId="1504364B" w:rsidR="00BD19B4" w:rsidRPr="00807FBD" w:rsidRDefault="00BD19B4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50CAA6BA" w14:textId="7E5E45F3" w:rsidR="00CC03EA" w:rsidRPr="00CC03EA" w:rsidRDefault="00CC03EA" w:rsidP="00CC03E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 xml:space="preserve">should  </w:t>
                  </w:r>
                  <w:r w:rsidR="00FD1E82">
                    <w:rPr>
                      <w:rFonts w:ascii="Twinkl SemiBold" w:hAnsi="Twinkl SemiBold"/>
                    </w:rPr>
                    <w:t xml:space="preserve">   </w:t>
                  </w:r>
                  <w:r>
                    <w:rPr>
                      <w:rFonts w:ascii="Twinkl SemiBold" w:hAnsi="Twinkl SemiBold"/>
                    </w:rPr>
                    <w:t xml:space="preserve"> would </w:t>
                  </w:r>
                  <w:r w:rsidR="00FD1E82">
                    <w:rPr>
                      <w:rFonts w:ascii="Twinkl SemiBold" w:hAnsi="Twinkl SemiBold"/>
                    </w:rPr>
                    <w:t xml:space="preserve">  </w:t>
                  </w:r>
                  <w:r>
                    <w:rPr>
                      <w:rFonts w:ascii="Twinkl SemiBold" w:hAnsi="Twinkl SemiBold"/>
                    </w:rPr>
                    <w:t xml:space="preserve">   open     </w:t>
                  </w:r>
                  <w:r w:rsidR="00FD1E82">
                    <w:rPr>
                      <w:rFonts w:ascii="Twinkl SemiBold" w:hAnsi="Twinkl SemiBold"/>
                    </w:rPr>
                    <w:t xml:space="preserve">  </w:t>
                  </w:r>
                  <w:r>
                    <w:rPr>
                      <w:rFonts w:ascii="Twinkl SemiBold" w:hAnsi="Twinkl SemiBold"/>
                    </w:rPr>
                    <w:t xml:space="preserve"> song      </w:t>
                  </w:r>
                  <w:r w:rsidR="00FD1E82">
                    <w:rPr>
                      <w:rFonts w:ascii="Twinkl SemiBold" w:hAnsi="Twinkl SemiBold"/>
                    </w:rPr>
                    <w:t xml:space="preserve">  </w:t>
                  </w:r>
                  <w:bookmarkStart w:id="0" w:name="_GoBack"/>
                  <w:bookmarkEnd w:id="0"/>
                  <w:r>
                    <w:rPr>
                      <w:rFonts w:ascii="Twinkl SemiBold" w:hAnsi="Twinkl SemiBold"/>
                    </w:rPr>
                    <w:t xml:space="preserve">  </w:t>
                  </w:r>
                  <w:r w:rsidRPr="00CC03EA">
                    <w:rPr>
                      <w:rFonts w:ascii="Twinkl SemiBold" w:hAnsi="Twinkl SemiBold"/>
                    </w:rPr>
                    <w:t>hard</w:t>
                  </w:r>
                </w:p>
                <w:p w14:paraId="483701BD" w14:textId="221B3457" w:rsidR="00CC03EA" w:rsidRPr="00CC03EA" w:rsidRDefault="00CC03EA" w:rsidP="00CC03E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 xml:space="preserve">mousse </w:t>
                  </w:r>
                  <w:r w:rsidR="00FD1E82">
                    <w:rPr>
                      <w:rFonts w:ascii="Twinkl SemiBold" w:hAnsi="Twinkl SemiBold"/>
                    </w:rPr>
                    <w:t xml:space="preserve">   </w:t>
                  </w:r>
                  <w:r>
                    <w:rPr>
                      <w:rFonts w:ascii="Twinkl SemiBold" w:hAnsi="Twinkl SemiBold"/>
                    </w:rPr>
                    <w:t xml:space="preserve"> wound  </w:t>
                  </w:r>
                  <w:r w:rsidR="00FD1E82">
                    <w:rPr>
                      <w:rFonts w:ascii="Twinkl SemiBold" w:hAnsi="Twinkl SemiBold"/>
                    </w:rPr>
                    <w:t xml:space="preserve">  </w:t>
                  </w:r>
                  <w:r>
                    <w:rPr>
                      <w:rFonts w:ascii="Twinkl SemiBold" w:hAnsi="Twinkl SemiBold"/>
                    </w:rPr>
                    <w:t xml:space="preserve"> group    </w:t>
                  </w:r>
                  <w:r w:rsidR="00FD1E82">
                    <w:rPr>
                      <w:rFonts w:ascii="Twinkl SemiBold" w:hAnsi="Twinkl SemiBold"/>
                    </w:rPr>
                    <w:t xml:space="preserve">  routine       </w:t>
                  </w:r>
                  <w:r w:rsidRPr="00CC03EA">
                    <w:rPr>
                      <w:rFonts w:ascii="Twinkl SemiBold" w:hAnsi="Twinkl SemiBold"/>
                    </w:rPr>
                    <w:t>youth</w:t>
                  </w:r>
                </w:p>
                <w:p w14:paraId="1FBDA399" w14:textId="5B89CD38" w:rsidR="0076560A" w:rsidRPr="00FD1E82" w:rsidRDefault="00FD1E82" w:rsidP="00CC03E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 xml:space="preserve">acoustic    </w:t>
                  </w:r>
                  <w:r w:rsidR="00CC03EA" w:rsidRPr="00CC03EA">
                    <w:rPr>
                      <w:rFonts w:ascii="Twinkl SemiBold" w:hAnsi="Twinkl SemiBold"/>
                    </w:rPr>
                    <w:t>could</w:t>
                  </w: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45289824" w14:textId="09B31C42" w:rsidR="00221B60" w:rsidRDefault="00221B60" w:rsidP="00221B60">
                  <w:pPr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This week we are learning about the 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split </w:t>
                  </w:r>
                  <w:r>
                    <w:rPr>
                      <w:rFonts w:ascii="Twinkl SemiBold" w:hAnsi="Twinkl SemiBold"/>
                      <w:sz w:val="24"/>
                    </w:rPr>
                    <w:t>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i_e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’ (I</w:t>
                  </w:r>
                  <w:r>
                    <w:rPr>
                      <w:rFonts w:ascii="Twinkl SemiBold" w:hAnsi="Twinkl SemiBold"/>
                      <w:sz w:val="24"/>
                    </w:rPr>
                    <w:t>) sound.</w:t>
                  </w:r>
                </w:p>
                <w:p w14:paraId="090A14EC" w14:textId="3C893762" w:rsidR="00B65952" w:rsidRDefault="00B65952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05BFF8CA" w14:textId="603F0594" w:rsidR="00221B60" w:rsidRPr="00221B60" w:rsidRDefault="00221B60" w:rsidP="00221B6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five     time    life      </w:t>
                  </w:r>
                  <w:r w:rsidRPr="00221B60">
                    <w:rPr>
                      <w:rFonts w:ascii="Twinkl SemiBold" w:hAnsi="Twinkl SemiBold"/>
                      <w:sz w:val="24"/>
                    </w:rPr>
                    <w:t>line</w:t>
                  </w:r>
                </w:p>
                <w:p w14:paraId="34469D4D" w14:textId="3FA88ED1" w:rsidR="00877996" w:rsidRPr="00653034" w:rsidRDefault="00221B60" w:rsidP="00221B6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Side    white   smile   hide   </w:t>
                  </w:r>
                  <w:r w:rsidRPr="00221B60">
                    <w:rPr>
                      <w:rFonts w:ascii="Twinkl SemiBold" w:hAnsi="Twinkl SemiBold"/>
                      <w:sz w:val="24"/>
                    </w:rPr>
                    <w:t>shine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1C32A0" w14:paraId="28AC4648" w14:textId="77777777" w:rsidTr="00643909">
              <w:tc>
                <w:tcPr>
                  <w:tcW w:w="4594" w:type="dxa"/>
                </w:tcPr>
                <w:p w14:paraId="4330E100" w14:textId="77777777" w:rsidR="00DC515E" w:rsidRDefault="00DC515E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534A321" w14:textId="37FE2E40" w:rsidR="00DC515E" w:rsidRPr="00A431E7" w:rsidRDefault="00A431E7" w:rsidP="00DC4A63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begin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instrText>HYPERLINK "https://www.topmarks.co.uk/number-facts/number-fact-families"</w:instrText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separate"/>
                  </w:r>
                  <w:r w:rsidR="00DC515E" w:rsidRPr="00A431E7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LI</w:t>
                  </w:r>
                  <w:r w:rsidR="00C85BF2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 xml:space="preserve"> – To </w:t>
                  </w:r>
                  <w:r w:rsidR="00337794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create fact families.</w:t>
                  </w:r>
                </w:p>
                <w:p w14:paraId="386C73C8" w14:textId="1D38160F" w:rsidR="00337794" w:rsidRDefault="00A431E7" w:rsidP="00337794">
                  <w:pPr>
                    <w:framePr w:hSpace="180" w:wrap="around" w:vAnchor="text" w:hAnchor="margin" w:xAlign="center" w:y="280"/>
                    <w:rPr>
                      <w:noProof/>
                      <w:lang w:eastAsia="en-GB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end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t xml:space="preserve">+ and - </w:t>
                  </w:r>
                  <w:r w:rsidR="00337794" w:rsidRPr="00337794">
                    <w:rPr>
                      <w:rFonts w:ascii="Twinkl SemiBold" w:hAnsi="Twinkl SemiBold"/>
                      <w:sz w:val="24"/>
                      <w:szCs w:val="20"/>
                    </w:rPr>
                    <w:sym w:font="Wingdings" w:char="F0E0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t xml:space="preserve"> Up to 20/50/100</w:t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</w:p>
                <w:p w14:paraId="4A24870E" w14:textId="3A1450CC" w:rsidR="00DC515E" w:rsidRDefault="00337794" w:rsidP="00DC4A63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noProof/>
                      <w:lang w:eastAsia="en-GB"/>
                    </w:rPr>
                    <w:t xml:space="preserve"> </w:t>
                  </w:r>
                  <w:r w:rsidRPr="00337794">
                    <w:rPr>
                      <w:noProof/>
                      <w:lang w:eastAsia="en-GB"/>
                    </w:rPr>
                    <w:drawing>
                      <wp:inline distT="0" distB="0" distL="0" distR="0" wp14:anchorId="52D6A41E" wp14:editId="202B597A">
                        <wp:extent cx="1550079" cy="929410"/>
                        <wp:effectExtent l="0" t="0" r="0" b="4445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81674" cy="94835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</w:p>
                <w:p w14:paraId="75751B7B" w14:textId="15705727" w:rsidR="001C32A0" w:rsidRPr="00B31CAB" w:rsidRDefault="00337794" w:rsidP="00337794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1" w:history="1">
                    <w:r w:rsidRPr="00337794">
                      <w:rPr>
                        <w:rStyle w:val="Hyperlink"/>
                        <w:rFonts w:ascii="Twinkl SemiBold" w:hAnsi="Twinkl SemiBold"/>
                        <w:sz w:val="14"/>
                        <w:szCs w:val="20"/>
                      </w:rPr>
                      <w:t>https://www.topmarks.co.uk/number-facts/number-fact-families</w:t>
                    </w:r>
                  </w:hyperlink>
                  <w:r w:rsidRPr="00337794">
                    <w:rPr>
                      <w:rFonts w:ascii="Twinkl SemiBold" w:hAnsi="Twinkl SemiBold"/>
                      <w:sz w:val="14"/>
                      <w:szCs w:val="20"/>
                    </w:rPr>
                    <w:t xml:space="preserve"> </w:t>
                  </w:r>
                </w:p>
              </w:tc>
            </w:tr>
            <w:tr w:rsidR="00625928" w14:paraId="58AC5210" w14:textId="77777777" w:rsidTr="00643909">
              <w:tc>
                <w:tcPr>
                  <w:tcW w:w="4594" w:type="dxa"/>
                </w:tcPr>
                <w:p w14:paraId="49EE53C4" w14:textId="77777777" w:rsidR="00625928" w:rsidRDefault="00625928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F6042E5" w14:textId="5FC46F14" w:rsidR="00BD2E9F" w:rsidRDefault="00FD1E82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2" w:history="1">
                    <w:r w:rsidR="00C65DC3" w:rsidRPr="00C65DC3">
                      <w:rPr>
                        <w:rStyle w:val="Hyperlink"/>
                        <w:rFonts w:ascii="Twinkl SemiBold" w:hAnsi="Twinkl SemiBold"/>
                      </w:rPr>
                      <w:t>LI – To use addition strategies.</w:t>
                    </w:r>
                  </w:hyperlink>
                </w:p>
                <w:p w14:paraId="473454A0" w14:textId="175CA161" w:rsidR="00C65DC3" w:rsidRDefault="00C65DC3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>Addition -&gt; Year 1 (1.1 learners) or Year 2 (1.2 learners)</w:t>
                  </w:r>
                </w:p>
                <w:p w14:paraId="34EEEE61" w14:textId="21F41350" w:rsidR="00C65DC3" w:rsidRDefault="00C65DC3" w:rsidP="00DC4A63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</w:rPr>
                  </w:pPr>
                  <w:r w:rsidRPr="00C65DC3">
                    <w:rPr>
                      <w:rFonts w:ascii="Twinkl SemiBold" w:hAnsi="Twinkl SemiBold"/>
                      <w:noProof/>
                      <w:lang w:eastAsia="en-GB"/>
                    </w:rPr>
                    <w:drawing>
                      <wp:inline distT="0" distB="0" distL="0" distR="0" wp14:anchorId="3770279A" wp14:editId="2244907F">
                        <wp:extent cx="1367099" cy="1061079"/>
                        <wp:effectExtent l="0" t="0" r="5080" b="635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84019" cy="107421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BB8E94E" w14:textId="77777777" w:rsidR="00C65DC3" w:rsidRPr="00C65DC3" w:rsidRDefault="00C65DC3" w:rsidP="00DC4A6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16"/>
                    </w:rPr>
                  </w:pPr>
                </w:p>
                <w:p w14:paraId="776AD64D" w14:textId="02836FC4" w:rsidR="00BD2E9F" w:rsidRPr="00BD2E9F" w:rsidRDefault="00FD1E82" w:rsidP="00DC4A63">
                  <w:pPr>
                    <w:framePr w:hSpace="180" w:wrap="around" w:vAnchor="text" w:hAnchor="margin" w:xAlign="center" w:y="280"/>
                    <w:jc w:val="center"/>
                  </w:pPr>
                  <w:hyperlink r:id="rId14" w:history="1">
                    <w:r w:rsidR="00C65DC3" w:rsidRPr="00D8657D">
                      <w:rPr>
                        <w:rStyle w:val="Hyperlink"/>
                        <w:rFonts w:ascii="Twinkl SemiBold" w:hAnsi="Twinkl SemiBold"/>
                        <w:sz w:val="16"/>
                      </w:rPr>
                      <w:t>https://mathsframe.co.uk/en/resources/resource/573/Birds-v-Robots-Maths-Battle</w:t>
                    </w:r>
                  </w:hyperlink>
                  <w:r w:rsidR="00C65DC3">
                    <w:rPr>
                      <w:sz w:val="16"/>
                    </w:rPr>
                    <w:t xml:space="preserve"> </w:t>
                  </w:r>
                </w:p>
              </w:tc>
            </w:tr>
          </w:tbl>
          <w:p w14:paraId="071694CB" w14:textId="15FE94AE" w:rsidR="00120D33" w:rsidRPr="00C52759" w:rsidRDefault="00C65DC3" w:rsidP="00120D33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 xml:space="preserve"> </w:t>
            </w: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7009"/>
    <w:rsid w:val="001B13EC"/>
    <w:rsid w:val="001B7080"/>
    <w:rsid w:val="001C32A0"/>
    <w:rsid w:val="001C34C4"/>
    <w:rsid w:val="001C46C0"/>
    <w:rsid w:val="001C4EB1"/>
    <w:rsid w:val="001D567C"/>
    <w:rsid w:val="001F7439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C52B1"/>
    <w:rsid w:val="004D6D09"/>
    <w:rsid w:val="004E0E9C"/>
    <w:rsid w:val="004F2C1C"/>
    <w:rsid w:val="00502DCB"/>
    <w:rsid w:val="00503EC9"/>
    <w:rsid w:val="00504161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5DEF"/>
    <w:rsid w:val="00800D40"/>
    <w:rsid w:val="00807FB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4193"/>
    <w:rsid w:val="00A2425C"/>
    <w:rsid w:val="00A40104"/>
    <w:rsid w:val="00A431E7"/>
    <w:rsid w:val="00A46214"/>
    <w:rsid w:val="00A5164B"/>
    <w:rsid w:val="00A533EC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D19B4"/>
    <w:rsid w:val="00BD2E9F"/>
    <w:rsid w:val="00BD432E"/>
    <w:rsid w:val="00BD663E"/>
    <w:rsid w:val="00BE3F7B"/>
    <w:rsid w:val="00BE5946"/>
    <w:rsid w:val="00BF0A0C"/>
    <w:rsid w:val="00BF306A"/>
    <w:rsid w:val="00BF6CAD"/>
    <w:rsid w:val="00C04B8D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63E4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D1E82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6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athsframe.co.uk/en/resources/resource/573/Birds-v-Robots-Maths-Battle" TargetMode="External"/><Relationship Id="rId17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opmarks.co.uk/number-facts/number-fact-families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.jfif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mathsframe.co.uk/en/resources/resource/573/Birds-v-Robots-Maths-Batt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26f591c-2ede-4adb-b674-cf1d9a4bc06d"/>
    <ds:schemaRef ds:uri="1671a6a2-cbbc-4a29-a435-5d36dd3665c0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CEADB1-6262-4927-BE72-20A3848AE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392</cp:revision>
  <cp:lastPrinted>2025-01-16T15:32:00Z</cp:lastPrinted>
  <dcterms:created xsi:type="dcterms:W3CDTF">2023-08-31T16:38:00Z</dcterms:created>
  <dcterms:modified xsi:type="dcterms:W3CDTF">2025-01-21T14:25:00Z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