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608E0" w14:textId="6D4341E8" w:rsidR="00901998" w:rsidRPr="00C52759" w:rsidRDefault="0020342C" w:rsidP="0020342C">
      <w:pPr>
        <w:jc w:val="center"/>
        <w:rPr>
          <w:rFonts w:ascii="Twinkl SemiBold" w:hAnsi="Twinkl SemiBold"/>
          <w:b/>
          <w:bCs/>
          <w:color w:val="002060"/>
          <w:sz w:val="24"/>
          <w:szCs w:val="24"/>
          <w:u w:val="single"/>
        </w:rPr>
      </w:pPr>
      <w:r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24C4BBA7" wp14:editId="7A97BB68">
            <wp:extent cx="406400" cy="40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759">
        <w:rPr>
          <w:rFonts w:ascii="Twinkl SemiBold" w:hAnsi="Twinkl SemiBold"/>
          <w:b/>
          <w:bCs/>
          <w:color w:val="002060"/>
          <w:sz w:val="36"/>
          <w:szCs w:val="36"/>
        </w:rPr>
        <w:t xml:space="preserve">   </w:t>
      </w:r>
      <w:r w:rsidR="00564E93"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 xml:space="preserve">Primary </w:t>
      </w:r>
      <w:r w:rsidR="00690DA4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>2/</w:t>
      </w:r>
      <w:r w:rsidR="00105FB6"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>3</w:t>
      </w:r>
      <w:r w:rsidR="00F84D3C"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 xml:space="preserve"> Homework</w:t>
      </w:r>
      <w:r w:rsidRPr="00C52759">
        <w:rPr>
          <w:rFonts w:ascii="Twinkl SemiBold" w:hAnsi="Twinkl SemiBold"/>
          <w:b/>
          <w:bCs/>
          <w:color w:val="002060"/>
          <w:sz w:val="36"/>
          <w:szCs w:val="36"/>
        </w:rPr>
        <w:t xml:space="preserve">   </w:t>
      </w:r>
      <w:r w:rsidR="00CE7D6B"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349B3943" wp14:editId="41F08BC4">
            <wp:extent cx="406400" cy="406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CBD5E" w14:textId="54BA1C66" w:rsidR="00447E6A" w:rsidRPr="00C52759" w:rsidRDefault="008C400B" w:rsidP="00564E93">
      <w:pPr>
        <w:jc w:val="center"/>
        <w:rPr>
          <w:rFonts w:ascii="Twinkl SemiBold" w:hAnsi="Twinkl SemiBold"/>
          <w:b/>
          <w:bCs/>
          <w:color w:val="002060"/>
          <w:sz w:val="24"/>
          <w:szCs w:val="24"/>
          <w:u w:val="single"/>
        </w:rPr>
      </w:pPr>
      <w:r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 xml:space="preserve">Week Beginning: </w:t>
      </w:r>
      <w:r w:rsidR="00791439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16</w:t>
      </w:r>
      <w:r w:rsidR="00177344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th</w:t>
      </w:r>
      <w:r w:rsidR="00730C96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 xml:space="preserve"> December </w:t>
      </w:r>
      <w:r w:rsidR="005422DC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2024</w:t>
      </w:r>
    </w:p>
    <w:p w14:paraId="00531EA1" w14:textId="4DE6ECA2" w:rsidR="000513DC" w:rsidRDefault="00447E6A" w:rsidP="00F84D3C">
      <w:pPr>
        <w:jc w:val="center"/>
        <w:rPr>
          <w:rFonts w:ascii="Twinkl SemiBold" w:hAnsi="Twinkl SemiBold"/>
          <w:sz w:val="24"/>
          <w:szCs w:val="24"/>
        </w:rPr>
      </w:pPr>
      <w:r w:rsidRPr="00C52759">
        <w:rPr>
          <w:rFonts w:ascii="Twinkl SemiBold" w:hAnsi="Twinkl SemiBold"/>
          <w:sz w:val="24"/>
          <w:szCs w:val="24"/>
        </w:rPr>
        <w:t>Here is a guide to help you</w:t>
      </w:r>
      <w:r w:rsidR="0013406C" w:rsidRPr="00C52759">
        <w:rPr>
          <w:rFonts w:ascii="Twinkl SemiBold" w:hAnsi="Twinkl SemiBold"/>
          <w:sz w:val="24"/>
          <w:szCs w:val="24"/>
        </w:rPr>
        <w:t xml:space="preserve"> for</w:t>
      </w:r>
      <w:r w:rsidR="00C52759">
        <w:rPr>
          <w:rFonts w:ascii="Twinkl SemiBold" w:hAnsi="Twinkl SemiBold"/>
          <w:sz w:val="24"/>
          <w:szCs w:val="24"/>
        </w:rPr>
        <w:t xml:space="preserve"> this week. </w:t>
      </w:r>
      <w:r w:rsidR="0013406C" w:rsidRPr="00C52759">
        <w:rPr>
          <w:rFonts w:ascii="Twinkl SemiBold" w:hAnsi="Twinkl SemiBold"/>
          <w:sz w:val="24"/>
          <w:szCs w:val="24"/>
        </w:rPr>
        <w:t xml:space="preserve">You can choose how </w:t>
      </w:r>
      <w:r w:rsidR="00901998" w:rsidRPr="00C52759">
        <w:rPr>
          <w:rFonts w:ascii="Twinkl SemiBold" w:hAnsi="Twinkl SemiBold"/>
          <w:sz w:val="24"/>
          <w:szCs w:val="24"/>
        </w:rPr>
        <w:t>to</w:t>
      </w:r>
      <w:r w:rsidR="0013406C" w:rsidRPr="00C52759">
        <w:rPr>
          <w:rFonts w:ascii="Twinkl SemiBold" w:hAnsi="Twinkl SemiBold"/>
          <w:sz w:val="24"/>
          <w:szCs w:val="24"/>
        </w:rPr>
        <w:t xml:space="preserve"> organise your tasks</w:t>
      </w:r>
      <w:r w:rsidR="00901998" w:rsidRPr="00C52759">
        <w:rPr>
          <w:rFonts w:ascii="Twinkl SemiBold" w:hAnsi="Twinkl SemiBold"/>
          <w:sz w:val="24"/>
          <w:szCs w:val="24"/>
        </w:rPr>
        <w:t xml:space="preserve"> to suit what works for you.</w:t>
      </w:r>
      <w:r w:rsidR="009A28B9" w:rsidRPr="00C52759">
        <w:rPr>
          <w:rFonts w:ascii="Twinkl SemiBold" w:hAnsi="Twinkl SemiBold"/>
          <w:sz w:val="24"/>
          <w:szCs w:val="24"/>
        </w:rPr>
        <w:t xml:space="preserve">  </w:t>
      </w:r>
    </w:p>
    <w:p w14:paraId="41CABE02" w14:textId="0C2F39E7" w:rsidR="00C26551" w:rsidRPr="00857AD4" w:rsidRDefault="00377B89" w:rsidP="00857AD4">
      <w:pPr>
        <w:jc w:val="center"/>
        <w:rPr>
          <w:rFonts w:ascii="Twinkl SemiBold" w:hAnsi="Twinkl SemiBold"/>
          <w:color w:val="FF0000"/>
          <w:sz w:val="24"/>
          <w:szCs w:val="24"/>
        </w:rPr>
      </w:pPr>
      <w:r>
        <w:rPr>
          <w:rFonts w:ascii="Twinkl SemiBold" w:hAnsi="Twinkl SemiBold"/>
          <w:color w:val="FF0000"/>
          <w:sz w:val="24"/>
          <w:szCs w:val="24"/>
        </w:rPr>
        <w:t xml:space="preserve">Please bring book bags to school every day. They will be collected in on a Friday as there will not be any homework at the weekend. </w:t>
      </w:r>
    </w:p>
    <w:tbl>
      <w:tblPr>
        <w:tblStyle w:val="TableGridLight1"/>
        <w:tblpPr w:leftFromText="180" w:rightFromText="180" w:vertAnchor="text" w:horzAnchor="margin" w:tblpXSpec="center" w:tblpY="280"/>
        <w:tblW w:w="10627" w:type="dxa"/>
        <w:tblLayout w:type="fixed"/>
        <w:tblLook w:val="0520" w:firstRow="1" w:lastRow="0" w:firstColumn="0" w:lastColumn="1" w:noHBand="0" w:noVBand="1"/>
      </w:tblPr>
      <w:tblGrid>
        <w:gridCol w:w="566"/>
        <w:gridCol w:w="5241"/>
        <w:gridCol w:w="4820"/>
      </w:tblGrid>
      <w:tr w:rsidR="00DB2063" w:rsidRPr="00447E6A" w14:paraId="0B38B195" w14:textId="77777777" w:rsidTr="00DB2063">
        <w:trPr>
          <w:trHeight w:val="492"/>
        </w:trPr>
        <w:tc>
          <w:tcPr>
            <w:tcW w:w="566" w:type="dxa"/>
            <w:shd w:val="clear" w:color="auto" w:fill="C9C9C9" w:themeFill="accent3" w:themeFillTint="99"/>
          </w:tcPr>
          <w:p w14:paraId="469B3F43" w14:textId="77777777" w:rsidR="00DB2063" w:rsidRPr="006B4670" w:rsidRDefault="00DB2063" w:rsidP="00DB20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FF5050"/>
            <w:vAlign w:val="center"/>
          </w:tcPr>
          <w:p w14:paraId="4CD6D68A" w14:textId="77777777" w:rsidR="00DB2063" w:rsidRPr="00C52759" w:rsidRDefault="00DB2063" w:rsidP="00DB2063">
            <w:pPr>
              <w:jc w:val="center"/>
              <w:rPr>
                <w:rFonts w:ascii="Twinkl SemiBold" w:hAnsi="Twinkl SemiBold"/>
                <w:b/>
                <w:sz w:val="24"/>
              </w:rPr>
            </w:pPr>
            <w:r w:rsidRPr="00C52759">
              <w:rPr>
                <w:rFonts w:ascii="Twinkl SemiBold" w:hAnsi="Twinkl SemiBold"/>
                <w:b/>
                <w:sz w:val="24"/>
              </w:rPr>
              <w:t>Literacy</w:t>
            </w:r>
          </w:p>
        </w:tc>
        <w:tc>
          <w:tcPr>
            <w:tcW w:w="4820" w:type="dxa"/>
            <w:shd w:val="clear" w:color="auto" w:fill="9CC2E5" w:themeFill="accent5" w:themeFillTint="99"/>
            <w:vAlign w:val="center"/>
          </w:tcPr>
          <w:p w14:paraId="68F146DE" w14:textId="77777777" w:rsidR="00DB2063" w:rsidRPr="00C52759" w:rsidRDefault="00DB2063" w:rsidP="00DB2063">
            <w:pPr>
              <w:jc w:val="center"/>
              <w:rPr>
                <w:rFonts w:ascii="Twinkl SemiBold" w:hAnsi="Twinkl SemiBold"/>
                <w:b/>
                <w:sz w:val="24"/>
              </w:rPr>
            </w:pPr>
            <w:r w:rsidRPr="00C52759">
              <w:rPr>
                <w:rFonts w:ascii="Twinkl SemiBold" w:hAnsi="Twinkl SemiBold"/>
                <w:b/>
                <w:sz w:val="24"/>
              </w:rPr>
              <w:t>Numeracy</w:t>
            </w:r>
          </w:p>
        </w:tc>
      </w:tr>
      <w:tr w:rsidR="0067591A" w:rsidRPr="00447E6A" w14:paraId="0856E673" w14:textId="77777777" w:rsidTr="00DB2063">
        <w:trPr>
          <w:cantSplit/>
          <w:trHeight w:val="1638"/>
        </w:trPr>
        <w:tc>
          <w:tcPr>
            <w:tcW w:w="566" w:type="dxa"/>
            <w:shd w:val="clear" w:color="auto" w:fill="C9C9C9" w:themeFill="accent3" w:themeFillTint="99"/>
            <w:textDirection w:val="btLr"/>
          </w:tcPr>
          <w:p w14:paraId="19014912" w14:textId="77777777" w:rsidR="0067591A" w:rsidRDefault="0067591A" w:rsidP="00DB2063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</w:tcPr>
          <w:p w14:paraId="615CE3E5" w14:textId="77777777" w:rsidR="0067591A" w:rsidRPr="00C52759" w:rsidRDefault="0067591A" w:rsidP="00DB2063">
            <w:pPr>
              <w:jc w:val="center"/>
              <w:textAlignment w:val="baseline"/>
              <w:rPr>
                <w:rFonts w:ascii="Twinkl SemiBold" w:eastAsia="Times New Roman" w:hAnsi="Twinkl SemiBold" w:cs="Times New Roman"/>
                <w:b/>
                <w:sz w:val="24"/>
                <w:u w:val="single"/>
                <w:lang w:eastAsia="en-GB"/>
              </w:rPr>
            </w:pPr>
            <w:r w:rsidRPr="00C52759">
              <w:rPr>
                <w:rFonts w:ascii="Twinkl SemiBold" w:eastAsia="Times New Roman" w:hAnsi="Twinkl SemiBold" w:cs="Times New Roman"/>
                <w:b/>
                <w:sz w:val="24"/>
                <w:u w:val="single"/>
                <w:lang w:eastAsia="en-GB"/>
              </w:rPr>
              <w:t>Spelling</w:t>
            </w:r>
          </w:p>
          <w:p w14:paraId="439FB669" w14:textId="77777777" w:rsidR="0067591A" w:rsidRDefault="0067591A" w:rsidP="00DB2063">
            <w:pPr>
              <w:rPr>
                <w:rFonts w:ascii="Twinkl SemiBold" w:eastAsia="Times New Roman" w:hAnsi="Twinkl SemiBold" w:cs="Times New Roman"/>
                <w:sz w:val="24"/>
                <w:lang w:eastAsia="en-GB"/>
              </w:rPr>
            </w:pPr>
            <w:r w:rsidRPr="00C52759">
              <w:rPr>
                <w:rFonts w:ascii="Twinkl SemiBold" w:eastAsia="Times New Roman" w:hAnsi="Twinkl SemiBold" w:cs="Times New Roman"/>
                <w:sz w:val="24"/>
                <w:lang w:eastAsia="en-GB"/>
              </w:rPr>
              <w:t xml:space="preserve">Please complete 2 active and 2 written spelling activities for your words. </w:t>
            </w:r>
          </w:p>
          <w:p w14:paraId="6125BB66" w14:textId="77777777" w:rsidR="0067591A" w:rsidRPr="00C52759" w:rsidRDefault="0067591A" w:rsidP="00DB2063">
            <w:pPr>
              <w:rPr>
                <w:rFonts w:ascii="Twinkl SemiBold" w:eastAsia="Times New Roman" w:hAnsi="Twinkl SemiBold" w:cs="Times New Roman"/>
                <w:sz w:val="24"/>
                <w:lang w:eastAsia="en-GB"/>
              </w:rPr>
            </w:pPr>
            <w:r>
              <w:rPr>
                <w:rFonts w:ascii="Twinkl SemiBold" w:eastAsia="Times New Roman" w:hAnsi="Twinkl SemiBold" w:cs="Times New Roman"/>
                <w:sz w:val="24"/>
                <w:lang w:eastAsia="en-GB"/>
              </w:rPr>
              <w:t>Activities list on blog.</w:t>
            </w:r>
          </w:p>
          <w:p w14:paraId="7F932F69" w14:textId="77777777" w:rsidR="0067591A" w:rsidRPr="00C52759" w:rsidRDefault="0067591A" w:rsidP="00DB2063">
            <w:pPr>
              <w:rPr>
                <w:rFonts w:ascii="Twinkl SemiBold" w:eastAsia="Times New Roman" w:hAnsi="Twinkl SemiBold" w:cs="Times New Roman"/>
                <w:sz w:val="24"/>
                <w:lang w:eastAsia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15"/>
            </w:tblGrid>
            <w:tr w:rsidR="0067591A" w:rsidRPr="00C52759" w14:paraId="4939ECF6" w14:textId="77777777" w:rsidTr="00912F67">
              <w:tc>
                <w:tcPr>
                  <w:tcW w:w="5015" w:type="dxa"/>
                </w:tcPr>
                <w:p w14:paraId="3F3F7705" w14:textId="65C8532C" w:rsidR="0067591A" w:rsidRPr="00CB6B5F" w:rsidRDefault="0067591A" w:rsidP="00791439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>Woody</w:t>
                  </w:r>
                </w:p>
                <w:p w14:paraId="3991A3FD" w14:textId="58842678" w:rsidR="00730C96" w:rsidRDefault="00730C96" w:rsidP="00791439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  <w:r>
                    <w:rPr>
                      <w:rFonts w:ascii="Twinkl SemiBold" w:hAnsi="Twinkl SemiBold"/>
                      <w:sz w:val="24"/>
                    </w:rPr>
                    <w:t>This we</w:t>
                  </w:r>
                  <w:r w:rsidR="00791439">
                    <w:rPr>
                      <w:rFonts w:ascii="Twinkl SemiBold" w:hAnsi="Twinkl SemiBold"/>
                      <w:sz w:val="24"/>
                    </w:rPr>
                    <w:t>ek we are learning about the ‘c</w:t>
                  </w:r>
                  <w:r w:rsidR="00060178">
                    <w:rPr>
                      <w:rFonts w:ascii="Twinkl SemiBold" w:hAnsi="Twinkl SemiBold"/>
                      <w:sz w:val="24"/>
                    </w:rPr>
                    <w:t>’ (</w:t>
                  </w:r>
                  <w:proofErr w:type="spellStart"/>
                  <w:r w:rsidR="00791439">
                    <w:rPr>
                      <w:rFonts w:ascii="Twinkl SemiBold" w:hAnsi="Twinkl SemiBold"/>
                      <w:sz w:val="24"/>
                    </w:rPr>
                    <w:t>s</w:t>
                  </w:r>
                  <w:r w:rsidR="00060178">
                    <w:rPr>
                      <w:rFonts w:ascii="Twinkl SemiBold" w:hAnsi="Twinkl SemiBold"/>
                      <w:sz w:val="24"/>
                    </w:rPr>
                    <w:t>s</w:t>
                  </w:r>
                  <w:proofErr w:type="spellEnd"/>
                  <w:r>
                    <w:rPr>
                      <w:rFonts w:ascii="Twinkl SemiBold" w:hAnsi="Twinkl SemiBold"/>
                      <w:sz w:val="24"/>
                    </w:rPr>
                    <w:t>) sound.</w:t>
                  </w:r>
                </w:p>
                <w:p w14:paraId="63870E99" w14:textId="77777777" w:rsidR="00350FBF" w:rsidRDefault="00350FBF" w:rsidP="00791439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</w:p>
                <w:p w14:paraId="350A55ED" w14:textId="5D8F4A8A" w:rsidR="00791439" w:rsidRPr="00791439" w:rsidRDefault="00791439" w:rsidP="00791439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</w:rPr>
                  </w:pPr>
                  <w:r>
                    <w:rPr>
                      <w:rFonts w:ascii="Twinkl SemiBold" w:hAnsi="Twinkl SemiBold"/>
                    </w:rPr>
                    <w:t xml:space="preserve">city      icy     face     place     </w:t>
                  </w:r>
                  <w:r w:rsidRPr="00791439">
                    <w:rPr>
                      <w:rFonts w:ascii="Twinkl SemiBold" w:hAnsi="Twinkl SemiBold"/>
                    </w:rPr>
                    <w:t>more</w:t>
                  </w:r>
                </w:p>
                <w:p w14:paraId="67C2D179" w14:textId="2E85C858" w:rsidR="00791439" w:rsidRPr="00791439" w:rsidRDefault="00791439" w:rsidP="00791439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</w:rPr>
                  </w:pPr>
                  <w:r>
                    <w:rPr>
                      <w:rFonts w:ascii="Twinkl SemiBold" w:hAnsi="Twinkl SemiBold"/>
                    </w:rPr>
                    <w:t xml:space="preserve">recite    central     December      circle    </w:t>
                  </w:r>
                  <w:r w:rsidRPr="00791439">
                    <w:rPr>
                      <w:rFonts w:ascii="Twinkl SemiBold" w:hAnsi="Twinkl SemiBold"/>
                    </w:rPr>
                    <w:t>circus</w:t>
                  </w:r>
                </w:p>
                <w:p w14:paraId="1FBDA399" w14:textId="1DA8801D" w:rsidR="00BD19B4" w:rsidRPr="00791439" w:rsidRDefault="00791439" w:rsidP="00791439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</w:rPr>
                  </w:pPr>
                  <w:r>
                    <w:rPr>
                      <w:rFonts w:ascii="Twinkl SemiBold" w:hAnsi="Twinkl SemiBold"/>
                    </w:rPr>
                    <w:t xml:space="preserve">cinema  </w:t>
                  </w:r>
                  <w:r w:rsidRPr="00791439">
                    <w:rPr>
                      <w:rFonts w:ascii="Twinkl SemiBold" w:hAnsi="Twinkl SemiBold"/>
                    </w:rPr>
                    <w:t>celebrate</w:t>
                  </w:r>
                </w:p>
              </w:tc>
            </w:tr>
            <w:tr w:rsidR="0067591A" w:rsidRPr="00C52759" w14:paraId="140D5C2E" w14:textId="77777777" w:rsidTr="00912F67">
              <w:tc>
                <w:tcPr>
                  <w:tcW w:w="5015" w:type="dxa"/>
                </w:tcPr>
                <w:p w14:paraId="40C99F36" w14:textId="4123290D" w:rsidR="0067591A" w:rsidRDefault="0067591A" w:rsidP="00791439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 xml:space="preserve">Buzz </w:t>
                  </w:r>
                  <w:proofErr w:type="spellStart"/>
                  <w:r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>Lightyear</w:t>
                  </w:r>
                  <w:proofErr w:type="spellEnd"/>
                  <w:r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>, Little Aliens, Rex</w:t>
                  </w:r>
                </w:p>
                <w:p w14:paraId="526DCD39" w14:textId="3F2D2947" w:rsidR="00AE3760" w:rsidRDefault="00AE3760" w:rsidP="00791439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  <w:r>
                    <w:rPr>
                      <w:rFonts w:ascii="Twinkl SemiBold" w:hAnsi="Twinkl SemiBold"/>
                      <w:sz w:val="24"/>
                    </w:rPr>
                    <w:t xml:space="preserve">Consolidating all common words </w:t>
                  </w:r>
                </w:p>
                <w:tbl>
                  <w:tblPr>
                    <w:tblStyle w:val="TableGrid"/>
                    <w:tblW w:w="481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815"/>
                  </w:tblGrid>
                  <w:tr w:rsidR="00664C3F" w14:paraId="5BB5F368" w14:textId="77777777" w:rsidTr="00664C3F">
                    <w:tc>
                      <w:tcPr>
                        <w:tcW w:w="4815" w:type="dxa"/>
                      </w:tcPr>
                      <w:p w14:paraId="62385BCD" w14:textId="77777777" w:rsidR="00EC1C36" w:rsidRPr="00EC1C36" w:rsidRDefault="00EC1C36" w:rsidP="00EC1C36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u w:val="single"/>
                          </w:rPr>
                        </w:pPr>
                        <w:r w:rsidRPr="00EC1C36">
                          <w:rPr>
                            <w:rFonts w:ascii="Twinkl SemiBold" w:hAnsi="Twinkl SemiBold"/>
                            <w:u w:val="single"/>
                          </w:rPr>
                          <w:t>Group 1</w:t>
                        </w:r>
                      </w:p>
                      <w:p w14:paraId="155B61FA" w14:textId="54196B76" w:rsidR="00EC1C36" w:rsidRPr="00D23869" w:rsidRDefault="00ED0222" w:rsidP="00EC1C36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</w:rPr>
                        </w:pPr>
                        <w:r>
                          <w:rPr>
                            <w:rFonts w:ascii="Twinkl SemiBold" w:hAnsi="Twinkl SemiBold"/>
                          </w:rPr>
                          <w:t>d</w:t>
                        </w:r>
                        <w:r w:rsidR="00EC1C36" w:rsidRPr="00D23869">
                          <w:rPr>
                            <w:rFonts w:ascii="Twinkl SemiBold" w:hAnsi="Twinkl SemiBold"/>
                          </w:rPr>
                          <w:t>ay</w:t>
                        </w:r>
                        <w:r>
                          <w:rPr>
                            <w:rFonts w:ascii="Twinkl SemiBold" w:hAnsi="Twinkl SemiBold"/>
                          </w:rPr>
                          <w:t xml:space="preserve">      </w:t>
                        </w:r>
                        <w:r w:rsidR="00EC1C36" w:rsidRPr="00D23869">
                          <w:rPr>
                            <w:rFonts w:ascii="Twinkl SemiBold" w:hAnsi="Twinkl SemiBold"/>
                          </w:rPr>
                          <w:t>away</w:t>
                        </w:r>
                        <w:r>
                          <w:rPr>
                            <w:rFonts w:ascii="Twinkl SemiBold" w:hAnsi="Twinkl SemiBold"/>
                          </w:rPr>
                          <w:t xml:space="preserve">       </w:t>
                        </w:r>
                        <w:r w:rsidR="00EC1C36" w:rsidRPr="00D23869">
                          <w:rPr>
                            <w:rFonts w:ascii="Twinkl SemiBold" w:hAnsi="Twinkl SemiBold"/>
                          </w:rPr>
                          <w:t>always</w:t>
                        </w:r>
                        <w:r>
                          <w:rPr>
                            <w:rFonts w:ascii="Twinkl SemiBold" w:hAnsi="Twinkl SemiBold"/>
                          </w:rPr>
                          <w:t xml:space="preserve">     </w:t>
                        </w:r>
                        <w:r w:rsidR="00EC1C36" w:rsidRPr="00D23869">
                          <w:rPr>
                            <w:rFonts w:ascii="Twinkl SemiBold" w:hAnsi="Twinkl SemiBold"/>
                          </w:rPr>
                          <w:t>today</w:t>
                        </w:r>
                      </w:p>
                      <w:p w14:paraId="4AC38746" w14:textId="77711DF7" w:rsidR="00EC1C36" w:rsidRPr="00D23869" w:rsidRDefault="00ED0222" w:rsidP="00EC1C36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</w:rPr>
                        </w:pPr>
                        <w:r>
                          <w:rPr>
                            <w:rFonts w:ascii="Twinkl SemiBold" w:hAnsi="Twinkl SemiBold"/>
                          </w:rPr>
                          <w:t>e</w:t>
                        </w:r>
                        <w:r w:rsidR="00EC1C36" w:rsidRPr="00D23869">
                          <w:rPr>
                            <w:rFonts w:ascii="Twinkl SemiBold" w:hAnsi="Twinkl SemiBold"/>
                          </w:rPr>
                          <w:t>at</w:t>
                        </w:r>
                        <w:r>
                          <w:rPr>
                            <w:rFonts w:ascii="Twinkl SemiBold" w:hAnsi="Twinkl SemiBold"/>
                          </w:rPr>
                          <w:t xml:space="preserve">       </w:t>
                        </w:r>
                        <w:r w:rsidR="00EC1C36" w:rsidRPr="00D23869">
                          <w:rPr>
                            <w:rFonts w:ascii="Twinkl SemiBold" w:hAnsi="Twinkl SemiBold"/>
                          </w:rPr>
                          <w:t>year</w:t>
                        </w:r>
                        <w:r>
                          <w:rPr>
                            <w:rFonts w:ascii="Twinkl SemiBold" w:hAnsi="Twinkl SemiBold"/>
                          </w:rPr>
                          <w:t xml:space="preserve">        </w:t>
                        </w:r>
                        <w:r w:rsidR="00EC1C36" w:rsidRPr="00D23869">
                          <w:rPr>
                            <w:rFonts w:ascii="Twinkl SemiBold" w:hAnsi="Twinkl SemiBold"/>
                          </w:rPr>
                          <w:t>each</w:t>
                        </w:r>
                        <w:r>
                          <w:rPr>
                            <w:rFonts w:ascii="Twinkl SemiBold" w:hAnsi="Twinkl SemiBold"/>
                          </w:rPr>
                          <w:t xml:space="preserve">         </w:t>
                        </w:r>
                        <w:r w:rsidR="00EC1C36" w:rsidRPr="00D23869">
                          <w:rPr>
                            <w:rFonts w:ascii="Twinkl SemiBold" w:hAnsi="Twinkl SemiBold"/>
                          </w:rPr>
                          <w:t>ask</w:t>
                        </w:r>
                      </w:p>
                      <w:p w14:paraId="3C2467FC" w14:textId="2E6A8029" w:rsidR="00664C3F" w:rsidRPr="00ED0222" w:rsidRDefault="00ED0222" w:rsidP="00EC1C36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</w:rPr>
                        </w:pPr>
                        <w:r>
                          <w:rPr>
                            <w:rFonts w:ascii="Twinkl SemiBold" w:hAnsi="Twinkl SemiBold"/>
                          </w:rPr>
                          <w:t>y</w:t>
                        </w:r>
                        <w:r w:rsidR="00EC1C36" w:rsidRPr="00D23869">
                          <w:rPr>
                            <w:rFonts w:ascii="Twinkl SemiBold" w:hAnsi="Twinkl SemiBold"/>
                          </w:rPr>
                          <w:t>ellow</w:t>
                        </w:r>
                        <w:r>
                          <w:rPr>
                            <w:rFonts w:ascii="Twinkl SemiBold" w:hAnsi="Twinkl SemiBold"/>
                          </w:rPr>
                          <w:t xml:space="preserve">  </w:t>
                        </w:r>
                        <w:r w:rsidR="00EC1C36" w:rsidRPr="00D23869">
                          <w:rPr>
                            <w:rFonts w:ascii="Twinkl SemiBold" w:hAnsi="Twinkl SemiBold"/>
                          </w:rPr>
                          <w:t>grow</w:t>
                        </w:r>
                        <w:r>
                          <w:rPr>
                            <w:rFonts w:ascii="Twinkl SemiBold" w:hAnsi="Twinkl SemiBold"/>
                          </w:rPr>
                          <w:t xml:space="preserve">       </w:t>
                        </w:r>
                        <w:r w:rsidR="00EC1C36" w:rsidRPr="00D23869">
                          <w:rPr>
                            <w:rFonts w:ascii="Twinkl SemiBold" w:hAnsi="Twinkl SemiBold"/>
                          </w:rPr>
                          <w:t>again</w:t>
                        </w:r>
                        <w:r>
                          <w:rPr>
                            <w:rFonts w:ascii="Twinkl SemiBold" w:hAnsi="Twinkl SemiBold"/>
                          </w:rPr>
                          <w:t xml:space="preserve">       </w:t>
                        </w:r>
                        <w:r w:rsidR="00EC1C36" w:rsidRPr="00D23869">
                          <w:rPr>
                            <w:rFonts w:ascii="Twinkl SemiBold" w:hAnsi="Twinkl SemiBold"/>
                          </w:rPr>
                          <w:t>food</w:t>
                        </w:r>
                      </w:p>
                    </w:tc>
                  </w:tr>
                  <w:tr w:rsidR="00664C3F" w14:paraId="15F84D81" w14:textId="77777777" w:rsidTr="00664C3F">
                    <w:tc>
                      <w:tcPr>
                        <w:tcW w:w="4815" w:type="dxa"/>
                      </w:tcPr>
                      <w:p w14:paraId="1611815F" w14:textId="77777777" w:rsidR="00664C3F" w:rsidRPr="00664C3F" w:rsidRDefault="00664C3F" w:rsidP="00664C3F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u w:val="single"/>
                          </w:rPr>
                        </w:pPr>
                        <w:r w:rsidRPr="00664C3F">
                          <w:rPr>
                            <w:rFonts w:ascii="Twinkl SemiBold" w:hAnsi="Twinkl SemiBold"/>
                            <w:u w:val="single"/>
                          </w:rPr>
                          <w:t>Group 2</w:t>
                        </w:r>
                      </w:p>
                      <w:p w14:paraId="6E47B3D8" w14:textId="6B190011" w:rsidR="00664C3F" w:rsidRDefault="00664C3F" w:rsidP="00664C3F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</w:rPr>
                        </w:pPr>
                        <w:r>
                          <w:rPr>
                            <w:rFonts w:ascii="Twinkl SemiBold" w:hAnsi="Twinkl SemiBold"/>
                          </w:rPr>
                          <w:t>b</w:t>
                        </w:r>
                        <w:r w:rsidRPr="008E3DC3">
                          <w:rPr>
                            <w:rFonts w:ascii="Twinkl SemiBold" w:hAnsi="Twinkl SemiBold"/>
                          </w:rPr>
                          <w:t xml:space="preserve">lue </w:t>
                        </w:r>
                        <w:r w:rsidR="0054272D">
                          <w:rPr>
                            <w:rFonts w:ascii="Twinkl SemiBold" w:hAnsi="Twinkl SemiBold"/>
                          </w:rPr>
                          <w:t xml:space="preserve">   best      number      other</w:t>
                        </w:r>
                      </w:p>
                      <w:p w14:paraId="03484D14" w14:textId="4CB5A6A8" w:rsidR="00664C3F" w:rsidRDefault="0054272D" w:rsidP="00664C3F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</w:rPr>
                        </w:pPr>
                        <w:r>
                          <w:rPr>
                            <w:rFonts w:ascii="Twinkl SemiBold" w:hAnsi="Twinkl SemiBold"/>
                          </w:rPr>
                          <w:t>very    took     fast            there</w:t>
                        </w:r>
                      </w:p>
                      <w:p w14:paraId="7D0DD02D" w14:textId="609BB8DA" w:rsidR="00664C3F" w:rsidRPr="0054272D" w:rsidRDefault="0054272D" w:rsidP="00664C3F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</w:rPr>
                        </w:pPr>
                        <w:r>
                          <w:rPr>
                            <w:rFonts w:ascii="Twinkl SemiBold" w:hAnsi="Twinkl SemiBold"/>
                          </w:rPr>
                          <w:t>their   some    then           last</w:t>
                        </w:r>
                      </w:p>
                    </w:tc>
                  </w:tr>
                  <w:tr w:rsidR="00FB7117" w14:paraId="4B5D3C17" w14:textId="77777777" w:rsidTr="00664C3F">
                    <w:tc>
                      <w:tcPr>
                        <w:tcW w:w="4815" w:type="dxa"/>
                      </w:tcPr>
                      <w:p w14:paraId="2DA47CF4" w14:textId="3ADDA1FD" w:rsidR="00FB7117" w:rsidRPr="003D5B5D" w:rsidRDefault="00664C3F" w:rsidP="00791439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u w:val="single"/>
                          </w:rPr>
                        </w:pPr>
                        <w:r>
                          <w:rPr>
                            <w:rFonts w:ascii="Twinkl SemiBold" w:hAnsi="Twinkl SemiBold"/>
                            <w:u w:val="single"/>
                          </w:rPr>
                          <w:t>Group 3</w:t>
                        </w:r>
                      </w:p>
                      <w:p w14:paraId="1A5A65A0" w14:textId="77777777" w:rsidR="00FB7117" w:rsidRPr="003D5B5D" w:rsidRDefault="00FB7117" w:rsidP="00791439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</w:rPr>
                        </w:pPr>
                        <w:r w:rsidRPr="003D5B5D">
                          <w:rPr>
                            <w:rFonts w:ascii="Twinkl SemiBold" w:hAnsi="Twinkl SemiBold"/>
                          </w:rPr>
                          <w:t>because     week       keep       when</w:t>
                        </w:r>
                      </w:p>
                      <w:p w14:paraId="18F95B75" w14:textId="77777777" w:rsidR="00FB7117" w:rsidRPr="003D5B5D" w:rsidRDefault="00FB7117" w:rsidP="00791439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</w:rPr>
                        </w:pPr>
                        <w:r w:rsidRPr="003D5B5D">
                          <w:rPr>
                            <w:rFonts w:ascii="Twinkl SemiBold" w:hAnsi="Twinkl SemiBold"/>
                          </w:rPr>
                          <w:t>what        many      soon       book</w:t>
                        </w:r>
                      </w:p>
                      <w:p w14:paraId="3136510D" w14:textId="77777777" w:rsidR="00FB7117" w:rsidRPr="003D5B5D" w:rsidRDefault="00FB7117" w:rsidP="00791439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</w:rPr>
                        </w:pPr>
                        <w:r w:rsidRPr="003D5B5D">
                          <w:rPr>
                            <w:rFonts w:ascii="Twinkl SemiBold" w:hAnsi="Twinkl SemiBold"/>
                          </w:rPr>
                          <w:t>how         now        where      too</w:t>
                        </w:r>
                      </w:p>
                      <w:p w14:paraId="0BD02662" w14:textId="77777777" w:rsidR="00FB7117" w:rsidRPr="003D5B5D" w:rsidRDefault="00FB7117" w:rsidP="00791439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</w:rPr>
                        </w:pPr>
                        <w:r w:rsidRPr="003D5B5D">
                          <w:rPr>
                            <w:rFonts w:ascii="Twinkl SemiBold" w:hAnsi="Twinkl SemiBold"/>
                          </w:rPr>
                          <w:t>round      found      wish        men</w:t>
                        </w:r>
                      </w:p>
                    </w:tc>
                  </w:tr>
                </w:tbl>
                <w:p w14:paraId="40B0F28E" w14:textId="77777777" w:rsidR="009E1644" w:rsidRDefault="009E1644" w:rsidP="00791439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</w:p>
                <w:p w14:paraId="34469D4D" w14:textId="04641BD6" w:rsidR="00877996" w:rsidRPr="00653034" w:rsidRDefault="00D5045C" w:rsidP="00D5045C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  <w:r>
                    <w:rPr>
                      <w:rFonts w:ascii="Twinkl SemiBold" w:hAnsi="Twinkl SemiBold"/>
                      <w:sz w:val="24"/>
                    </w:rPr>
                    <w:t>Word walls for all groups are</w:t>
                  </w:r>
                  <w:r w:rsidR="00DD5DAF">
                    <w:rPr>
                      <w:rFonts w:ascii="Twinkl SemiBold" w:hAnsi="Twinkl SemiBold"/>
                      <w:sz w:val="24"/>
                    </w:rPr>
                    <w:t xml:space="preserve"> in your child’s book bag to help them practice their </w:t>
                  </w:r>
                  <w:r>
                    <w:rPr>
                      <w:rFonts w:ascii="Twinkl SemiBold" w:hAnsi="Twinkl SemiBold"/>
                      <w:sz w:val="24"/>
                    </w:rPr>
                    <w:t xml:space="preserve">common </w:t>
                  </w:r>
                  <w:r w:rsidR="00DD5DAF">
                    <w:rPr>
                      <w:rFonts w:ascii="Twinkl SemiBold" w:hAnsi="Twinkl SemiBold"/>
                      <w:sz w:val="24"/>
                    </w:rPr>
                    <w:t>words. When they can read and spell the words they can colour the brick in.</w:t>
                  </w:r>
                </w:p>
              </w:tc>
            </w:tr>
          </w:tbl>
          <w:p w14:paraId="3338E9CA" w14:textId="77777777" w:rsidR="0067591A" w:rsidRPr="00C52759" w:rsidRDefault="0067591A" w:rsidP="00DB2063">
            <w:pPr>
              <w:rPr>
                <w:rFonts w:ascii="Twinkl SemiBold" w:hAnsi="Twinkl SemiBold"/>
                <w:b/>
                <w:sz w:val="24"/>
              </w:rPr>
            </w:pPr>
          </w:p>
        </w:tc>
        <w:tc>
          <w:tcPr>
            <w:tcW w:w="4820" w:type="dxa"/>
          </w:tcPr>
          <w:p w14:paraId="28CBB494" w14:textId="77777777" w:rsidR="00643909" w:rsidRDefault="00643909" w:rsidP="00643909">
            <w:pPr>
              <w:rPr>
                <w:rFonts w:ascii="Twinkl SemiBold" w:hAnsi="Twinkl SemiBold"/>
                <w:sz w:val="24"/>
              </w:rPr>
            </w:pPr>
            <w:r>
              <w:rPr>
                <w:rFonts w:ascii="Twinkl SemiBold" w:hAnsi="Twinkl SemiBold"/>
                <w:sz w:val="24"/>
              </w:rPr>
              <w:t>Click on the Learning Intention to play the games.</w:t>
            </w:r>
          </w:p>
          <w:p w14:paraId="593455D1" w14:textId="29DB6B3B" w:rsidR="00120D33" w:rsidRDefault="00120D33" w:rsidP="00120D33">
            <w:pPr>
              <w:rPr>
                <w:rFonts w:ascii="Twinkl SemiBold" w:hAnsi="Twinkl SemiBold"/>
                <w:sz w:val="24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94"/>
            </w:tblGrid>
            <w:tr w:rsidR="00A27C9C" w14:paraId="60C48210" w14:textId="77777777" w:rsidTr="00643909">
              <w:tc>
                <w:tcPr>
                  <w:tcW w:w="4594" w:type="dxa"/>
                </w:tcPr>
                <w:p w14:paraId="6DBE7AFF" w14:textId="77777777" w:rsidR="00A27C9C" w:rsidRDefault="00A27C9C" w:rsidP="00A27C9C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0"/>
                    </w:rPr>
                  </w:pPr>
                  <w:r>
                    <w:rPr>
                      <w:rFonts w:ascii="Twinkl SemiBold" w:hAnsi="Twinkl SemiBold"/>
                      <w:sz w:val="24"/>
                      <w:szCs w:val="20"/>
                    </w:rPr>
                    <w:t>Whole Class</w:t>
                  </w:r>
                </w:p>
                <w:p w14:paraId="0BE4BA1C" w14:textId="1DF2B784" w:rsidR="00A27C9C" w:rsidRPr="00C85BF2" w:rsidRDefault="00A27C9C" w:rsidP="00A27C9C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0"/>
                    </w:rPr>
                  </w:pPr>
                  <w:r>
                    <w:rPr>
                      <w:rFonts w:ascii="Twinkl SemiBold" w:hAnsi="Twinkl SemiBold"/>
                      <w:sz w:val="24"/>
                      <w:szCs w:val="20"/>
                    </w:rPr>
                    <w:t>Choose one of the games to help you practice everything you have learned about time.</w:t>
                  </w:r>
                </w:p>
              </w:tc>
            </w:tr>
            <w:tr w:rsidR="001C32A0" w14:paraId="28AC4648" w14:textId="77777777" w:rsidTr="00643909">
              <w:tc>
                <w:tcPr>
                  <w:tcW w:w="4594" w:type="dxa"/>
                </w:tcPr>
                <w:p w14:paraId="4A24870E" w14:textId="6A43C8D5" w:rsidR="00DC515E" w:rsidRDefault="00C85BF2" w:rsidP="00A27C9C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sz w:val="24"/>
                      <w:szCs w:val="20"/>
                    </w:rPr>
                  </w:pPr>
                  <w:r w:rsidRPr="00C85BF2">
                    <w:rPr>
                      <w:rFonts w:ascii="Twinkl SemiBold" w:hAnsi="Twinkl SemiBold"/>
                      <w:noProof/>
                      <w:sz w:val="24"/>
                      <w:szCs w:val="20"/>
                      <w:lang w:eastAsia="en-GB"/>
                    </w:rPr>
                    <w:drawing>
                      <wp:inline distT="0" distB="0" distL="0" distR="0" wp14:anchorId="2D7D874E" wp14:editId="0B0B53CE">
                        <wp:extent cx="1362722" cy="549384"/>
                        <wp:effectExtent l="0" t="0" r="8890" b="3175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6381" cy="5629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5751B7B" w14:textId="1F6E81F2" w:rsidR="001C32A0" w:rsidRPr="00A431E7" w:rsidRDefault="00300974" w:rsidP="00791439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0"/>
                    </w:rPr>
                  </w:pPr>
                  <w:hyperlink r:id="rId11" w:history="1">
                    <w:r w:rsidR="00A431E7" w:rsidRPr="00C77A80">
                      <w:rPr>
                        <w:rStyle w:val="Hyperlink"/>
                        <w:rFonts w:ascii="Twinkl SemiBold" w:hAnsi="Twinkl SemiBold"/>
                        <w:sz w:val="18"/>
                      </w:rPr>
                      <w:t>https://www.sheppardsoftware.com/math/time/clock-splat-game/</w:t>
                    </w:r>
                  </w:hyperlink>
                  <w:r w:rsidR="00A431E7">
                    <w:rPr>
                      <w:rFonts w:ascii="Twinkl SemiBold" w:hAnsi="Twinkl SemiBold"/>
                      <w:sz w:val="18"/>
                    </w:rPr>
                    <w:t xml:space="preserve"> </w:t>
                  </w:r>
                </w:p>
              </w:tc>
            </w:tr>
            <w:tr w:rsidR="00625928" w14:paraId="58AC5210" w14:textId="77777777" w:rsidTr="00643909">
              <w:tc>
                <w:tcPr>
                  <w:tcW w:w="4594" w:type="dxa"/>
                </w:tcPr>
                <w:p w14:paraId="3DF1C647" w14:textId="22671813" w:rsidR="009B04E3" w:rsidRDefault="009B04E3" w:rsidP="00A27C9C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sz w:val="24"/>
                      <w:szCs w:val="20"/>
                    </w:rPr>
                  </w:pPr>
                  <w:r w:rsidRPr="009B04E3">
                    <w:rPr>
                      <w:rFonts w:ascii="Twinkl SemiBold" w:hAnsi="Twinkl SemiBold"/>
                      <w:noProof/>
                      <w:sz w:val="24"/>
                      <w:szCs w:val="20"/>
                      <w:lang w:eastAsia="en-GB"/>
                    </w:rPr>
                    <w:drawing>
                      <wp:inline distT="0" distB="0" distL="0" distR="0" wp14:anchorId="6813440A" wp14:editId="0335CF82">
                        <wp:extent cx="1350176" cy="643631"/>
                        <wp:effectExtent l="0" t="0" r="2540" b="444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9236" cy="6574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76AD64D" w14:textId="5EA2FC21" w:rsidR="009B04E3" w:rsidRPr="009B04E3" w:rsidRDefault="00300974" w:rsidP="00791439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sz w:val="18"/>
                      <w:szCs w:val="20"/>
                    </w:rPr>
                  </w:pPr>
                  <w:hyperlink r:id="rId13" w:history="1">
                    <w:r w:rsidR="009B04E3" w:rsidRPr="00830B4E">
                      <w:rPr>
                        <w:rStyle w:val="Hyperlink"/>
                        <w:rFonts w:ascii="Twinkl SemiBold" w:hAnsi="Twinkl SemiBold"/>
                        <w:sz w:val="18"/>
                        <w:szCs w:val="20"/>
                      </w:rPr>
                      <w:t>https://ictgames.com/mobilePage/hickoryDickory/</w:t>
                    </w:r>
                  </w:hyperlink>
                  <w:r w:rsidR="009B04E3">
                    <w:rPr>
                      <w:rFonts w:ascii="Twinkl SemiBold" w:hAnsi="Twinkl SemiBold"/>
                      <w:sz w:val="18"/>
                      <w:szCs w:val="20"/>
                    </w:rPr>
                    <w:t xml:space="preserve"> </w:t>
                  </w:r>
                </w:p>
              </w:tc>
            </w:tr>
            <w:tr w:rsidR="00A27C9C" w14:paraId="22F234E5" w14:textId="77777777" w:rsidTr="00643909">
              <w:tc>
                <w:tcPr>
                  <w:tcW w:w="4594" w:type="dxa"/>
                </w:tcPr>
                <w:p w14:paraId="41941AF6" w14:textId="65E9A68E" w:rsidR="00A27C9C" w:rsidRDefault="00A27C9C" w:rsidP="00A27C9C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noProof/>
                      <w:sz w:val="18"/>
                      <w:szCs w:val="18"/>
                      <w:lang w:eastAsia="en-GB"/>
                    </w:rPr>
                  </w:pPr>
                  <w:r w:rsidRPr="00A27C9C">
                    <w:rPr>
                      <w:rFonts w:ascii="Twinkl SemiBold" w:hAnsi="Twinkl SemiBold"/>
                      <w:noProof/>
                      <w:sz w:val="18"/>
                      <w:szCs w:val="18"/>
                      <w:lang w:eastAsia="en-GB"/>
                    </w:rPr>
                    <w:drawing>
                      <wp:inline distT="0" distB="0" distL="0" distR="0" wp14:anchorId="4FA77857" wp14:editId="2AE06CBC">
                        <wp:extent cx="1031294" cy="652509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1646" cy="6653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CE18683" w14:textId="49CFACD3" w:rsidR="00A27C9C" w:rsidRPr="00A27C9C" w:rsidRDefault="00A27C9C" w:rsidP="00A27C9C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noProof/>
                      <w:sz w:val="18"/>
                      <w:szCs w:val="18"/>
                      <w:lang w:eastAsia="en-GB"/>
                    </w:rPr>
                  </w:pPr>
                  <w:hyperlink r:id="rId15" w:history="1">
                    <w:r w:rsidRPr="006C4AEB">
                      <w:rPr>
                        <w:rStyle w:val="Hyperlink"/>
                        <w:rFonts w:ascii="Twinkl SemiBold" w:hAnsi="Twinkl SemiBold"/>
                        <w:noProof/>
                        <w:sz w:val="18"/>
                        <w:szCs w:val="18"/>
                        <w:lang w:eastAsia="en-GB"/>
                      </w:rPr>
                      <w:t>https://mathsframe.co.uk/en/resources/resource/116/telling-the-time</w:t>
                    </w:r>
                  </w:hyperlink>
                  <w:r>
                    <w:rPr>
                      <w:rFonts w:ascii="Twinkl SemiBold" w:hAnsi="Twinkl SemiBold"/>
                      <w:noProof/>
                      <w:sz w:val="18"/>
                      <w:szCs w:val="18"/>
                      <w:lang w:eastAsia="en-GB"/>
                    </w:rPr>
                    <w:t xml:space="preserve"> </w:t>
                  </w:r>
                </w:p>
              </w:tc>
            </w:tr>
            <w:tr w:rsidR="00B27D04" w14:paraId="2D8F8CB1" w14:textId="77777777" w:rsidTr="00643909">
              <w:tc>
                <w:tcPr>
                  <w:tcW w:w="4594" w:type="dxa"/>
                </w:tcPr>
                <w:p w14:paraId="4B6FD28A" w14:textId="77777777" w:rsidR="00B27D04" w:rsidRDefault="00B27D04" w:rsidP="00A27C9C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noProof/>
                      <w:sz w:val="18"/>
                      <w:szCs w:val="18"/>
                      <w:lang w:eastAsia="en-GB"/>
                    </w:rPr>
                  </w:pPr>
                  <w:r w:rsidRPr="00B27D04">
                    <w:rPr>
                      <w:rFonts w:ascii="Twinkl SemiBold" w:hAnsi="Twinkl SemiBold"/>
                      <w:noProof/>
                      <w:sz w:val="18"/>
                      <w:szCs w:val="18"/>
                      <w:lang w:eastAsia="en-GB"/>
                    </w:rPr>
                    <w:drawing>
                      <wp:inline distT="0" distB="0" distL="0" distR="0" wp14:anchorId="73A7384C" wp14:editId="7127BEF5">
                        <wp:extent cx="2780030" cy="429895"/>
                        <wp:effectExtent l="0" t="0" r="1270" b="8255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80030" cy="429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5BFE3B7" w14:textId="1CD5A6E1" w:rsidR="00B27D04" w:rsidRPr="00A27C9C" w:rsidRDefault="00B27D04" w:rsidP="00A27C9C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noProof/>
                      <w:sz w:val="18"/>
                      <w:szCs w:val="18"/>
                      <w:lang w:eastAsia="en-GB"/>
                    </w:rPr>
                  </w:pPr>
                  <w:hyperlink r:id="rId17" w:history="1">
                    <w:r w:rsidRPr="006C4AEB">
                      <w:rPr>
                        <w:rStyle w:val="Hyperlink"/>
                        <w:rFonts w:ascii="Twinkl SemiBold" w:hAnsi="Twinkl SemiBold"/>
                        <w:noProof/>
                        <w:sz w:val="18"/>
                        <w:szCs w:val="18"/>
                        <w:lang w:eastAsia="en-GB"/>
                      </w:rPr>
                      <w:t>https://www.teachingtime.co.uk/</w:t>
                    </w:r>
                  </w:hyperlink>
                  <w:r>
                    <w:rPr>
                      <w:rFonts w:ascii="Twinkl SemiBold" w:hAnsi="Twinkl SemiBold"/>
                      <w:noProof/>
                      <w:sz w:val="18"/>
                      <w:szCs w:val="18"/>
                      <w:lang w:eastAsia="en-GB"/>
                    </w:rPr>
                    <w:t xml:space="preserve"> </w:t>
                  </w:r>
                </w:p>
              </w:tc>
            </w:tr>
          </w:tbl>
          <w:p w14:paraId="071694CB" w14:textId="2CB86D0F" w:rsidR="00120D33" w:rsidRPr="00C52759" w:rsidRDefault="00120D33" w:rsidP="00120D33">
            <w:pPr>
              <w:rPr>
                <w:rFonts w:ascii="Twinkl SemiBold" w:hAnsi="Twinkl SemiBold"/>
                <w:sz w:val="24"/>
              </w:rPr>
            </w:pPr>
          </w:p>
        </w:tc>
      </w:tr>
    </w:tbl>
    <w:p w14:paraId="6AC4FCF7" w14:textId="2F56B764" w:rsidR="008D35FC" w:rsidRPr="00F84D3C" w:rsidRDefault="00DB2063" w:rsidP="00372677">
      <w:pPr>
        <w:jc w:val="center"/>
        <w:rPr>
          <w:rFonts w:ascii="Comic Sans MS" w:hAnsi="Comic Sans MS"/>
          <w:color w:val="7030A0"/>
        </w:rPr>
      </w:pPr>
      <w:bookmarkStart w:id="0" w:name="_GoBack"/>
      <w:bookmarkEnd w:id="0"/>
      <w:r w:rsidRPr="00C52759">
        <w:rPr>
          <w:rFonts w:ascii="Twinkl SemiBold" w:hAnsi="Twinkl SemiBold"/>
          <w:noProof/>
          <w:lang w:eastAsia="en-GB"/>
        </w:rPr>
        <w:t xml:space="preserve"> </w:t>
      </w:r>
      <w:r w:rsidR="00EE5780"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1FAE5E00" wp14:editId="1B2A4334">
            <wp:extent cx="333375" cy="406608"/>
            <wp:effectExtent l="0" t="0" r="0" b="0"/>
            <wp:docPr id="9" name="Picture 9" descr="Transparent Thumbs Down Clipart - Happy Girl Clipart Png,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nsparent Thumbs Down Clipart - Happy Girl Clipart Png, Png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00" cy="42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6224" w:rsidRPr="00C52759">
        <w:rPr>
          <w:rFonts w:ascii="Twinkl SemiBold" w:hAnsi="Twinkl SemiBold"/>
          <w:color w:val="7030A0"/>
          <w:sz w:val="40"/>
          <w:szCs w:val="40"/>
        </w:rPr>
        <w:t>Remember to have lots of fun</w:t>
      </w:r>
      <w:r w:rsidR="00B06224" w:rsidRPr="00B06224">
        <w:rPr>
          <w:rFonts w:ascii="Comic Sans MS" w:hAnsi="Comic Sans MS"/>
          <w:color w:val="7030A0"/>
          <w:sz w:val="40"/>
          <w:szCs w:val="40"/>
        </w:rPr>
        <w:t>!</w:t>
      </w:r>
      <w:r w:rsidR="00B06224" w:rsidRPr="00B06224">
        <w:rPr>
          <w:rFonts w:ascii="Comic Sans MS" w:hAnsi="Comic Sans MS"/>
          <w:color w:val="7030A0"/>
        </w:rPr>
        <w:t xml:space="preserve">   </w:t>
      </w:r>
      <w:r w:rsidR="00B06224"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inline distT="0" distB="0" distL="0" distR="0" wp14:anchorId="4277AE09" wp14:editId="004DEFAE">
            <wp:extent cx="351370" cy="408022"/>
            <wp:effectExtent l="0" t="0" r="0" b="0"/>
            <wp:docPr id="10" name="Picture 10" descr="Child Happy Clipart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ld Happy Clipart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82" cy="42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35FC" w:rsidRPr="00F84D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SemiBold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23E0"/>
    <w:multiLevelType w:val="hybridMultilevel"/>
    <w:tmpl w:val="43F21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00A79"/>
    <w:multiLevelType w:val="hybridMultilevel"/>
    <w:tmpl w:val="C62AB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56D9B"/>
    <w:multiLevelType w:val="multilevel"/>
    <w:tmpl w:val="618A6A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C5A3D1C"/>
    <w:multiLevelType w:val="hybridMultilevel"/>
    <w:tmpl w:val="940E6DF0"/>
    <w:lvl w:ilvl="0" w:tplc="B6A2DA76">
      <w:numFmt w:val="bullet"/>
      <w:lvlText w:val=""/>
      <w:lvlJc w:val="left"/>
      <w:pPr>
        <w:ind w:left="503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97" w:hanging="360"/>
      </w:pPr>
      <w:rPr>
        <w:rFonts w:ascii="Wingdings" w:hAnsi="Wingdings" w:hint="default"/>
      </w:rPr>
    </w:lvl>
  </w:abstractNum>
  <w:abstractNum w:abstractNumId="4" w15:restartNumberingAfterBreak="0">
    <w:nsid w:val="5E8C7E4A"/>
    <w:multiLevelType w:val="hybridMultilevel"/>
    <w:tmpl w:val="4322C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3E"/>
    <w:rsid w:val="00000EF4"/>
    <w:rsid w:val="00006F04"/>
    <w:rsid w:val="00012129"/>
    <w:rsid w:val="0001786F"/>
    <w:rsid w:val="00021461"/>
    <w:rsid w:val="000344FD"/>
    <w:rsid w:val="000513DC"/>
    <w:rsid w:val="00051935"/>
    <w:rsid w:val="000535F5"/>
    <w:rsid w:val="000541CB"/>
    <w:rsid w:val="00057F4B"/>
    <w:rsid w:val="00060178"/>
    <w:rsid w:val="00065A2E"/>
    <w:rsid w:val="00071372"/>
    <w:rsid w:val="00075EF8"/>
    <w:rsid w:val="000850E0"/>
    <w:rsid w:val="00085616"/>
    <w:rsid w:val="00090E3B"/>
    <w:rsid w:val="000966E3"/>
    <w:rsid w:val="000A11CB"/>
    <w:rsid w:val="000C44A7"/>
    <w:rsid w:val="000D755A"/>
    <w:rsid w:val="000E3928"/>
    <w:rsid w:val="00105FB6"/>
    <w:rsid w:val="00107AE1"/>
    <w:rsid w:val="00115653"/>
    <w:rsid w:val="00120D33"/>
    <w:rsid w:val="0012544A"/>
    <w:rsid w:val="00130648"/>
    <w:rsid w:val="0013406C"/>
    <w:rsid w:val="00141B66"/>
    <w:rsid w:val="00155EFB"/>
    <w:rsid w:val="00165A92"/>
    <w:rsid w:val="0017069F"/>
    <w:rsid w:val="001723DB"/>
    <w:rsid w:val="001768E2"/>
    <w:rsid w:val="00177344"/>
    <w:rsid w:val="00194BBF"/>
    <w:rsid w:val="001A1BBF"/>
    <w:rsid w:val="001A7009"/>
    <w:rsid w:val="001B13EC"/>
    <w:rsid w:val="001B7080"/>
    <w:rsid w:val="001C32A0"/>
    <w:rsid w:val="001C34C4"/>
    <w:rsid w:val="001C46C0"/>
    <w:rsid w:val="001C4EB1"/>
    <w:rsid w:val="001F7439"/>
    <w:rsid w:val="002023DB"/>
    <w:rsid w:val="0020342C"/>
    <w:rsid w:val="002038D0"/>
    <w:rsid w:val="00222BFE"/>
    <w:rsid w:val="00225707"/>
    <w:rsid w:val="00235620"/>
    <w:rsid w:val="00241B33"/>
    <w:rsid w:val="00242BCB"/>
    <w:rsid w:val="0024727D"/>
    <w:rsid w:val="00266009"/>
    <w:rsid w:val="00277AAA"/>
    <w:rsid w:val="0028365D"/>
    <w:rsid w:val="0028400A"/>
    <w:rsid w:val="0029237F"/>
    <w:rsid w:val="002928E6"/>
    <w:rsid w:val="00292B7F"/>
    <w:rsid w:val="002A5B6B"/>
    <w:rsid w:val="002A7533"/>
    <w:rsid w:val="002B2FAB"/>
    <w:rsid w:val="002B3211"/>
    <w:rsid w:val="002C0665"/>
    <w:rsid w:val="002C5B71"/>
    <w:rsid w:val="002C6BC9"/>
    <w:rsid w:val="002D48E3"/>
    <w:rsid w:val="002F1E55"/>
    <w:rsid w:val="002F32DB"/>
    <w:rsid w:val="00300974"/>
    <w:rsid w:val="00301EF2"/>
    <w:rsid w:val="00306360"/>
    <w:rsid w:val="00307419"/>
    <w:rsid w:val="0033423D"/>
    <w:rsid w:val="00345A4F"/>
    <w:rsid w:val="00350FBF"/>
    <w:rsid w:val="003546FA"/>
    <w:rsid w:val="00363FE9"/>
    <w:rsid w:val="00364F5B"/>
    <w:rsid w:val="00372677"/>
    <w:rsid w:val="00377B89"/>
    <w:rsid w:val="00382AAA"/>
    <w:rsid w:val="003A5E73"/>
    <w:rsid w:val="003B5BF6"/>
    <w:rsid w:val="003C7C30"/>
    <w:rsid w:val="003D49E2"/>
    <w:rsid w:val="003D5B5D"/>
    <w:rsid w:val="003E4A4B"/>
    <w:rsid w:val="003E5E83"/>
    <w:rsid w:val="003F6DC1"/>
    <w:rsid w:val="00404A62"/>
    <w:rsid w:val="00406434"/>
    <w:rsid w:val="00407896"/>
    <w:rsid w:val="0042188A"/>
    <w:rsid w:val="00423B68"/>
    <w:rsid w:val="00430B02"/>
    <w:rsid w:val="00447A24"/>
    <w:rsid w:val="00447E6A"/>
    <w:rsid w:val="0045400F"/>
    <w:rsid w:val="004729F1"/>
    <w:rsid w:val="00472F41"/>
    <w:rsid w:val="0049313D"/>
    <w:rsid w:val="004959D3"/>
    <w:rsid w:val="004A1BEA"/>
    <w:rsid w:val="004C52B1"/>
    <w:rsid w:val="004E0E9C"/>
    <w:rsid w:val="004F2C1C"/>
    <w:rsid w:val="00502DCB"/>
    <w:rsid w:val="00503EC9"/>
    <w:rsid w:val="00504161"/>
    <w:rsid w:val="00522B68"/>
    <w:rsid w:val="005422DC"/>
    <w:rsid w:val="0054272D"/>
    <w:rsid w:val="00564E93"/>
    <w:rsid w:val="00567CC2"/>
    <w:rsid w:val="00577692"/>
    <w:rsid w:val="005900B6"/>
    <w:rsid w:val="005948E4"/>
    <w:rsid w:val="005949F0"/>
    <w:rsid w:val="0059633B"/>
    <w:rsid w:val="00596480"/>
    <w:rsid w:val="005A51D3"/>
    <w:rsid w:val="005B6D09"/>
    <w:rsid w:val="005D1733"/>
    <w:rsid w:val="005D2359"/>
    <w:rsid w:val="005E51C5"/>
    <w:rsid w:val="005E55AA"/>
    <w:rsid w:val="00625928"/>
    <w:rsid w:val="00631860"/>
    <w:rsid w:val="006406ED"/>
    <w:rsid w:val="00643909"/>
    <w:rsid w:val="00645387"/>
    <w:rsid w:val="00650E4C"/>
    <w:rsid w:val="00653034"/>
    <w:rsid w:val="00664C3F"/>
    <w:rsid w:val="00672AAF"/>
    <w:rsid w:val="0067591A"/>
    <w:rsid w:val="00675A2C"/>
    <w:rsid w:val="00677703"/>
    <w:rsid w:val="006819B8"/>
    <w:rsid w:val="00690DA4"/>
    <w:rsid w:val="006922FA"/>
    <w:rsid w:val="006A6228"/>
    <w:rsid w:val="006B4670"/>
    <w:rsid w:val="006D6686"/>
    <w:rsid w:val="006E0B24"/>
    <w:rsid w:val="006E3893"/>
    <w:rsid w:val="006E7CAA"/>
    <w:rsid w:val="006F2A91"/>
    <w:rsid w:val="007011C2"/>
    <w:rsid w:val="007027AE"/>
    <w:rsid w:val="007054FF"/>
    <w:rsid w:val="00710E18"/>
    <w:rsid w:val="0071701E"/>
    <w:rsid w:val="00722292"/>
    <w:rsid w:val="00730C96"/>
    <w:rsid w:val="00741D81"/>
    <w:rsid w:val="007609D1"/>
    <w:rsid w:val="00782A41"/>
    <w:rsid w:val="007840FD"/>
    <w:rsid w:val="00787AC1"/>
    <w:rsid w:val="00787E96"/>
    <w:rsid w:val="00791439"/>
    <w:rsid w:val="007A3E64"/>
    <w:rsid w:val="007A7049"/>
    <w:rsid w:val="007B0348"/>
    <w:rsid w:val="007B3E86"/>
    <w:rsid w:val="007D1384"/>
    <w:rsid w:val="007E6630"/>
    <w:rsid w:val="007F5DEF"/>
    <w:rsid w:val="00800D40"/>
    <w:rsid w:val="00837316"/>
    <w:rsid w:val="0084395D"/>
    <w:rsid w:val="00857AD4"/>
    <w:rsid w:val="008630AF"/>
    <w:rsid w:val="00874697"/>
    <w:rsid w:val="00875076"/>
    <w:rsid w:val="00877996"/>
    <w:rsid w:val="00883BFB"/>
    <w:rsid w:val="00895B71"/>
    <w:rsid w:val="008B243B"/>
    <w:rsid w:val="008B2AA2"/>
    <w:rsid w:val="008B61A0"/>
    <w:rsid w:val="008C400B"/>
    <w:rsid w:val="008C75E7"/>
    <w:rsid w:val="008D35FC"/>
    <w:rsid w:val="008E3DC3"/>
    <w:rsid w:val="008E4E7F"/>
    <w:rsid w:val="008F557C"/>
    <w:rsid w:val="00901998"/>
    <w:rsid w:val="00911C62"/>
    <w:rsid w:val="0092191A"/>
    <w:rsid w:val="0092223F"/>
    <w:rsid w:val="00927BA5"/>
    <w:rsid w:val="00934ACF"/>
    <w:rsid w:val="0093693C"/>
    <w:rsid w:val="00937FB4"/>
    <w:rsid w:val="0095311C"/>
    <w:rsid w:val="0095450C"/>
    <w:rsid w:val="00962545"/>
    <w:rsid w:val="0097672C"/>
    <w:rsid w:val="009832DA"/>
    <w:rsid w:val="00992FBD"/>
    <w:rsid w:val="009A28B9"/>
    <w:rsid w:val="009B04E3"/>
    <w:rsid w:val="009C347D"/>
    <w:rsid w:val="009C4405"/>
    <w:rsid w:val="009D22FA"/>
    <w:rsid w:val="009D4BB4"/>
    <w:rsid w:val="009E1644"/>
    <w:rsid w:val="009E44C9"/>
    <w:rsid w:val="009E798A"/>
    <w:rsid w:val="009F77EF"/>
    <w:rsid w:val="00A01ED4"/>
    <w:rsid w:val="00A10765"/>
    <w:rsid w:val="00A125A6"/>
    <w:rsid w:val="00A14193"/>
    <w:rsid w:val="00A27C9C"/>
    <w:rsid w:val="00A40104"/>
    <w:rsid w:val="00A431E7"/>
    <w:rsid w:val="00A46214"/>
    <w:rsid w:val="00A5164B"/>
    <w:rsid w:val="00A533EC"/>
    <w:rsid w:val="00A55692"/>
    <w:rsid w:val="00A71DA4"/>
    <w:rsid w:val="00A80DA2"/>
    <w:rsid w:val="00A87A3E"/>
    <w:rsid w:val="00A93400"/>
    <w:rsid w:val="00A960FD"/>
    <w:rsid w:val="00AA09F9"/>
    <w:rsid w:val="00AB4A06"/>
    <w:rsid w:val="00AB5106"/>
    <w:rsid w:val="00AC41F2"/>
    <w:rsid w:val="00AE3760"/>
    <w:rsid w:val="00AE6C6B"/>
    <w:rsid w:val="00B044EE"/>
    <w:rsid w:val="00B06224"/>
    <w:rsid w:val="00B07D8F"/>
    <w:rsid w:val="00B12622"/>
    <w:rsid w:val="00B27D04"/>
    <w:rsid w:val="00B34532"/>
    <w:rsid w:val="00B445FD"/>
    <w:rsid w:val="00B50894"/>
    <w:rsid w:val="00B568DA"/>
    <w:rsid w:val="00B735A9"/>
    <w:rsid w:val="00B77D5D"/>
    <w:rsid w:val="00B84A57"/>
    <w:rsid w:val="00B92914"/>
    <w:rsid w:val="00BA2693"/>
    <w:rsid w:val="00BA61ED"/>
    <w:rsid w:val="00BB73AE"/>
    <w:rsid w:val="00BD19B4"/>
    <w:rsid w:val="00BD432E"/>
    <w:rsid w:val="00BD663E"/>
    <w:rsid w:val="00BE3F7B"/>
    <w:rsid w:val="00BE5946"/>
    <w:rsid w:val="00BF0A0C"/>
    <w:rsid w:val="00BF306A"/>
    <w:rsid w:val="00BF6CAD"/>
    <w:rsid w:val="00C04B8D"/>
    <w:rsid w:val="00C10A2C"/>
    <w:rsid w:val="00C22CD4"/>
    <w:rsid w:val="00C23855"/>
    <w:rsid w:val="00C26551"/>
    <w:rsid w:val="00C27BAE"/>
    <w:rsid w:val="00C30E90"/>
    <w:rsid w:val="00C32A69"/>
    <w:rsid w:val="00C3452F"/>
    <w:rsid w:val="00C34F04"/>
    <w:rsid w:val="00C35C2A"/>
    <w:rsid w:val="00C40C26"/>
    <w:rsid w:val="00C427E8"/>
    <w:rsid w:val="00C46C14"/>
    <w:rsid w:val="00C52759"/>
    <w:rsid w:val="00C55DBD"/>
    <w:rsid w:val="00C61916"/>
    <w:rsid w:val="00C75504"/>
    <w:rsid w:val="00C809A2"/>
    <w:rsid w:val="00C81427"/>
    <w:rsid w:val="00C82918"/>
    <w:rsid w:val="00C854CD"/>
    <w:rsid w:val="00C85BF2"/>
    <w:rsid w:val="00C86B3E"/>
    <w:rsid w:val="00C87D96"/>
    <w:rsid w:val="00C915CD"/>
    <w:rsid w:val="00C936DC"/>
    <w:rsid w:val="00CB3134"/>
    <w:rsid w:val="00CB6B5F"/>
    <w:rsid w:val="00CC2718"/>
    <w:rsid w:val="00CC78BC"/>
    <w:rsid w:val="00CE0736"/>
    <w:rsid w:val="00CE7D6B"/>
    <w:rsid w:val="00CF7C60"/>
    <w:rsid w:val="00D00DDE"/>
    <w:rsid w:val="00D23869"/>
    <w:rsid w:val="00D33B92"/>
    <w:rsid w:val="00D3406E"/>
    <w:rsid w:val="00D5045C"/>
    <w:rsid w:val="00D53B13"/>
    <w:rsid w:val="00D53E88"/>
    <w:rsid w:val="00D63202"/>
    <w:rsid w:val="00DA12D9"/>
    <w:rsid w:val="00DA1B01"/>
    <w:rsid w:val="00DB2063"/>
    <w:rsid w:val="00DB2532"/>
    <w:rsid w:val="00DB3506"/>
    <w:rsid w:val="00DC1AA4"/>
    <w:rsid w:val="00DC515E"/>
    <w:rsid w:val="00DD5B9A"/>
    <w:rsid w:val="00DD5DAF"/>
    <w:rsid w:val="00DF6D13"/>
    <w:rsid w:val="00DF7D2C"/>
    <w:rsid w:val="00E052D0"/>
    <w:rsid w:val="00E05954"/>
    <w:rsid w:val="00E0720E"/>
    <w:rsid w:val="00E22273"/>
    <w:rsid w:val="00E22550"/>
    <w:rsid w:val="00E42D81"/>
    <w:rsid w:val="00E43F1C"/>
    <w:rsid w:val="00E46B7A"/>
    <w:rsid w:val="00E65E41"/>
    <w:rsid w:val="00E72999"/>
    <w:rsid w:val="00EB11C6"/>
    <w:rsid w:val="00EB289F"/>
    <w:rsid w:val="00EB4FC8"/>
    <w:rsid w:val="00EC1C36"/>
    <w:rsid w:val="00EC5BC8"/>
    <w:rsid w:val="00ED0222"/>
    <w:rsid w:val="00ED4D4E"/>
    <w:rsid w:val="00ED7BC6"/>
    <w:rsid w:val="00EE5780"/>
    <w:rsid w:val="00EF289F"/>
    <w:rsid w:val="00EF53D3"/>
    <w:rsid w:val="00EF5AC9"/>
    <w:rsid w:val="00F06ACA"/>
    <w:rsid w:val="00F10A91"/>
    <w:rsid w:val="00F22D99"/>
    <w:rsid w:val="00F25242"/>
    <w:rsid w:val="00F36E08"/>
    <w:rsid w:val="00F40172"/>
    <w:rsid w:val="00F50131"/>
    <w:rsid w:val="00F55627"/>
    <w:rsid w:val="00F5575B"/>
    <w:rsid w:val="00F63ED0"/>
    <w:rsid w:val="00F732C7"/>
    <w:rsid w:val="00F80581"/>
    <w:rsid w:val="00F812D6"/>
    <w:rsid w:val="00F83B01"/>
    <w:rsid w:val="00F84D3C"/>
    <w:rsid w:val="00F854DE"/>
    <w:rsid w:val="00FA3095"/>
    <w:rsid w:val="00FB4BF5"/>
    <w:rsid w:val="00FB4F89"/>
    <w:rsid w:val="00FB7117"/>
    <w:rsid w:val="00FC4555"/>
    <w:rsid w:val="00FD44EC"/>
    <w:rsid w:val="00FD5C1A"/>
    <w:rsid w:val="00FE223E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CA0A7"/>
  <w15:docId w15:val="{12F0D4F8-6990-4CD2-A097-AE70FDDD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670"/>
  </w:style>
  <w:style w:type="paragraph" w:styleId="Heading1">
    <w:name w:val="heading 1"/>
    <w:basedOn w:val="Normal"/>
    <w:next w:val="Normal"/>
    <w:link w:val="Heading1Char"/>
    <w:uiPriority w:val="9"/>
    <w:qFormat/>
    <w:rsid w:val="00107A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D7B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7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Light1">
    <w:name w:val="Table Grid Light1"/>
    <w:basedOn w:val="TableNormal"/>
    <w:uiPriority w:val="40"/>
    <w:rsid w:val="00F36E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B46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67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46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467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D7BC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107AE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7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21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4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4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4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461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11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15653"/>
  </w:style>
  <w:style w:type="character" w:customStyle="1" w:styleId="eop">
    <w:name w:val="eop"/>
    <w:basedOn w:val="DefaultParagraphFont"/>
    <w:rsid w:val="00115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ctgames.com/mobilePage/hickoryDickory/" TargetMode="Externa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https://www.teachingtime.co.uk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heppardsoftware.com/math/time/clock-splat-game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athsframe.co.uk/en/resources/resource/116/telling-the-time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google.co.uk/url?sa=i&amp;url=https://www.clipart.email/clipart/child-happy-clipart-147083.html&amp;psig=AOvVaw15KElXbPSE2k0Wq8C2DJHG&amp;ust=1589482978254000&amp;source=images&amp;cd=vfe&amp;ved=0CAIQjRxqFwoTCKjumtTDsekCFQAAAAAdAAAAABA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6f591c-2ede-4adb-b674-cf1d9a4bc06d" xsi:nil="true"/>
    <lcf76f155ced4ddcb4097134ff3c332f xmlns="1671a6a2-cbbc-4a29-a435-5d36dd3665c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A1BD703781C4BAA0B491A78768ADB" ma:contentTypeVersion="16" ma:contentTypeDescription="Create a new document." ma:contentTypeScope="" ma:versionID="59d0e4fc2f73312d28b6d96c0152060f">
  <xsd:schema xmlns:xsd="http://www.w3.org/2001/XMLSchema" xmlns:xs="http://www.w3.org/2001/XMLSchema" xmlns:p="http://schemas.microsoft.com/office/2006/metadata/properties" xmlns:ns2="1671a6a2-cbbc-4a29-a435-5d36dd3665c0" xmlns:ns3="a26f591c-2ede-4adb-b674-cf1d9a4bc06d" targetNamespace="http://schemas.microsoft.com/office/2006/metadata/properties" ma:root="true" ma:fieldsID="cd1cd293b4627efd6730d950a124d418" ns2:_="" ns3:_="">
    <xsd:import namespace="1671a6a2-cbbc-4a29-a435-5d36dd3665c0"/>
    <xsd:import namespace="a26f591c-2ede-4adb-b674-cf1d9a4bc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1a6a2-cbbc-4a29-a435-5d36dd366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f591c-2ede-4adb-b674-cf1d9a4b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6abc52-7607-48e8-965c-a550c7d45a36}" ma:internalName="TaxCatchAll" ma:showField="CatchAllData" ma:web="a26f591c-2ede-4adb-b674-cf1d9a4b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38807-076B-43F2-8BFC-AADF0376B6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09DEA4-1694-4A00-8353-6F5A43B7831E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a26f591c-2ede-4adb-b674-cf1d9a4bc06d"/>
    <ds:schemaRef ds:uri="1671a6a2-cbbc-4a29-a435-5d36dd3665c0"/>
  </ds:schemaRefs>
</ds:datastoreItem>
</file>

<file path=customXml/itemProps3.xml><?xml version="1.0" encoding="utf-8"?>
<ds:datastoreItem xmlns:ds="http://schemas.openxmlformats.org/officeDocument/2006/customXml" ds:itemID="{20CBC456-DEEC-4E2D-AB72-796C2B8A8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71a6a2-cbbc-4a29-a435-5d36dd3665c0"/>
    <ds:schemaRef ds:uri="a26f591c-2ede-4adb-b674-cf1d9a4bc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A9380A-C0F7-4AB4-B6FE-D732C8323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Lynsey McGregor</dc:creator>
  <cp:lastModifiedBy>DronPrDyceL</cp:lastModifiedBy>
  <cp:revision>363</cp:revision>
  <dcterms:created xsi:type="dcterms:W3CDTF">2023-08-31T16:38:00Z</dcterms:created>
  <dcterms:modified xsi:type="dcterms:W3CDTF">2024-12-13T09:31:00Z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0x010100EFBA1BD703781C4BAA0B491A78768ADB</vt:lpwstr>
  </property>
</Properties>
</file>