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354D6DB9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4650C419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F556D3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3rd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F556D3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June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F73E8EF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Pr="00C52759">
        <w:rPr>
          <w:rFonts w:ascii="Twinkl SemiBold" w:hAnsi="Twinkl SemiBold"/>
          <w:color w:val="FF0000"/>
          <w:sz w:val="24"/>
          <w:szCs w:val="24"/>
        </w:rPr>
        <w:t xml:space="preserve">They will be collected in on a Friday as there will not </w:t>
      </w:r>
      <w:r>
        <w:rPr>
          <w:rFonts w:ascii="Twinkl SemiBold" w:hAnsi="Twinkl SemiBold"/>
          <w:color w:val="FF0000"/>
          <w:sz w:val="24"/>
          <w:szCs w:val="24"/>
        </w:rPr>
        <w:t xml:space="preserve">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DB2063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DB2063" w:rsidRPr="00C52759" w:rsidRDefault="00DB2063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DB2063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:rsidRPr="00C52759" w14:paraId="4939ECF6" w14:textId="77777777" w:rsidTr="00912F67">
              <w:tc>
                <w:tcPr>
                  <w:tcW w:w="5015" w:type="dxa"/>
                </w:tcPr>
                <w:p w14:paraId="4C8EDCE9" w14:textId="4F123993" w:rsidR="00DB2063" w:rsidRPr="00CB6B5F" w:rsidRDefault="00DB2063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Woody,</w:t>
                  </w:r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Forky</w:t>
                  </w:r>
                  <w:proofErr w:type="spellEnd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and</w:t>
                  </w: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Buzz </w:t>
                  </w:r>
                  <w:proofErr w:type="spellStart"/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</w:p>
                <w:p w14:paraId="1FBDA399" w14:textId="28DA15EF" w:rsidR="00F732C7" w:rsidRPr="00CB6B5F" w:rsidRDefault="007B56AB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try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>real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eye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low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>animal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such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chef machine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chalet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brochure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 xml:space="preserve"> parachute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444A7E">
                    <w:rPr>
                      <w:rFonts w:ascii="Twinkl SemiBold" w:hAnsi="Twinkl SemiBold"/>
                      <w:sz w:val="24"/>
                      <w:szCs w:val="24"/>
                    </w:rPr>
                    <w:t>chute</w:t>
                  </w:r>
                </w:p>
              </w:tc>
            </w:tr>
            <w:tr w:rsidR="00DA1B01" w:rsidRPr="00C52759" w14:paraId="140D5C2E" w14:textId="77777777" w:rsidTr="00912F67">
              <w:tc>
                <w:tcPr>
                  <w:tcW w:w="5015" w:type="dxa"/>
                </w:tcPr>
                <w:p w14:paraId="4AB54EA6" w14:textId="77777777" w:rsidR="00DA1B01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Little Aliens</w:t>
                  </w:r>
                </w:p>
                <w:p w14:paraId="34469D4D" w14:textId="05CF098C" w:rsidR="00DA1B01" w:rsidRPr="00DA1B01" w:rsidRDefault="00CE2B92" w:rsidP="00CE2B9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five   time   life   </w:t>
                  </w:r>
                  <w:r w:rsidRPr="00CE2B92">
                    <w:rPr>
                      <w:rFonts w:ascii="Twinkl SemiBold" w:hAnsi="Twinkl SemiBold"/>
                      <w:sz w:val="24"/>
                      <w:szCs w:val="24"/>
                    </w:rPr>
                    <w:t>line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  side   white   smile   hide   </w:t>
                  </w:r>
                  <w:r w:rsidRPr="00CE2B92">
                    <w:rPr>
                      <w:rFonts w:ascii="Twinkl SemiBold" w:hAnsi="Twinkl SemiBold"/>
                      <w:sz w:val="24"/>
                      <w:szCs w:val="24"/>
                    </w:rPr>
                    <w:t>shin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>e</w:t>
                  </w:r>
                </w:p>
              </w:tc>
            </w:tr>
            <w:tr w:rsidR="00DB2063" w:rsidRPr="00C52759" w14:paraId="592673E4" w14:textId="77777777" w:rsidTr="00912F67">
              <w:tc>
                <w:tcPr>
                  <w:tcW w:w="5015" w:type="dxa"/>
                </w:tcPr>
                <w:p w14:paraId="4E44850A" w14:textId="77777777" w:rsidR="00DB2063" w:rsidRPr="00CB6B5F" w:rsidRDefault="00DB2063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Rex</w:t>
                  </w:r>
                </w:p>
                <w:p w14:paraId="6BBF1B55" w14:textId="7A353D20" w:rsidR="000E2DBF" w:rsidRPr="000E2DBF" w:rsidRDefault="000E2DBF" w:rsidP="000E2DBF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>e</w:t>
                  </w:r>
                  <w:r w:rsidRPr="000E2DBF">
                    <w:rPr>
                      <w:rFonts w:ascii="Twinkl SemiBold" w:hAnsi="Twinkl SemiBold"/>
                      <w:sz w:val="24"/>
                      <w:szCs w:val="24"/>
                    </w:rPr>
                    <w:t xml:space="preserve">ach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0E2DBF">
                    <w:rPr>
                      <w:rFonts w:ascii="Twinkl SemiBold" w:hAnsi="Twinkl SemiBold"/>
                      <w:sz w:val="24"/>
                      <w:szCs w:val="24"/>
                    </w:rPr>
                    <w:t>ask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 year   eat   speak   clean   stea</w:t>
                  </w:r>
                  <w:r w:rsidRPr="000E2DBF">
                    <w:rPr>
                      <w:rFonts w:ascii="Twinkl SemiBold" w:hAnsi="Twinkl SemiBold"/>
                      <w:sz w:val="24"/>
                      <w:szCs w:val="24"/>
                    </w:rPr>
                    <w:t>l</w:t>
                  </w:r>
                </w:p>
                <w:p w14:paraId="55A29477" w14:textId="160AC36C" w:rsidR="00DB2063" w:rsidRPr="00CB6B5F" w:rsidRDefault="000E2DBF" w:rsidP="000E2DBF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>team   stream   whea</w:t>
                  </w:r>
                  <w:r w:rsidRPr="000E2DBF">
                    <w:rPr>
                      <w:rFonts w:ascii="Twinkl SemiBold" w:hAnsi="Twinkl SemiBold"/>
                      <w:sz w:val="24"/>
                      <w:szCs w:val="24"/>
                    </w:rPr>
                    <w:t>t</w:t>
                  </w:r>
                </w:p>
              </w:tc>
            </w:tr>
          </w:tbl>
          <w:p w14:paraId="3338E9CA" w14:textId="77777777" w:rsidR="00DB2063" w:rsidRPr="00C52759" w:rsidRDefault="00DB2063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96DBCCE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28400A" w14:paraId="72826214" w14:textId="77777777" w:rsidTr="00912F67">
              <w:tc>
                <w:tcPr>
                  <w:tcW w:w="4594" w:type="dxa"/>
                  <w:vAlign w:val="center"/>
                </w:tcPr>
                <w:p w14:paraId="094838AE" w14:textId="77777777" w:rsidR="0028400A" w:rsidRDefault="00196070" w:rsidP="007B56A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Length</w:t>
                  </w:r>
                </w:p>
                <w:p w14:paraId="1C648709" w14:textId="2C07282E" w:rsidR="00196070" w:rsidRDefault="00196070" w:rsidP="007B56A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Pr="00196070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measure in cm.</w:t>
                    </w:r>
                  </w:hyperlink>
                </w:p>
                <w:p w14:paraId="299D3EC2" w14:textId="313E95A7" w:rsidR="00196070" w:rsidRDefault="00196070" w:rsidP="007B56A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196070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4900034E" wp14:editId="0EBFCD52">
                        <wp:extent cx="1814816" cy="116731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5221" cy="1180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84AAF4" w14:textId="77777777" w:rsidR="00196070" w:rsidRDefault="00196070" w:rsidP="007B56A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</w:p>
                <w:p w14:paraId="585FE934" w14:textId="3D1A6EB8" w:rsidR="00196070" w:rsidRDefault="00196070" w:rsidP="007B56AB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2" w:history="1">
                    <w:r w:rsidRPr="004F7C6F">
                      <w:rPr>
                        <w:rStyle w:val="Hyperlink"/>
                        <w:rFonts w:ascii="Twinkl SemiBold" w:hAnsi="Twinkl SemiBold"/>
                        <w:sz w:val="24"/>
                      </w:rPr>
                      <w:t>https://www.topmarks.co.uk/maths-games/measuring-in-cm</w:t>
                    </w:r>
                  </w:hyperlink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</w:tc>
            </w:tr>
          </w:tbl>
          <w:p w14:paraId="071694CB" w14:textId="6F348A31" w:rsidR="0028400A" w:rsidRPr="00C52759" w:rsidRDefault="0028400A" w:rsidP="00DB2063">
            <w:pPr>
              <w:rPr>
                <w:rFonts w:ascii="Twinkl SemiBold" w:hAnsi="Twinkl SemiBold"/>
                <w:sz w:val="24"/>
              </w:rPr>
            </w:pPr>
          </w:p>
        </w:tc>
      </w:tr>
      <w:tr w:rsidR="00DB2063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3228D2ED" w14:textId="77777777" w:rsidR="00DB2063" w:rsidRDefault="00DB2063" w:rsidP="00DB2063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707BF60A" w14:textId="65124DE2" w:rsidR="00A125A6" w:rsidRDefault="00DB2063" w:rsidP="00DB2063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LI – </w:t>
            </w:r>
            <w:r w:rsidR="005D3840">
              <w:rPr>
                <w:rFonts w:ascii="Twinkl SemiBold" w:hAnsi="Twinkl SemiBold"/>
                <w:color w:val="000000"/>
                <w:sz w:val="24"/>
              </w:rPr>
              <w:t>We are learning to read fluently</w:t>
            </w:r>
            <w:r w:rsidR="00A125A6">
              <w:rPr>
                <w:rFonts w:ascii="Twinkl SemiBold" w:hAnsi="Twinkl SemiBold"/>
                <w:color w:val="000000"/>
                <w:sz w:val="24"/>
              </w:rPr>
              <w:t xml:space="preserve">. </w:t>
            </w:r>
          </w:p>
          <w:p w14:paraId="5D53EC19" w14:textId="29CA41F8" w:rsidR="00DB2063" w:rsidRDefault="00DB2063" w:rsidP="00C82918">
            <w:pPr>
              <w:rPr>
                <w:rFonts w:ascii="Twinkl SemiBold" w:hAnsi="Twinkl SemiBold"/>
                <w:color w:val="000000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14:paraId="325173C7" w14:textId="77777777" w:rsidTr="00912F67">
              <w:tc>
                <w:tcPr>
                  <w:tcW w:w="5015" w:type="dxa"/>
                </w:tcPr>
                <w:p w14:paraId="779569C0" w14:textId="0FC5A80F" w:rsidR="00DB2063" w:rsidRPr="00C52759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Stitch</w:t>
                  </w:r>
                </w:p>
                <w:p w14:paraId="3A06CF74" w14:textId="16FE0017" w:rsidR="00266009" w:rsidRPr="00503EC9" w:rsidRDefault="003E0955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The Valley of Diamonds</w:t>
                  </w:r>
                </w:p>
              </w:tc>
            </w:tr>
            <w:tr w:rsidR="00DB2063" w14:paraId="006D8B8F" w14:textId="77777777" w:rsidTr="00912F67">
              <w:tc>
                <w:tcPr>
                  <w:tcW w:w="5015" w:type="dxa"/>
                </w:tcPr>
                <w:p w14:paraId="79D35C93" w14:textId="2B20207D" w:rsidR="00DB2063" w:rsidRPr="00C52759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Super Slinky</w:t>
                  </w:r>
                </w:p>
                <w:p w14:paraId="3C9377F3" w14:textId="32EBA4C3" w:rsidR="005D2359" w:rsidRPr="00503EC9" w:rsidRDefault="003E0955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Animals to the Rescue</w:t>
                  </w:r>
                </w:p>
              </w:tc>
            </w:tr>
            <w:tr w:rsidR="00DB2063" w14:paraId="34D63458" w14:textId="77777777" w:rsidTr="00912F67">
              <w:tc>
                <w:tcPr>
                  <w:tcW w:w="5015" w:type="dxa"/>
                </w:tcPr>
                <w:p w14:paraId="058F9E1B" w14:textId="70FCB083" w:rsidR="00DB2063" w:rsidRPr="00C52759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Angel</w:t>
                  </w:r>
                </w:p>
                <w:p w14:paraId="71B12B47" w14:textId="45A16689" w:rsidR="005D2359" w:rsidRPr="00503EC9" w:rsidRDefault="003E0955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King Julien and the Rain Dance</w:t>
                  </w:r>
                </w:p>
              </w:tc>
            </w:tr>
            <w:tr w:rsidR="00DB2063" w14:paraId="645ABF04" w14:textId="77777777" w:rsidTr="00912F67">
              <w:tc>
                <w:tcPr>
                  <w:tcW w:w="5015" w:type="dxa"/>
                </w:tcPr>
                <w:p w14:paraId="18A2DDA0" w14:textId="2F5F77FA" w:rsidR="00DB2063" w:rsidRPr="00C52759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Arctic</w:t>
                  </w:r>
                </w:p>
                <w:p w14:paraId="3B1D0BCE" w14:textId="21CC2455" w:rsidR="005D2359" w:rsidRPr="00503EC9" w:rsidRDefault="003E0955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City Shapes</w:t>
                  </w:r>
                </w:p>
              </w:tc>
            </w:tr>
            <w:tr w:rsidR="00DA1B01" w14:paraId="1727F299" w14:textId="77777777" w:rsidTr="00912F67">
              <w:tc>
                <w:tcPr>
                  <w:tcW w:w="5015" w:type="dxa"/>
                </w:tcPr>
                <w:p w14:paraId="295F0092" w14:textId="77777777" w:rsidR="00DA1B01" w:rsidRDefault="00DA1B01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Jet</w:t>
                  </w:r>
                </w:p>
                <w:p w14:paraId="69986A03" w14:textId="67504DD5" w:rsidR="00DA1B01" w:rsidRPr="00DA1B01" w:rsidRDefault="003E0955" w:rsidP="007B56AB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Shadows in the Sun</w:t>
                  </w:r>
                </w:p>
              </w:tc>
            </w:tr>
          </w:tbl>
          <w:p w14:paraId="748AB73C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</w:p>
          <w:p w14:paraId="085EECD9" w14:textId="16B3EAA9" w:rsidR="00BA2693" w:rsidRPr="00C52759" w:rsidRDefault="00BA2693" w:rsidP="00DB2063">
            <w:pPr>
              <w:rPr>
                <w:rFonts w:ascii="Twinkl SemiBold" w:hAnsi="Twinkl SemiBold"/>
                <w:sz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210122AE" w14:textId="58255899" w:rsidR="00DB2063" w:rsidRDefault="0028400A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Active </w:t>
            </w:r>
            <w:r w:rsidR="005D3840">
              <w:rPr>
                <w:rFonts w:ascii="Twinkl SemiBold" w:hAnsi="Twinkl SemiBold"/>
                <w:color w:val="000000"/>
                <w:sz w:val="24"/>
              </w:rPr>
              <w:t>Length</w:t>
            </w:r>
          </w:p>
          <w:p w14:paraId="2BC4BA24" w14:textId="77777777" w:rsidR="005D3840" w:rsidRDefault="005D3840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  <w:p w14:paraId="2685A561" w14:textId="77777777" w:rsidR="0028400A" w:rsidRDefault="00CF4B2F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Long Jump</w:t>
            </w:r>
          </w:p>
          <w:p w14:paraId="580E5CB8" w14:textId="77777777" w:rsidR="00CF4B2F" w:rsidRDefault="00CF4B2F" w:rsidP="00CF4B2F">
            <w:pPr>
              <w:jc w:val="center"/>
              <w:rPr>
                <w:rFonts w:ascii="Twinkl SemiBold" w:hAnsi="Twinkl SemiBold"/>
                <w:b/>
                <w:bCs/>
                <w:color w:val="000000"/>
                <w:sz w:val="24"/>
              </w:rPr>
            </w:pPr>
          </w:p>
          <w:p w14:paraId="1C51F72F" w14:textId="77777777" w:rsidR="00CF4B2F" w:rsidRDefault="00CF4B2F" w:rsidP="00CF4B2F">
            <w:pPr>
              <w:jc w:val="both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Mark your</w:t>
            </w:r>
            <w:r w:rsidRPr="00CF4B2F">
              <w:rPr>
                <w:rFonts w:ascii="Twinkl SemiBold" w:hAnsi="Twinkl SemiBold"/>
                <w:color w:val="000000"/>
                <w:sz w:val="24"/>
              </w:rPr>
              <w:t xml:space="preserve"> starting point, take a jump, and then measure the distance </w:t>
            </w:r>
            <w:r>
              <w:rPr>
                <w:rFonts w:ascii="Twinkl SemiBold" w:hAnsi="Twinkl SemiBold"/>
                <w:color w:val="000000"/>
                <w:sz w:val="24"/>
              </w:rPr>
              <w:t>you’ve</w:t>
            </w:r>
            <w:r w:rsidRPr="00CF4B2F">
              <w:rPr>
                <w:rFonts w:ascii="Twinkl SemiBold" w:hAnsi="Twinkl SemiBold"/>
                <w:color w:val="000000"/>
                <w:sz w:val="24"/>
              </w:rPr>
              <w:t xml:space="preserve"> covered using a measuring tape</w:t>
            </w:r>
            <w:r>
              <w:rPr>
                <w:rFonts w:ascii="Twinkl SemiBold" w:hAnsi="Twinkl SemiBold"/>
                <w:color w:val="000000"/>
                <w:sz w:val="24"/>
              </w:rPr>
              <w:t>, ruler or even just your feet.</w:t>
            </w:r>
          </w:p>
          <w:p w14:paraId="3CB105FE" w14:textId="6096F435" w:rsidR="00ED1886" w:rsidRPr="00E22273" w:rsidRDefault="00ED1886" w:rsidP="00ED1886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CC807B" wp14:editId="0223EDE6">
                  <wp:extent cx="1274324" cy="1001246"/>
                  <wp:effectExtent l="0" t="0" r="2540" b="8890"/>
                  <wp:docPr id="3" name="Picture 3" descr="Long Jump: History, Objective, Events (Men's &amp; Women's) &amp; Techn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ng Jump: History, Objective, Events (Men's &amp; Women's) &amp; Techn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76" cy="101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2DBF"/>
    <w:rsid w:val="000E3928"/>
    <w:rsid w:val="00105FB6"/>
    <w:rsid w:val="00107AE1"/>
    <w:rsid w:val="00115653"/>
    <w:rsid w:val="0012544A"/>
    <w:rsid w:val="0013406C"/>
    <w:rsid w:val="00155EFB"/>
    <w:rsid w:val="00165A92"/>
    <w:rsid w:val="001723DB"/>
    <w:rsid w:val="001768E2"/>
    <w:rsid w:val="001940AA"/>
    <w:rsid w:val="00194BBF"/>
    <w:rsid w:val="00196070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C0665"/>
    <w:rsid w:val="002C5B71"/>
    <w:rsid w:val="002C6BC9"/>
    <w:rsid w:val="002D48E3"/>
    <w:rsid w:val="002F1E55"/>
    <w:rsid w:val="00306360"/>
    <w:rsid w:val="00307419"/>
    <w:rsid w:val="00345A4F"/>
    <w:rsid w:val="003546FA"/>
    <w:rsid w:val="00364F5B"/>
    <w:rsid w:val="00372677"/>
    <w:rsid w:val="00382AAA"/>
    <w:rsid w:val="003C7C30"/>
    <w:rsid w:val="003E0955"/>
    <w:rsid w:val="003E4A4B"/>
    <w:rsid w:val="00404A62"/>
    <w:rsid w:val="00406434"/>
    <w:rsid w:val="00423B68"/>
    <w:rsid w:val="00430B02"/>
    <w:rsid w:val="00447A24"/>
    <w:rsid w:val="00447E6A"/>
    <w:rsid w:val="0045400F"/>
    <w:rsid w:val="004729F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633B"/>
    <w:rsid w:val="00596480"/>
    <w:rsid w:val="005A51D3"/>
    <w:rsid w:val="005B6D09"/>
    <w:rsid w:val="005D2359"/>
    <w:rsid w:val="005D3840"/>
    <w:rsid w:val="00631860"/>
    <w:rsid w:val="006406ED"/>
    <w:rsid w:val="00645387"/>
    <w:rsid w:val="00672AAF"/>
    <w:rsid w:val="00675A2C"/>
    <w:rsid w:val="00677703"/>
    <w:rsid w:val="006819B8"/>
    <w:rsid w:val="006B4670"/>
    <w:rsid w:val="006D6686"/>
    <w:rsid w:val="006E0B24"/>
    <w:rsid w:val="006E3893"/>
    <w:rsid w:val="006F2A91"/>
    <w:rsid w:val="007027AE"/>
    <w:rsid w:val="007054FF"/>
    <w:rsid w:val="00710E18"/>
    <w:rsid w:val="00722292"/>
    <w:rsid w:val="007609D1"/>
    <w:rsid w:val="00782A41"/>
    <w:rsid w:val="007840FD"/>
    <w:rsid w:val="00787AC1"/>
    <w:rsid w:val="007A7049"/>
    <w:rsid w:val="007B0348"/>
    <w:rsid w:val="007B3E86"/>
    <w:rsid w:val="007B56AB"/>
    <w:rsid w:val="007D1384"/>
    <w:rsid w:val="007F5DEF"/>
    <w:rsid w:val="00837316"/>
    <w:rsid w:val="008630AF"/>
    <w:rsid w:val="00874697"/>
    <w:rsid w:val="00875076"/>
    <w:rsid w:val="00895B71"/>
    <w:rsid w:val="008B243B"/>
    <w:rsid w:val="008B61A0"/>
    <w:rsid w:val="008C400B"/>
    <w:rsid w:val="008D35FC"/>
    <w:rsid w:val="008E4E7F"/>
    <w:rsid w:val="00901998"/>
    <w:rsid w:val="00906E13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E44C9"/>
    <w:rsid w:val="009E798A"/>
    <w:rsid w:val="009F77EF"/>
    <w:rsid w:val="00A01ED4"/>
    <w:rsid w:val="00A125A6"/>
    <w:rsid w:val="00A14193"/>
    <w:rsid w:val="00A5164B"/>
    <w:rsid w:val="00A533EC"/>
    <w:rsid w:val="00A55692"/>
    <w:rsid w:val="00A93400"/>
    <w:rsid w:val="00A960FD"/>
    <w:rsid w:val="00AA09F9"/>
    <w:rsid w:val="00AB5106"/>
    <w:rsid w:val="00AC41F2"/>
    <w:rsid w:val="00B044EE"/>
    <w:rsid w:val="00B06224"/>
    <w:rsid w:val="00B07D8F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3964"/>
    <w:rsid w:val="00C04B8D"/>
    <w:rsid w:val="00C10A2C"/>
    <w:rsid w:val="00C22CD4"/>
    <w:rsid w:val="00C23855"/>
    <w:rsid w:val="00C27BAE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2918"/>
    <w:rsid w:val="00C854CD"/>
    <w:rsid w:val="00C86B3E"/>
    <w:rsid w:val="00C87D96"/>
    <w:rsid w:val="00C936DC"/>
    <w:rsid w:val="00CB6B5F"/>
    <w:rsid w:val="00CC2718"/>
    <w:rsid w:val="00CE2B92"/>
    <w:rsid w:val="00CE7D6B"/>
    <w:rsid w:val="00CF4B2F"/>
    <w:rsid w:val="00CF7C60"/>
    <w:rsid w:val="00D33B92"/>
    <w:rsid w:val="00D53B13"/>
    <w:rsid w:val="00DA12D9"/>
    <w:rsid w:val="00DA1B01"/>
    <w:rsid w:val="00DB047C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4FC8"/>
    <w:rsid w:val="00EC5BC8"/>
    <w:rsid w:val="00ED1886"/>
    <w:rsid w:val="00ED7BC6"/>
    <w:rsid w:val="00EE5780"/>
    <w:rsid w:val="00EF289F"/>
    <w:rsid w:val="00EF53D3"/>
    <w:rsid w:val="00EF5AC9"/>
    <w:rsid w:val="00F36E08"/>
    <w:rsid w:val="00F40172"/>
    <w:rsid w:val="00F50131"/>
    <w:rsid w:val="00F556D3"/>
    <w:rsid w:val="00F5575B"/>
    <w:rsid w:val="00F63ED0"/>
    <w:rsid w:val="00F732C7"/>
    <w:rsid w:val="00F80581"/>
    <w:rsid w:val="00F812D6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maths-games/measuring-in-c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0" Type="http://schemas.openxmlformats.org/officeDocument/2006/relationships/hyperlink" Target="https://www.topmarks.co.uk/maths-games/measuring-in-c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14BEF-F6D3-4705-94FA-F1BE0BAE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149</cp:revision>
  <dcterms:created xsi:type="dcterms:W3CDTF">2023-08-31T16:38:00Z</dcterms:created>
  <dcterms:modified xsi:type="dcterms:W3CDTF">2024-05-30T12:48:00Z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