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C033" w14:textId="5878E27C" w:rsidR="00B05CC3" w:rsidRPr="00B05CC3" w:rsidRDefault="00B05CC3" w:rsidP="00A22E99">
      <w:pPr>
        <w:shd w:val="clear" w:color="auto" w:fill="DAE9F7" w:themeFill="text2" w:themeFillTint="1A"/>
        <w:tabs>
          <w:tab w:val="num" w:pos="720"/>
        </w:tabs>
        <w:ind w:left="720" w:hanging="360"/>
        <w:rPr>
          <w:rFonts w:ascii="Comic Sans MS" w:hAnsi="Comic Sans MS"/>
          <w:sz w:val="28"/>
          <w:szCs w:val="28"/>
        </w:rPr>
      </w:pPr>
      <w:r w:rsidRPr="00B05CC3">
        <w:rPr>
          <w:rFonts w:ascii="Comic Sans MS" w:hAnsi="Comic Sans MS"/>
          <w:sz w:val="28"/>
          <w:szCs w:val="28"/>
        </w:rPr>
        <w:t>Special events today:</w:t>
      </w:r>
    </w:p>
    <w:p w14:paraId="440D3AA3" w14:textId="77777777" w:rsidR="00B05CC3" w:rsidRPr="00B05CC3" w:rsidRDefault="00B05CC3" w:rsidP="00A22E99">
      <w:pPr>
        <w:numPr>
          <w:ilvl w:val="0"/>
          <w:numId w:val="1"/>
        </w:numPr>
        <w:shd w:val="clear" w:color="auto" w:fill="DAE9F7" w:themeFill="text2" w:themeFillTint="1A"/>
        <w:rPr>
          <w:rFonts w:ascii="Comic Sans MS" w:hAnsi="Comic Sans MS"/>
          <w:sz w:val="24"/>
          <w:szCs w:val="24"/>
        </w:rPr>
      </w:pPr>
      <w:r w:rsidRPr="00B05CC3">
        <w:rPr>
          <w:rFonts w:ascii="Comic Sans MS" w:hAnsi="Comic Sans MS"/>
          <w:b/>
          <w:bCs/>
          <w:sz w:val="24"/>
          <w:szCs w:val="24"/>
        </w:rPr>
        <w:t>National Pumpkin Day</w:t>
      </w:r>
      <w:r w:rsidRPr="00B05CC3">
        <w:rPr>
          <w:rFonts w:ascii="Comic Sans MS" w:hAnsi="Comic Sans MS"/>
          <w:sz w:val="24"/>
          <w:szCs w:val="24"/>
        </w:rPr>
        <w:t>: A day to celebrate the humble pumpkin.</w:t>
      </w:r>
    </w:p>
    <w:p w14:paraId="4A8F4738" w14:textId="2521F5AC" w:rsidR="00B05CC3" w:rsidRPr="00B05CC3" w:rsidRDefault="00B05CC3" w:rsidP="00A22E99">
      <w:pPr>
        <w:numPr>
          <w:ilvl w:val="0"/>
          <w:numId w:val="1"/>
        </w:numPr>
        <w:shd w:val="clear" w:color="auto" w:fill="DAE9F7" w:themeFill="text2" w:themeFillTint="1A"/>
        <w:rPr>
          <w:rFonts w:ascii="Comic Sans MS" w:hAnsi="Comic Sans MS"/>
          <w:sz w:val="24"/>
          <w:szCs w:val="24"/>
        </w:rPr>
      </w:pPr>
      <w:r w:rsidRPr="00B05CC3">
        <w:rPr>
          <w:rFonts w:ascii="Comic Sans MS" w:hAnsi="Comic Sans MS"/>
          <w:b/>
          <w:bCs/>
          <w:sz w:val="24"/>
          <w:szCs w:val="24"/>
        </w:rPr>
        <w:t>Steve Irwin Day</w:t>
      </w:r>
      <w:r w:rsidRPr="00B05CC3">
        <w:rPr>
          <w:rFonts w:ascii="Comic Sans MS" w:hAnsi="Comic Sans MS"/>
          <w:sz w:val="24"/>
          <w:szCs w:val="24"/>
        </w:rPr>
        <w:t>: Celebrating the life and legacy of the famous Australian wildlife presenter.</w:t>
      </w:r>
    </w:p>
    <w:p w14:paraId="753D284B" w14:textId="32C17276" w:rsidR="0003219D" w:rsidRPr="00AB0E98" w:rsidRDefault="00B05CC3" w:rsidP="00A22E99">
      <w:pPr>
        <w:shd w:val="clear" w:color="auto" w:fill="DAE9F7" w:themeFill="text2" w:themeFillTint="1A"/>
        <w:rPr>
          <w:rFonts w:ascii="Comic Sans MS" w:hAnsi="Comic Sans MS"/>
          <w:sz w:val="24"/>
          <w:szCs w:val="24"/>
        </w:rPr>
      </w:pPr>
      <w:r w:rsidRPr="00AB0E98">
        <w:rPr>
          <w:rFonts w:ascii="Comic Sans MS" w:hAnsi="Comic Sans MS"/>
          <w:sz w:val="24"/>
          <w:szCs w:val="24"/>
        </w:rPr>
        <w:t>In Active Literacy we will be learning to read, write and spell different ways to make the long a sound</w:t>
      </w:r>
      <w:r w:rsidR="00AB0E98" w:rsidRPr="00AB0E98">
        <w:rPr>
          <w:rFonts w:ascii="Comic Sans MS" w:hAnsi="Comic Sans MS"/>
          <w:sz w:val="24"/>
          <w:szCs w:val="24"/>
        </w:rPr>
        <w:t>. Have a look at the following video clip to refresh your memory:</w:t>
      </w:r>
    </w:p>
    <w:p w14:paraId="343175CF" w14:textId="502E28A7" w:rsidR="00AB0E98" w:rsidRDefault="00AB0E98" w:rsidP="00A22E99">
      <w:pPr>
        <w:shd w:val="clear" w:color="auto" w:fill="DAE9F7" w:themeFill="text2" w:themeFillTint="1A"/>
        <w:rPr>
          <w:rFonts w:ascii="Comic Sans MS" w:hAnsi="Comic Sans MS"/>
          <w:color w:val="4EA72E" w:themeColor="accent6"/>
          <w:sz w:val="24"/>
          <w:szCs w:val="24"/>
        </w:rPr>
      </w:pPr>
      <w:hyperlink r:id="rId7" w:tgtFrame="_blank" w:tooltip="https://share.google/pfEmZbCKlYeNwePyk" w:history="1">
        <w:r w:rsidRPr="00AB0E98">
          <w:rPr>
            <w:rStyle w:val="Hyperlink"/>
            <w:rFonts w:ascii="Comic Sans MS" w:hAnsi="Comic Sans MS"/>
            <w:color w:val="4EA72E" w:themeColor="accent6"/>
            <w:sz w:val="24"/>
            <w:szCs w:val="24"/>
          </w:rPr>
          <w:t>https://share.google/pfEmZbCKlYeNwePyk</w:t>
        </w:r>
      </w:hyperlink>
    </w:p>
    <w:p w14:paraId="27008155" w14:textId="77777777" w:rsidR="00AB0E98" w:rsidRDefault="00AB0E98" w:rsidP="00A22E99">
      <w:pPr>
        <w:shd w:val="clear" w:color="auto" w:fill="DAE9F7" w:themeFill="text2" w:themeFillTint="1A"/>
        <w:rPr>
          <w:rFonts w:ascii="Comic Sans MS" w:hAnsi="Comic Sans MS"/>
          <w:color w:val="4EA72E" w:themeColor="accent6"/>
          <w:sz w:val="24"/>
          <w:szCs w:val="24"/>
        </w:rPr>
      </w:pPr>
    </w:p>
    <w:p w14:paraId="7B7A211C" w14:textId="0102D564" w:rsidR="00AB0E98" w:rsidRPr="00A22E99" w:rsidRDefault="00AB0E98" w:rsidP="00A22E99">
      <w:pPr>
        <w:shd w:val="clear" w:color="auto" w:fill="DAE9F7" w:themeFill="text2" w:themeFillTint="1A"/>
        <w:rPr>
          <w:rFonts w:ascii="Comic Sans MS" w:hAnsi="Comic Sans MS"/>
          <w:sz w:val="24"/>
          <w:szCs w:val="24"/>
        </w:rPr>
      </w:pPr>
      <w:r w:rsidRPr="00A22E99">
        <w:rPr>
          <w:rFonts w:ascii="Comic Sans MS" w:hAnsi="Comic Sans MS"/>
          <w:sz w:val="24"/>
          <w:szCs w:val="24"/>
        </w:rPr>
        <w:t xml:space="preserve">Here are some ways to make the sound we are learning. Ask an adult to listen as you read the words from the lists and </w:t>
      </w:r>
      <w:r w:rsidR="00A22E99" w:rsidRPr="00A22E99">
        <w:rPr>
          <w:rFonts w:ascii="Comic Sans MS" w:hAnsi="Comic Sans MS"/>
          <w:sz w:val="24"/>
          <w:szCs w:val="24"/>
        </w:rPr>
        <w:t>have fun challenging each other to spell some of them.</w:t>
      </w:r>
    </w:p>
    <w:p w14:paraId="670B5988" w14:textId="6E6466C5" w:rsidR="00AB0E98" w:rsidRDefault="00AB0E98" w:rsidP="00A22E99">
      <w:pPr>
        <w:shd w:val="clear" w:color="auto" w:fill="DAE9F7" w:themeFill="text2" w:themeFillTint="1A"/>
        <w:rPr>
          <w:noProof/>
          <w:color w:val="4EA72E" w:themeColor="accent6"/>
        </w:rPr>
      </w:pPr>
    </w:p>
    <w:p w14:paraId="29B0B694" w14:textId="338ADAAB" w:rsidR="00AB0E98" w:rsidRPr="00AB0E98" w:rsidRDefault="00AB0E98" w:rsidP="00A22E99">
      <w:pPr>
        <w:shd w:val="clear" w:color="auto" w:fill="DAE9F7" w:themeFill="text2" w:themeFillTint="1A"/>
        <w:rPr>
          <w:color w:val="4EA72E" w:themeColor="accent6"/>
        </w:rPr>
      </w:pPr>
      <w:r w:rsidRPr="00AB0E98">
        <w:rPr>
          <w:noProof/>
          <w:color w:val="4EA72E" w:themeColor="accent6"/>
        </w:rPr>
        <w:drawing>
          <wp:inline distT="0" distB="0" distL="0" distR="0" wp14:anchorId="3D9C2127" wp14:editId="56A8D013">
            <wp:extent cx="4667075" cy="3125470"/>
            <wp:effectExtent l="0" t="0" r="635" b="0"/>
            <wp:docPr id="1629542256" name="Picture 3" descr="Long close-up of a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542256" name="Picture 3" descr="Long close-up of a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408" cy="313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00F7" w14:textId="6D894FDB" w:rsidR="00AB0E98" w:rsidRDefault="00AB0E98" w:rsidP="00A22E99">
      <w:pPr>
        <w:shd w:val="clear" w:color="auto" w:fill="DAE9F7" w:themeFill="text2" w:themeFillTint="1A"/>
        <w:rPr>
          <w:color w:val="4EA72E" w:themeColor="accent6"/>
        </w:rPr>
      </w:pPr>
    </w:p>
    <w:p w14:paraId="5FE1DD4F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0B22F901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2DBD26C3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1F75D2DA" w14:textId="77777777" w:rsidR="00C46C2F" w:rsidRDefault="00C46C2F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3323AA8C" w14:textId="4C84D896" w:rsidR="00A22E99" w:rsidRDefault="00A22E99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  <w:r w:rsidRPr="00A22E99">
        <w:rPr>
          <w:rFonts w:ascii="Comic Sans MS" w:hAnsi="Comic Sans MS"/>
          <w:b/>
          <w:bCs/>
          <w:color w:val="4EA72E" w:themeColor="accent6"/>
          <w:sz w:val="28"/>
          <w:szCs w:val="28"/>
        </w:rPr>
        <w:lastRenderedPageBreak/>
        <w:t>Numeracy</w:t>
      </w:r>
    </w:p>
    <w:p w14:paraId="1C5610AA" w14:textId="770626A5" w:rsidR="00A22E99" w:rsidRPr="00CC0AFE" w:rsidRDefault="00CC0AFE" w:rsidP="00A22E99">
      <w:pPr>
        <w:shd w:val="clear" w:color="auto" w:fill="DAE9F7" w:themeFill="text2" w:themeFillTint="1A"/>
        <w:rPr>
          <w:rFonts w:ascii="Comic Sans MS" w:hAnsi="Comic Sans MS"/>
          <w:b/>
          <w:bCs/>
          <w:sz w:val="24"/>
          <w:szCs w:val="24"/>
        </w:rPr>
      </w:pPr>
      <w:r w:rsidRPr="00CC0AFE">
        <w:rPr>
          <w:rFonts w:ascii="Comic Sans MS" w:hAnsi="Comic Sans MS"/>
          <w:b/>
          <w:bCs/>
          <w:sz w:val="24"/>
          <w:szCs w:val="24"/>
        </w:rPr>
        <w:t>We have been learning about decimal numbers in class. Here is a video clip to watch and help you with your learning:</w:t>
      </w:r>
    </w:p>
    <w:p w14:paraId="689B2CBE" w14:textId="52ADA3FB" w:rsidR="00CC0AFE" w:rsidRDefault="00CC0AFE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  <w:hyperlink r:id="rId9" w:history="1">
        <w:r w:rsidRPr="00E9248B">
          <w:rPr>
            <w:rStyle w:val="Hyperlink"/>
            <w:rFonts w:ascii="Comic Sans MS" w:hAnsi="Comic Sans MS"/>
            <w:b/>
            <w:bCs/>
            <w:sz w:val="28"/>
            <w:szCs w:val="28"/>
          </w:rPr>
          <w:t>https://youtu.be/KrAQneGhyuE</w:t>
        </w:r>
      </w:hyperlink>
    </w:p>
    <w:p w14:paraId="22598691" w14:textId="77777777" w:rsidR="00CC0AFE" w:rsidRDefault="00CC0AFE" w:rsidP="00A22E99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p w14:paraId="6F372C65" w14:textId="77777777" w:rsidR="00C46C2F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noProof/>
          <w:color w:val="4EA72E" w:themeColor="accent6"/>
          <w:sz w:val="28"/>
          <w:szCs w:val="28"/>
        </w:rPr>
      </w:pPr>
      <w:r>
        <w:rPr>
          <w:rFonts w:ascii="Comic Sans MS" w:hAnsi="Comic Sans MS"/>
          <w:b/>
          <w:bCs/>
          <w:noProof/>
          <w:color w:val="4EA72E" w:themeColor="accent6"/>
          <w:sz w:val="28"/>
          <w:szCs w:val="28"/>
        </w:rPr>
        <w:drawing>
          <wp:inline distT="0" distB="0" distL="0" distR="0" wp14:anchorId="7EE1CE8D" wp14:editId="64E17956">
            <wp:extent cx="2635587" cy="3691691"/>
            <wp:effectExtent l="0" t="0" r="0" b="4445"/>
            <wp:docPr id="1417906421" name="Picture 6" descr="A math worksheet with a number of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906421" name="Picture 6" descr="A math worksheet with a number of squar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026" cy="37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BA237" w14:textId="5E369677" w:rsidR="00CC0AFE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  <w:r>
        <w:rPr>
          <w:rFonts w:ascii="Comic Sans MS" w:hAnsi="Comic Sans MS"/>
          <w:b/>
          <w:bCs/>
          <w:noProof/>
          <w:color w:val="4EA72E" w:themeColor="accent6"/>
          <w:sz w:val="28"/>
          <w:szCs w:val="28"/>
        </w:rPr>
        <w:drawing>
          <wp:inline distT="0" distB="0" distL="0" distR="0" wp14:anchorId="0BBA4279" wp14:editId="44E1DB4F">
            <wp:extent cx="2343584" cy="2459825"/>
            <wp:effectExtent l="0" t="0" r="0" b="0"/>
            <wp:docPr id="1615437158" name="Picture 7" descr="A math worksheet with a grid of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437158" name="Picture 7" descr="A math worksheet with a grid of squar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326" cy="246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18110" w14:textId="3A99CD5A" w:rsidR="00C46C2F" w:rsidRPr="00C46C2F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sz w:val="28"/>
          <w:szCs w:val="28"/>
        </w:rPr>
      </w:pPr>
      <w:r w:rsidRPr="00C46C2F">
        <w:rPr>
          <w:rFonts w:ascii="Comic Sans MS" w:hAnsi="Comic Sans MS"/>
          <w:b/>
          <w:bCs/>
          <w:sz w:val="28"/>
          <w:szCs w:val="28"/>
        </w:rPr>
        <w:t>Write your answers in your Home Learning jotter. Good luck!</w:t>
      </w:r>
    </w:p>
    <w:p w14:paraId="2D612FF7" w14:textId="77777777" w:rsidR="00C46C2F" w:rsidRPr="00A22E99" w:rsidRDefault="00C46C2F" w:rsidP="00C46C2F">
      <w:pPr>
        <w:shd w:val="clear" w:color="auto" w:fill="DAE9F7" w:themeFill="text2" w:themeFillTint="1A"/>
        <w:rPr>
          <w:rFonts w:ascii="Comic Sans MS" w:hAnsi="Comic Sans MS"/>
          <w:b/>
          <w:bCs/>
          <w:color w:val="4EA72E" w:themeColor="accent6"/>
          <w:sz w:val="28"/>
          <w:szCs w:val="28"/>
        </w:rPr>
      </w:pPr>
    </w:p>
    <w:sectPr w:rsidR="00C46C2F" w:rsidRPr="00A22E9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6C906" w14:textId="77777777" w:rsidR="00B05CC3" w:rsidRDefault="00B05CC3" w:rsidP="00B05CC3">
      <w:pPr>
        <w:spacing w:after="0" w:line="240" w:lineRule="auto"/>
      </w:pPr>
      <w:r>
        <w:separator/>
      </w:r>
    </w:p>
  </w:endnote>
  <w:endnote w:type="continuationSeparator" w:id="0">
    <w:p w14:paraId="742165F3" w14:textId="77777777" w:rsidR="00B05CC3" w:rsidRDefault="00B05CC3" w:rsidP="00B0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696E" w14:textId="77777777" w:rsidR="00B05CC3" w:rsidRDefault="00B05CC3" w:rsidP="00B05CC3">
      <w:pPr>
        <w:spacing w:after="0" w:line="240" w:lineRule="auto"/>
      </w:pPr>
      <w:r>
        <w:separator/>
      </w:r>
    </w:p>
  </w:footnote>
  <w:footnote w:type="continuationSeparator" w:id="0">
    <w:p w14:paraId="53CB9FE8" w14:textId="77777777" w:rsidR="00B05CC3" w:rsidRDefault="00B05CC3" w:rsidP="00B0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EA77" w14:textId="5A4367D2" w:rsidR="00B05CC3" w:rsidRPr="00B05CC3" w:rsidRDefault="00B05CC3" w:rsidP="00A22E99">
    <w:pPr>
      <w:pStyle w:val="Header"/>
      <w:shd w:val="clear" w:color="auto" w:fill="DAE9F7" w:themeFill="text2" w:themeFillTint="1A"/>
      <w:rPr>
        <w:rFonts w:ascii="Comic Sans MS" w:hAnsi="Comic Sans MS"/>
        <w:b/>
        <w:bCs/>
        <w:sz w:val="32"/>
        <w:szCs w:val="32"/>
      </w:rPr>
    </w:pPr>
    <w:r w:rsidRPr="00B05CC3">
      <w:rPr>
        <w:rFonts w:ascii="Comic Sans MS" w:hAnsi="Comic Sans MS"/>
        <w:b/>
        <w:bCs/>
        <w:sz w:val="32"/>
        <w:szCs w:val="32"/>
      </w:rPr>
      <w:t>Week beginning Monday 27</w:t>
    </w:r>
    <w:r w:rsidRPr="00B05CC3">
      <w:rPr>
        <w:rFonts w:ascii="Comic Sans MS" w:hAnsi="Comic Sans MS"/>
        <w:b/>
        <w:bCs/>
        <w:sz w:val="32"/>
        <w:szCs w:val="32"/>
        <w:vertAlign w:val="superscript"/>
      </w:rPr>
      <w:t>th</w:t>
    </w:r>
    <w:r w:rsidRPr="00B05CC3">
      <w:rPr>
        <w:rFonts w:ascii="Comic Sans MS" w:hAnsi="Comic Sans MS"/>
        <w:b/>
        <w:bCs/>
        <w:sz w:val="32"/>
        <w:szCs w:val="32"/>
      </w:rPr>
      <w:t xml:space="preserve">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37243"/>
    <w:multiLevelType w:val="multilevel"/>
    <w:tmpl w:val="8094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101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C3"/>
    <w:rsid w:val="0003219D"/>
    <w:rsid w:val="00275747"/>
    <w:rsid w:val="007929F8"/>
    <w:rsid w:val="00A22E99"/>
    <w:rsid w:val="00AB0E98"/>
    <w:rsid w:val="00B05CC3"/>
    <w:rsid w:val="00B7646B"/>
    <w:rsid w:val="00C46C2F"/>
    <w:rsid w:val="00CC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9FAEB"/>
  <w15:chartTrackingRefBased/>
  <w15:docId w15:val="{1B381DCE-7B05-48AB-A25D-EDBC3848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5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CC3"/>
  </w:style>
  <w:style w:type="paragraph" w:styleId="Footer">
    <w:name w:val="footer"/>
    <w:basedOn w:val="Normal"/>
    <w:link w:val="FooterChar"/>
    <w:uiPriority w:val="99"/>
    <w:unhideWhenUsed/>
    <w:rsid w:val="00B05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CC3"/>
  </w:style>
  <w:style w:type="character" w:styleId="Hyperlink">
    <w:name w:val="Hyperlink"/>
    <w:basedOn w:val="DefaultParagraphFont"/>
    <w:uiPriority w:val="99"/>
    <w:unhideWhenUsed/>
    <w:rsid w:val="00AB0E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google/pfEmZbCKlYeNwePy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mp"/><Relationship Id="rId5" Type="http://schemas.openxmlformats.org/officeDocument/2006/relationships/footnotes" Target="footnotes.xml"/><Relationship Id="rId10" Type="http://schemas.openxmlformats.org/officeDocument/2006/relationships/image" Target="media/image2.tmp"/><Relationship Id="rId4" Type="http://schemas.openxmlformats.org/officeDocument/2006/relationships/webSettings" Target="webSettings.xml"/><Relationship Id="rId9" Type="http://schemas.openxmlformats.org/officeDocument/2006/relationships/hyperlink" Target="https://youtu.be/KrAQneGhy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Norman</dc:creator>
  <cp:keywords/>
  <dc:description/>
  <cp:lastModifiedBy>Jean Norman</cp:lastModifiedBy>
  <cp:revision>2</cp:revision>
  <dcterms:created xsi:type="dcterms:W3CDTF">2025-10-27T14:01:00Z</dcterms:created>
  <dcterms:modified xsi:type="dcterms:W3CDTF">2025-10-27T14:01:00Z</dcterms:modified>
</cp:coreProperties>
</file>