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F1" w:rsidRPr="00852209" w:rsidRDefault="00852209">
      <w:pPr>
        <w:rPr>
          <w:rFonts w:ascii="Lucida Calligraphy" w:hAnsi="Lucida Calligraphy"/>
        </w:rPr>
      </w:pPr>
      <w:r>
        <w:rPr>
          <w:rFonts w:ascii="Lucida Calligraphy" w:hAnsi="Lucida Calligraphy"/>
          <w:sz w:val="44"/>
          <w:szCs w:val="44"/>
        </w:rPr>
        <w:t xml:space="preserve">   </w:t>
      </w:r>
      <w:r w:rsidR="00CA531C" w:rsidRPr="00852209">
        <w:rPr>
          <w:rFonts w:ascii="Lucida Calligraphy" w:hAnsi="Lucida Calligraphy"/>
          <w:sz w:val="44"/>
          <w:szCs w:val="44"/>
        </w:rPr>
        <w:t xml:space="preserve">Primary 2 </w:t>
      </w:r>
      <w:r w:rsidR="00111C53">
        <w:rPr>
          <w:rFonts w:ascii="Lucida Calligraphy" w:hAnsi="Lucida Calligraphy"/>
          <w:sz w:val="44"/>
          <w:szCs w:val="44"/>
        </w:rPr>
        <w:t xml:space="preserve">                                       </w:t>
      </w:r>
      <w:r w:rsidR="00CA531C" w:rsidRPr="00852209">
        <w:rPr>
          <w:rFonts w:ascii="Lucida Calligraphy" w:hAnsi="Lucida Calligraphy"/>
          <w:sz w:val="36"/>
          <w:szCs w:val="36"/>
        </w:rPr>
        <w:t xml:space="preserve">week beginning </w:t>
      </w:r>
      <w:r w:rsidR="00337247">
        <w:rPr>
          <w:rFonts w:ascii="Lucida Calligraphy" w:hAnsi="Lucida Calligraphy"/>
          <w:sz w:val="36"/>
          <w:szCs w:val="36"/>
        </w:rPr>
        <w:t>24.</w:t>
      </w:r>
      <w:r w:rsidR="00396F75">
        <w:rPr>
          <w:rFonts w:ascii="Lucida Calligraphy" w:hAnsi="Lucida Calligraphy"/>
          <w:sz w:val="36"/>
          <w:szCs w:val="36"/>
        </w:rPr>
        <w:t>1.2022</w:t>
      </w:r>
      <w:r w:rsidR="00CA531C" w:rsidRPr="00852209">
        <w:rPr>
          <w:rFonts w:ascii="Lucida Calligraphy" w:hAnsi="Lucida Calligraphy"/>
        </w:rPr>
        <w:t xml:space="preserve"> </w:t>
      </w:r>
    </w:p>
    <w:tbl>
      <w:tblPr>
        <w:tblStyle w:val="TableGrid"/>
        <w:tblpPr w:leftFromText="180" w:rightFromText="180" w:vertAnchor="page" w:horzAnchor="margin" w:tblpY="3348"/>
        <w:tblW w:w="0" w:type="auto"/>
        <w:tblLook w:val="04A0" w:firstRow="1" w:lastRow="0" w:firstColumn="1" w:lastColumn="0" w:noHBand="0" w:noVBand="1"/>
      </w:tblPr>
      <w:tblGrid>
        <w:gridCol w:w="4372"/>
        <w:gridCol w:w="2506"/>
        <w:gridCol w:w="8661"/>
      </w:tblGrid>
      <w:tr w:rsidR="003E74BD" w:rsidTr="00022EFA">
        <w:trPr>
          <w:trHeight w:val="1408"/>
        </w:trPr>
        <w:tc>
          <w:tcPr>
            <w:tcW w:w="4372" w:type="dxa"/>
            <w:vMerge w:val="restart"/>
          </w:tcPr>
          <w:p w:rsidR="00337247" w:rsidRDefault="0072567B" w:rsidP="00337247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CA531C">
              <w:rPr>
                <w:rFonts w:ascii="Comic Sans MS" w:hAnsi="Comic Sans MS"/>
                <w:sz w:val="32"/>
                <w:szCs w:val="32"/>
              </w:rPr>
              <w:t>Spelling words:</w:t>
            </w:r>
          </w:p>
          <w:p w:rsidR="0072567B" w:rsidRDefault="00337247" w:rsidP="003372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37247">
              <w:rPr>
                <w:rFonts w:ascii="Comic Sans MS" w:hAnsi="Comic Sans MS"/>
                <w:color w:val="FF0000"/>
                <w:sz w:val="32"/>
                <w:szCs w:val="32"/>
              </w:rPr>
              <w:t>revision week</w:t>
            </w:r>
          </w:p>
          <w:p w:rsidR="00396F75" w:rsidRDefault="00337247" w:rsidP="00E02B83">
            <w:pPr>
              <w:jc w:val="center"/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  <w:r>
              <w:rPr>
                <w:rFonts w:ascii="Comic Sans MS" w:hAnsi="Comic Sans MS"/>
                <w:color w:val="1F497D" w:themeColor="text2"/>
                <w:sz w:val="40"/>
                <w:szCs w:val="40"/>
              </w:rPr>
              <w:t>blue best number other</w:t>
            </w:r>
          </w:p>
          <w:p w:rsidR="00337247" w:rsidRDefault="00337247" w:rsidP="00E02B83">
            <w:pPr>
              <w:jc w:val="center"/>
              <w:rPr>
                <w:rFonts w:ascii="Comic Sans MS" w:hAnsi="Comic Sans MS"/>
                <w:color w:val="00B050"/>
                <w:sz w:val="40"/>
                <w:szCs w:val="40"/>
              </w:rPr>
            </w:pPr>
            <w:r>
              <w:rPr>
                <w:rFonts w:ascii="Comic Sans MS" w:hAnsi="Comic Sans MS"/>
                <w:color w:val="1F497D" w:themeColor="text2"/>
                <w:sz w:val="40"/>
                <w:szCs w:val="40"/>
              </w:rPr>
              <w:t>what soon many book</w:t>
            </w:r>
          </w:p>
          <w:p w:rsidR="005E4B67" w:rsidRDefault="005E4B67" w:rsidP="00E02B83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</w:p>
          <w:p w:rsidR="0072567B" w:rsidRDefault="0072567B" w:rsidP="003D6711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40"/>
              </w:rPr>
            </w:pPr>
          </w:p>
          <w:p w:rsidR="0072567B" w:rsidRPr="00E02B83" w:rsidRDefault="0072567B" w:rsidP="003D6711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</w:p>
        </w:tc>
        <w:tc>
          <w:tcPr>
            <w:tcW w:w="2506" w:type="dxa"/>
            <w:vMerge w:val="restart"/>
          </w:tcPr>
          <w:p w:rsidR="0072567B" w:rsidRDefault="0072567B" w:rsidP="004170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A531C">
              <w:rPr>
                <w:rFonts w:ascii="Comic Sans MS" w:hAnsi="Comic Sans MS"/>
                <w:sz w:val="32"/>
                <w:szCs w:val="32"/>
              </w:rPr>
              <w:t>Phoneme:</w:t>
            </w:r>
            <w:r w:rsidR="0033724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37247" w:rsidRPr="00337247">
              <w:rPr>
                <w:rFonts w:ascii="Comic Sans MS" w:hAnsi="Comic Sans MS"/>
                <w:color w:val="FF0000"/>
                <w:sz w:val="32"/>
                <w:szCs w:val="32"/>
              </w:rPr>
              <w:t>revision week</w:t>
            </w:r>
            <w:r>
              <w:rPr>
                <w:rFonts w:ascii="Comic Sans MS" w:hAnsi="Comic Sans MS"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337247">
              <w:rPr>
                <w:rFonts w:ascii="Comic Sans MS" w:hAnsi="Comic Sans MS"/>
                <w:color w:val="00B050"/>
                <w:sz w:val="36"/>
                <w:szCs w:val="36"/>
              </w:rPr>
              <w:t>oo</w:t>
            </w:r>
            <w:proofErr w:type="spellEnd"/>
            <w:r w:rsidR="00337247">
              <w:rPr>
                <w:rFonts w:ascii="Comic Sans MS" w:hAnsi="Comic Sans MS"/>
                <w:color w:val="00B050"/>
                <w:sz w:val="36"/>
                <w:szCs w:val="36"/>
              </w:rPr>
              <w:t xml:space="preserve"> </w:t>
            </w:r>
            <w:r w:rsidR="00337247" w:rsidRPr="00337247">
              <w:rPr>
                <w:rFonts w:ascii="Comic Sans MS" w:hAnsi="Comic Sans MS"/>
                <w:color w:val="000000" w:themeColor="text1"/>
                <w:sz w:val="36"/>
                <w:szCs w:val="36"/>
              </w:rPr>
              <w:t>or</w:t>
            </w:r>
            <w:r w:rsidR="00337247">
              <w:rPr>
                <w:rFonts w:ascii="Comic Sans MS" w:hAnsi="Comic Sans MS"/>
                <w:color w:val="00B050"/>
                <w:sz w:val="36"/>
                <w:szCs w:val="36"/>
              </w:rPr>
              <w:t xml:space="preserve"> </w:t>
            </w:r>
            <w:proofErr w:type="spellStart"/>
            <w:r w:rsidR="00337247">
              <w:rPr>
                <w:rFonts w:ascii="Comic Sans MS" w:hAnsi="Comic Sans MS"/>
                <w:color w:val="00B050"/>
                <w:sz w:val="36"/>
                <w:szCs w:val="36"/>
              </w:rPr>
              <w:t>ew</w:t>
            </w:r>
            <w:proofErr w:type="spellEnd"/>
            <w:r w:rsidR="00337247">
              <w:rPr>
                <w:rFonts w:ascii="Comic Sans MS" w:hAnsi="Comic Sans MS"/>
                <w:color w:val="00B050"/>
                <w:sz w:val="36"/>
                <w:szCs w:val="36"/>
              </w:rPr>
              <w:t xml:space="preserve"> </w:t>
            </w:r>
            <w:r w:rsidR="00337247" w:rsidRPr="00337247">
              <w:rPr>
                <w:rFonts w:ascii="Comic Sans MS" w:hAnsi="Comic Sans MS"/>
                <w:color w:val="000000" w:themeColor="text1"/>
                <w:sz w:val="36"/>
                <w:szCs w:val="36"/>
              </w:rPr>
              <w:t>or</w:t>
            </w:r>
            <w:r w:rsidR="00337247">
              <w:rPr>
                <w:rFonts w:ascii="Comic Sans MS" w:hAnsi="Comic Sans MS"/>
                <w:color w:val="00B050"/>
                <w:sz w:val="36"/>
                <w:szCs w:val="36"/>
              </w:rPr>
              <w:t xml:space="preserve"> </w:t>
            </w:r>
            <w:proofErr w:type="spellStart"/>
            <w:r w:rsidR="00337247">
              <w:rPr>
                <w:rFonts w:ascii="Comic Sans MS" w:hAnsi="Comic Sans MS"/>
                <w:color w:val="00B050"/>
                <w:sz w:val="36"/>
                <w:szCs w:val="36"/>
              </w:rPr>
              <w:t>ue</w:t>
            </w:r>
            <w:proofErr w:type="spellEnd"/>
          </w:p>
          <w:p w:rsidR="00337247" w:rsidRDefault="00337247" w:rsidP="003D6711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337247">
              <w:rPr>
                <w:rFonts w:ascii="Comic Sans MS" w:hAnsi="Comic Sans MS"/>
                <w:color w:val="00B050"/>
                <w:sz w:val="32"/>
                <w:szCs w:val="32"/>
              </w:rPr>
              <w:t>aw</w:t>
            </w:r>
            <w:r>
              <w:rPr>
                <w:rFonts w:ascii="Comic Sans MS" w:hAnsi="Comic Sans MS"/>
                <w:sz w:val="32"/>
                <w:szCs w:val="32"/>
              </w:rPr>
              <w:t xml:space="preserve"> or </w:t>
            </w:r>
            <w:r w:rsidRPr="00337247">
              <w:rPr>
                <w:rFonts w:ascii="Comic Sans MS" w:hAnsi="Comic Sans MS"/>
                <w:color w:val="00B050"/>
                <w:sz w:val="32"/>
                <w:szCs w:val="32"/>
              </w:rPr>
              <w:t>au</w:t>
            </w:r>
          </w:p>
          <w:p w:rsidR="0072567B" w:rsidRPr="00C65BE9" w:rsidRDefault="004170E3" w:rsidP="004170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170E3">
              <w:rPr>
                <w:rFonts w:ascii="Comic Sans MS" w:hAnsi="Comic Sans MS"/>
                <w:sz w:val="32"/>
                <w:szCs w:val="32"/>
              </w:rPr>
              <w:t>Can you find these sounds in</w:t>
            </w:r>
            <w:r>
              <w:rPr>
                <w:rFonts w:ascii="Comic Sans MS" w:hAnsi="Comic Sans MS"/>
                <w:sz w:val="32"/>
                <w:szCs w:val="32"/>
              </w:rPr>
              <w:t xml:space="preserve"> a book, newspaper or a recipe?</w:t>
            </w:r>
          </w:p>
        </w:tc>
        <w:tc>
          <w:tcPr>
            <w:tcW w:w="8661" w:type="dxa"/>
          </w:tcPr>
          <w:p w:rsidR="0072567B" w:rsidRDefault="0072567B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Ways to make the number:</w:t>
            </w:r>
          </w:p>
          <w:p w:rsidR="003E74BD" w:rsidRPr="00022EFA" w:rsidRDefault="00FE4E83" w:rsidP="00337247">
            <w:pPr>
              <w:jc w:val="center"/>
              <w:rPr>
                <w:rFonts w:ascii="Comic Sans MS" w:hAnsi="Comic Sans MS"/>
                <w:color w:val="0070C0"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1DE05123" wp14:editId="41955AC5">
                  <wp:simplePos x="0" y="0"/>
                  <wp:positionH relativeFrom="column">
                    <wp:posOffset>4093293</wp:posOffset>
                  </wp:positionH>
                  <wp:positionV relativeFrom="paragraph">
                    <wp:posOffset>197485</wp:posOffset>
                  </wp:positionV>
                  <wp:extent cx="1240155" cy="1289685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55" cy="128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247">
              <w:rPr>
                <w:rFonts w:ascii="Comic Sans MS" w:hAnsi="Comic Sans MS"/>
                <w:color w:val="FF0000"/>
                <w:sz w:val="48"/>
                <w:szCs w:val="48"/>
              </w:rPr>
              <w:t>39</w:t>
            </w:r>
            <w:r w:rsidR="0072567B">
              <w:rPr>
                <w:rFonts w:ascii="Comic Sans MS" w:hAnsi="Comic Sans MS"/>
                <w:color w:val="0070C0"/>
                <w:sz w:val="48"/>
                <w:szCs w:val="48"/>
              </w:rPr>
              <w:t xml:space="preserve"> and </w:t>
            </w:r>
            <w:r w:rsidR="00337247">
              <w:rPr>
                <w:rFonts w:ascii="Comic Sans MS" w:hAnsi="Comic Sans MS"/>
                <w:color w:val="FF0000"/>
                <w:sz w:val="48"/>
                <w:szCs w:val="48"/>
              </w:rPr>
              <w:t>40</w:t>
            </w:r>
          </w:p>
        </w:tc>
      </w:tr>
      <w:tr w:rsidR="003E74BD" w:rsidTr="00E938C2">
        <w:trPr>
          <w:trHeight w:val="1973"/>
        </w:trPr>
        <w:tc>
          <w:tcPr>
            <w:tcW w:w="4372" w:type="dxa"/>
            <w:vMerge/>
          </w:tcPr>
          <w:p w:rsidR="0072567B" w:rsidRPr="00CA531C" w:rsidRDefault="0072567B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06" w:type="dxa"/>
            <w:vMerge/>
          </w:tcPr>
          <w:p w:rsidR="0072567B" w:rsidRPr="00CA531C" w:rsidRDefault="0072567B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661" w:type="dxa"/>
          </w:tcPr>
          <w:p w:rsidR="00E938C2" w:rsidRDefault="00E938C2" w:rsidP="005E4B6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Money</w:t>
            </w:r>
            <w:r w:rsidR="005E4B67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72567B" w:rsidRDefault="00E938C2" w:rsidP="005E4B6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 can identify all coins up to 20p.</w:t>
            </w:r>
            <w:r w:rsidR="00FE4E83">
              <w:rPr>
                <w:noProof/>
                <w:lang w:eastAsia="en-GB"/>
              </w:rPr>
              <w:t xml:space="preserve"> </w:t>
            </w:r>
          </w:p>
          <w:p w:rsidR="00E938C2" w:rsidRDefault="00E938C2" w:rsidP="005E4B6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 can use coins to at least 20p to pay for items.</w:t>
            </w:r>
          </w:p>
          <w:p w:rsidR="005E4B67" w:rsidRDefault="00FE4E83" w:rsidP="00231C49">
            <w:pPr>
              <w:rPr>
                <w:rFonts w:ascii="Comic Sans MS" w:hAnsi="Comic Sans MS"/>
                <w:b/>
                <w:sz w:val="32"/>
                <w:szCs w:val="32"/>
              </w:rPr>
            </w:pPr>
            <w:hyperlink r:id="rId6" w:history="1">
              <w:r w:rsidRPr="00817CD3">
                <w:rPr>
                  <w:rStyle w:val="Hyperlink"/>
                  <w:rFonts w:ascii="Comic Sans MS" w:hAnsi="Comic Sans MS"/>
                  <w:b/>
                  <w:sz w:val="32"/>
                  <w:szCs w:val="32"/>
                </w:rPr>
                <w:t>https://www.topmarks.co.uk/money/toy-shop-money</w:t>
              </w:r>
            </w:hyperlink>
          </w:p>
          <w:p w:rsidR="00FE4E83" w:rsidRPr="00231C49" w:rsidRDefault="00FE4E83" w:rsidP="00231C4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3D6711" w:rsidTr="0072567B">
        <w:trPr>
          <w:trHeight w:val="2910"/>
        </w:trPr>
        <w:tc>
          <w:tcPr>
            <w:tcW w:w="4372" w:type="dxa"/>
          </w:tcPr>
          <w:p w:rsidR="00022EFA" w:rsidRDefault="005E4B67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Paths</w:t>
            </w:r>
          </w:p>
          <w:p w:rsidR="005E4B67" w:rsidRDefault="005E4B67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“</w:t>
            </w:r>
            <w:r w:rsidR="00396F75">
              <w:rPr>
                <w:rFonts w:ascii="Comic Sans MS" w:hAnsi="Comic Sans MS"/>
                <w:sz w:val="32"/>
                <w:szCs w:val="32"/>
              </w:rPr>
              <w:t>Sharing is Caring</w:t>
            </w:r>
            <w:r>
              <w:rPr>
                <w:rFonts w:ascii="Comic Sans MS" w:hAnsi="Comic Sans MS"/>
                <w:sz w:val="32"/>
                <w:szCs w:val="32"/>
              </w:rPr>
              <w:t>”</w:t>
            </w:r>
          </w:p>
          <w:p w:rsidR="00022EFA" w:rsidRPr="00396F75" w:rsidRDefault="00396F75" w:rsidP="003D671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396F75">
              <w:rPr>
                <w:rFonts w:ascii="Bradley Hand ITC" w:hAnsi="Bradley Hand ITC"/>
                <w:noProof/>
                <w:sz w:val="36"/>
                <w:szCs w:val="36"/>
                <w:lang w:eastAsia="en-GB"/>
              </w:rPr>
              <w:t>It is a win win situation!</w:t>
            </w:r>
          </w:p>
          <w:p w:rsidR="003D749E" w:rsidRPr="00CA531C" w:rsidRDefault="00337247" w:rsidP="003D74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73B9268C" wp14:editId="2108BD3A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64135</wp:posOffset>
                  </wp:positionV>
                  <wp:extent cx="1697990" cy="1142365"/>
                  <wp:effectExtent l="0" t="0" r="0" b="635"/>
                  <wp:wrapNone/>
                  <wp:docPr id="3" name="Picture 3" descr="Sharing is C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aring is C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67" w:type="dxa"/>
            <w:gridSpan w:val="2"/>
          </w:tcPr>
          <w:p w:rsidR="003D6711" w:rsidRPr="00681160" w:rsidRDefault="00681160" w:rsidP="00681160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221313FE" wp14:editId="50F2C4AC">
                  <wp:simplePos x="0" y="0"/>
                  <wp:positionH relativeFrom="column">
                    <wp:posOffset>5186036</wp:posOffset>
                  </wp:positionH>
                  <wp:positionV relativeFrom="paragraph">
                    <wp:posOffset>356738</wp:posOffset>
                  </wp:positionV>
                  <wp:extent cx="1270635" cy="1639570"/>
                  <wp:effectExtent l="0" t="0" r="571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1A49CE">
              <w:rPr>
                <w:rFonts w:ascii="Bodoni MT Black" w:hAnsi="Bodoni MT Black"/>
                <w:sz w:val="40"/>
                <w:szCs w:val="40"/>
              </w:rPr>
              <w:t xml:space="preserve">Literacy </w:t>
            </w:r>
            <w:r w:rsidRPr="00F7289D">
              <w:rPr>
                <w:rFonts w:ascii="Bradley Hand ITC" w:hAnsi="Bradley Hand ITC"/>
                <w:sz w:val="40"/>
                <w:szCs w:val="40"/>
              </w:rPr>
              <w:t xml:space="preserve"> </w:t>
            </w:r>
            <w:r w:rsidRPr="00F7289D">
              <w:rPr>
                <w:rFonts w:ascii="Bradley Hand ITC" w:hAnsi="Bradley Hand ITC"/>
                <w:sz w:val="40"/>
                <w:szCs w:val="40"/>
              </w:rPr>
              <w:t>This</w:t>
            </w:r>
            <w:proofErr w:type="gramEnd"/>
            <w:r w:rsidRPr="00F7289D">
              <w:rPr>
                <w:rFonts w:ascii="Bradley Hand ITC" w:hAnsi="Bradley Hand ITC"/>
                <w:sz w:val="40"/>
                <w:szCs w:val="40"/>
              </w:rPr>
              <w:t xml:space="preserve"> month we will be focusing on the Scots language</w:t>
            </w:r>
            <w:r>
              <w:rPr>
                <w:rFonts w:ascii="Bradley Hand ITC" w:hAnsi="Bradley Hand ITC"/>
                <w:sz w:val="40"/>
                <w:szCs w:val="40"/>
              </w:rPr>
              <w:t xml:space="preserve">! </w:t>
            </w:r>
          </w:p>
          <w:p w:rsidR="00681160" w:rsidRDefault="001A49CE" w:rsidP="00681160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Reading</w:t>
            </w:r>
            <w:r>
              <w:rPr>
                <w:noProof/>
                <w:lang w:eastAsia="en-GB"/>
              </w:rPr>
              <w:t xml:space="preserve"> : </w:t>
            </w:r>
            <w:r w:rsidR="00681160">
              <w:rPr>
                <w:rFonts w:ascii="Bradley Hand ITC" w:hAnsi="Bradley Hand ITC"/>
                <w:sz w:val="40"/>
                <w:szCs w:val="40"/>
              </w:rPr>
              <w:t xml:space="preserve"> </w:t>
            </w:r>
          </w:p>
          <w:p w:rsidR="001A49CE" w:rsidRPr="00681160" w:rsidRDefault="00396F75" w:rsidP="00681160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6B1E48">
              <w:rPr>
                <w:rFonts w:ascii="Bradley Hand ITC" w:hAnsi="Bradley Hand ITC"/>
                <w:sz w:val="40"/>
                <w:szCs w:val="40"/>
                <w:highlight w:val="yellow"/>
              </w:rPr>
              <w:t xml:space="preserve">LOG ONTO </w:t>
            </w:r>
            <w:r w:rsidR="006B1E48" w:rsidRPr="006B1E48">
              <w:rPr>
                <w:rFonts w:ascii="Bradley Hand ITC" w:hAnsi="Bradley Hand ITC"/>
                <w:sz w:val="40"/>
                <w:szCs w:val="40"/>
                <w:highlight w:val="yellow"/>
              </w:rPr>
              <w:t xml:space="preserve">GIGLETS! </w:t>
            </w:r>
          </w:p>
          <w:p w:rsidR="006B1E48" w:rsidRDefault="006B1E48" w:rsidP="00E2495F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6B1E48">
              <w:rPr>
                <w:rFonts w:ascii="Bradley Hand ITC" w:hAnsi="Bradley Hand ITC"/>
                <w:sz w:val="40"/>
                <w:szCs w:val="40"/>
                <w:highlight w:val="yellow"/>
              </w:rPr>
              <w:t>I have left a job there for you!</w:t>
            </w:r>
          </w:p>
          <w:p w:rsidR="006B1E48" w:rsidRDefault="006B1E48" w:rsidP="006B1E48">
            <w:pPr>
              <w:rPr>
                <w:rFonts w:ascii="Bradley Hand ITC" w:hAnsi="Bradley Hand ITC"/>
                <w:sz w:val="40"/>
                <w:szCs w:val="40"/>
              </w:rPr>
            </w:pPr>
            <w:r>
              <w:rPr>
                <w:rFonts w:ascii="Bradley Hand ITC" w:hAnsi="Bradley Hand ITC"/>
                <w:sz w:val="40"/>
                <w:szCs w:val="40"/>
              </w:rPr>
              <w:t xml:space="preserve">                                        </w:t>
            </w:r>
            <w:hyperlink r:id="rId9" w:history="1">
              <w:r w:rsidRPr="00723051">
                <w:rPr>
                  <w:rStyle w:val="Hyperlink"/>
                  <w:rFonts w:ascii="Bradley Hand ITC" w:hAnsi="Bradley Hand ITC"/>
                  <w:sz w:val="40"/>
                  <w:szCs w:val="40"/>
                </w:rPr>
                <w:t>www.giglet</w:t>
              </w:r>
              <w:r w:rsidRPr="00723051">
                <w:rPr>
                  <w:rStyle w:val="Hyperlink"/>
                  <w:rFonts w:ascii="Bradley Hand ITC" w:hAnsi="Bradley Hand ITC"/>
                  <w:sz w:val="40"/>
                  <w:szCs w:val="40"/>
                </w:rPr>
                <w:t>s</w:t>
              </w:r>
              <w:r w:rsidRPr="00723051">
                <w:rPr>
                  <w:rStyle w:val="Hyperlink"/>
                  <w:rFonts w:ascii="Bradley Hand ITC" w:hAnsi="Bradley Hand ITC"/>
                  <w:sz w:val="40"/>
                  <w:szCs w:val="40"/>
                </w:rPr>
                <w:t>.com</w:t>
              </w:r>
            </w:hyperlink>
            <w:r w:rsidR="004170E3">
              <w:rPr>
                <w:noProof/>
                <w:lang w:eastAsia="en-GB"/>
              </w:rPr>
              <w:t xml:space="preserve"> </w:t>
            </w:r>
          </w:p>
          <w:p w:rsidR="006B1E48" w:rsidRPr="00F7289D" w:rsidRDefault="006B1E48" w:rsidP="006B1E48">
            <w:pPr>
              <w:rPr>
                <w:rFonts w:ascii="Bradley Hand ITC" w:hAnsi="Bradley Hand ITC"/>
                <w:sz w:val="40"/>
                <w:szCs w:val="40"/>
              </w:rPr>
            </w:pPr>
          </w:p>
        </w:tc>
      </w:tr>
    </w:tbl>
    <w:p w:rsidR="00CA531C" w:rsidRPr="003D6711" w:rsidRDefault="003D6711">
      <w:pPr>
        <w:rPr>
          <w:rFonts w:ascii="Comic Sans MS" w:hAnsi="Comic Sans MS"/>
          <w:sz w:val="32"/>
          <w:szCs w:val="32"/>
        </w:rPr>
      </w:pPr>
      <w:r w:rsidRPr="003D6711">
        <w:rPr>
          <w:rFonts w:ascii="Comic Sans MS" w:hAnsi="Comic Sans MS"/>
          <w:sz w:val="32"/>
          <w:szCs w:val="32"/>
        </w:rPr>
        <w:t>Just though</w:t>
      </w:r>
      <w:r w:rsidR="006D70A8">
        <w:rPr>
          <w:rFonts w:ascii="Comic Sans MS" w:hAnsi="Comic Sans MS"/>
          <w:sz w:val="32"/>
          <w:szCs w:val="32"/>
        </w:rPr>
        <w:t>t</w:t>
      </w:r>
      <w:r w:rsidRPr="003D6711">
        <w:rPr>
          <w:rFonts w:ascii="Comic Sans MS" w:hAnsi="Comic Sans MS"/>
          <w:sz w:val="32"/>
          <w:szCs w:val="32"/>
        </w:rPr>
        <w:t xml:space="preserve"> you would like to know about some of the work we will be covering </w:t>
      </w:r>
      <w:r w:rsidR="00111C53">
        <w:rPr>
          <w:rFonts w:ascii="Comic Sans MS" w:hAnsi="Comic Sans MS"/>
          <w:sz w:val="32"/>
          <w:szCs w:val="32"/>
        </w:rPr>
        <w:t xml:space="preserve">this </w:t>
      </w:r>
      <w:r w:rsidRPr="003D6711">
        <w:rPr>
          <w:rFonts w:ascii="Comic Sans MS" w:hAnsi="Comic Sans MS"/>
          <w:sz w:val="32"/>
          <w:szCs w:val="32"/>
        </w:rPr>
        <w:t>week in class. It would be really helpful if you could go over spelling words, our phoneme and some number facts.</w:t>
      </w:r>
      <w:bookmarkStart w:id="0" w:name="_GoBack"/>
      <w:bookmarkEnd w:id="0"/>
    </w:p>
    <w:sectPr w:rsidR="00CA531C" w:rsidRPr="003D6711" w:rsidSect="00CA53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1C"/>
    <w:rsid w:val="00022EFA"/>
    <w:rsid w:val="000C0E4D"/>
    <w:rsid w:val="000F522E"/>
    <w:rsid w:val="00101A3D"/>
    <w:rsid w:val="00111C53"/>
    <w:rsid w:val="001843A6"/>
    <w:rsid w:val="001A49CE"/>
    <w:rsid w:val="00225E6D"/>
    <w:rsid w:val="00231C49"/>
    <w:rsid w:val="00253D33"/>
    <w:rsid w:val="00312165"/>
    <w:rsid w:val="00337247"/>
    <w:rsid w:val="00387F40"/>
    <w:rsid w:val="00396F75"/>
    <w:rsid w:val="003D3C0F"/>
    <w:rsid w:val="003D6711"/>
    <w:rsid w:val="003D749E"/>
    <w:rsid w:val="003E74BD"/>
    <w:rsid w:val="004170E3"/>
    <w:rsid w:val="00450290"/>
    <w:rsid w:val="00461C94"/>
    <w:rsid w:val="00483E9B"/>
    <w:rsid w:val="004B3EEA"/>
    <w:rsid w:val="004F73A3"/>
    <w:rsid w:val="00531CC9"/>
    <w:rsid w:val="00581E86"/>
    <w:rsid w:val="005C274F"/>
    <w:rsid w:val="005E4B67"/>
    <w:rsid w:val="005F55C1"/>
    <w:rsid w:val="00601E6A"/>
    <w:rsid w:val="0063052B"/>
    <w:rsid w:val="00681160"/>
    <w:rsid w:val="006B1E48"/>
    <w:rsid w:val="006D70A8"/>
    <w:rsid w:val="006E5FA7"/>
    <w:rsid w:val="00706B9F"/>
    <w:rsid w:val="0072567B"/>
    <w:rsid w:val="007F1C54"/>
    <w:rsid w:val="008136C0"/>
    <w:rsid w:val="00852209"/>
    <w:rsid w:val="008C775B"/>
    <w:rsid w:val="008F70B0"/>
    <w:rsid w:val="00967714"/>
    <w:rsid w:val="009E0BDE"/>
    <w:rsid w:val="00A37309"/>
    <w:rsid w:val="00B0099D"/>
    <w:rsid w:val="00B87D2D"/>
    <w:rsid w:val="00C33EF0"/>
    <w:rsid w:val="00C65BE9"/>
    <w:rsid w:val="00CA531C"/>
    <w:rsid w:val="00E02B83"/>
    <w:rsid w:val="00E222F1"/>
    <w:rsid w:val="00E2495F"/>
    <w:rsid w:val="00E938C2"/>
    <w:rsid w:val="00F041EC"/>
    <w:rsid w:val="00F07916"/>
    <w:rsid w:val="00F64752"/>
    <w:rsid w:val="00F71038"/>
    <w:rsid w:val="00F7289D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9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1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9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1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oney/toy-shop-mone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gl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MaucPrBrysonJ</dc:creator>
  <cp:lastModifiedBy>MaucPrBrysonJ</cp:lastModifiedBy>
  <cp:revision>4</cp:revision>
  <dcterms:created xsi:type="dcterms:W3CDTF">2022-01-24T09:21:00Z</dcterms:created>
  <dcterms:modified xsi:type="dcterms:W3CDTF">2022-01-24T09:37:00Z</dcterms:modified>
</cp:coreProperties>
</file>