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881B" w14:textId="0C36BC2C" w:rsidR="004B311E" w:rsidRPr="004B311E" w:rsidRDefault="004B311E">
      <w:pPr>
        <w:rPr>
          <w:rFonts w:ascii="Comic Sans MS" w:hAnsi="Comic Sans MS"/>
          <w:b/>
          <w:bCs/>
          <w:color w:val="A8D08D" w:themeColor="accent6" w:themeTint="99"/>
        </w:rPr>
      </w:pPr>
      <w:r w:rsidRPr="004B311E">
        <w:rPr>
          <w:rFonts w:ascii="Comic Sans MS" w:hAnsi="Comic Sans MS"/>
          <w:b/>
          <w:bCs/>
          <w:color w:val="A8D08D" w:themeColor="accent6" w:themeTint="99"/>
        </w:rPr>
        <w:t>Learning so far…</w:t>
      </w:r>
    </w:p>
    <w:p w14:paraId="1227FA1F" w14:textId="755CE18E" w:rsidR="004B311E" w:rsidRPr="004B311E" w:rsidRDefault="004B311E">
      <w:pPr>
        <w:rPr>
          <w:rFonts w:ascii="Comic Sans MS" w:hAnsi="Comic Sans MS"/>
          <w:b/>
          <w:bCs/>
          <w:color w:val="4472C4" w:themeColor="accent1"/>
          <w:u w:val="single"/>
        </w:rPr>
      </w:pPr>
      <w:r w:rsidRPr="004B311E">
        <w:rPr>
          <w:rFonts w:ascii="Comic Sans MS" w:hAnsi="Comic Sans MS"/>
          <w:b/>
          <w:bCs/>
          <w:color w:val="4472C4" w:themeColor="accent1"/>
          <w:u w:val="single"/>
        </w:rPr>
        <w:t>Numeracy:</w:t>
      </w:r>
      <w:r>
        <w:rPr>
          <w:rFonts w:ascii="Comic Sans MS" w:hAnsi="Comic Sans MS"/>
          <w:b/>
          <w:bCs/>
          <w:color w:val="4472C4" w:themeColor="accent1"/>
          <w:u w:val="single"/>
        </w:rPr>
        <w:t xml:space="preserve"> </w:t>
      </w:r>
      <w:r w:rsidRPr="004B311E">
        <w:rPr>
          <w:rFonts w:ascii="Comic Sans MS" w:hAnsi="Comic Sans MS"/>
          <w:b/>
          <w:bCs/>
          <w:color w:val="4472C4" w:themeColor="accent1"/>
          <w:u w:val="single"/>
        </w:rPr>
        <w:t xml:space="preserve"> </w:t>
      </w:r>
    </w:p>
    <w:p w14:paraId="446F1474" w14:textId="3BA8E4D1" w:rsidR="004B311E" w:rsidRPr="004B311E" w:rsidRDefault="004B311E" w:rsidP="004B311E">
      <w:pPr>
        <w:pStyle w:val="ListParagraph"/>
        <w:numPr>
          <w:ilvl w:val="0"/>
          <w:numId w:val="1"/>
        </w:numPr>
        <w:rPr>
          <w:rFonts w:ascii="Comic Sans MS" w:hAnsi="Comic Sans MS"/>
          <w:b/>
          <w:bCs/>
          <w:color w:val="4472C4" w:themeColor="accent1"/>
        </w:rPr>
      </w:pPr>
      <w:r w:rsidRPr="004B311E">
        <w:rPr>
          <w:rFonts w:ascii="Comic Sans MS" w:hAnsi="Comic Sans MS"/>
          <w:b/>
          <w:bCs/>
          <w:color w:val="4472C4" w:themeColor="accent1"/>
        </w:rPr>
        <w:t>To use my knowledge of place value to count, read, write, partition and order numbers.</w:t>
      </w:r>
    </w:p>
    <w:p w14:paraId="2CBE4879" w14:textId="425B0F97"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 xml:space="preserve">I can count on and back from any number </w:t>
      </w:r>
    </w:p>
    <w:p w14:paraId="3A71EBAC" w14:textId="76865225"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I can talk about the digits which make up a number and can work out what each digit represents</w:t>
      </w:r>
    </w:p>
    <w:p w14:paraId="48B9A3EF" w14:textId="32DB3537"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I can put a number into a place-value frame with the digits in the correct position.</w:t>
      </w:r>
    </w:p>
    <w:p w14:paraId="1E954A36" w14:textId="5BB5B2D0"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When I see a number written in digits, I can read it out correctly by working out the value of each digit in its position knowing zero is a placeholder</w:t>
      </w:r>
    </w:p>
    <w:p w14:paraId="6499C401" w14:textId="114F6ADF"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When I hear a number read out I can work out how to write the number in digits</w:t>
      </w:r>
    </w:p>
    <w:p w14:paraId="2EC3995F" w14:textId="35F942E2"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I can use my knowledge of place value to partition a number</w:t>
      </w:r>
    </w:p>
    <w:p w14:paraId="14AE4AAF" w14:textId="23FDA21D" w:rsidR="004B311E" w:rsidRPr="004B311E" w:rsidRDefault="004B311E" w:rsidP="004B311E">
      <w:pPr>
        <w:pStyle w:val="ListParagraph"/>
        <w:numPr>
          <w:ilvl w:val="1"/>
          <w:numId w:val="1"/>
        </w:numPr>
        <w:rPr>
          <w:rFonts w:ascii="Comic Sans MS" w:hAnsi="Comic Sans MS"/>
          <w:color w:val="4472C4" w:themeColor="accent1"/>
        </w:rPr>
      </w:pPr>
      <w:r w:rsidRPr="004B311E">
        <w:rPr>
          <w:rFonts w:ascii="Comic Sans MS" w:hAnsi="Comic Sans MS"/>
          <w:color w:val="4472C4" w:themeColor="accent1"/>
        </w:rPr>
        <w:t>I can compare and order numbers</w:t>
      </w:r>
    </w:p>
    <w:p w14:paraId="544104F5" w14:textId="36EEF1BF" w:rsidR="004B311E" w:rsidRPr="004B311E" w:rsidRDefault="004B311E" w:rsidP="004B311E">
      <w:pPr>
        <w:rPr>
          <w:rFonts w:ascii="Comic Sans MS" w:hAnsi="Comic Sans MS"/>
          <w:b/>
          <w:bCs/>
          <w:color w:val="FF6699"/>
        </w:rPr>
      </w:pPr>
      <w:r w:rsidRPr="004B311E">
        <w:rPr>
          <w:rFonts w:ascii="Comic Sans MS" w:hAnsi="Comic Sans MS"/>
          <w:b/>
          <w:bCs/>
          <w:color w:val="FF6699"/>
        </w:rPr>
        <w:t>Parents/Carers - What can you do to help?</w:t>
      </w:r>
    </w:p>
    <w:p w14:paraId="6D1C3C26" w14:textId="0C031452" w:rsidR="004B311E" w:rsidRPr="004B311E" w:rsidRDefault="004B311E" w:rsidP="004B311E">
      <w:pPr>
        <w:pStyle w:val="ListParagraph"/>
        <w:numPr>
          <w:ilvl w:val="0"/>
          <w:numId w:val="1"/>
        </w:numPr>
        <w:rPr>
          <w:rFonts w:ascii="Comic Sans MS" w:hAnsi="Comic Sans MS"/>
          <w:color w:val="4472C4" w:themeColor="accent1"/>
        </w:rPr>
      </w:pPr>
      <w:r w:rsidRPr="004B311E">
        <w:rPr>
          <w:rFonts w:ascii="Comic Sans MS" w:hAnsi="Comic Sans MS"/>
          <w:color w:val="4472C4" w:themeColor="accent1"/>
        </w:rPr>
        <w:t xml:space="preserve">Encourage your child to talk about digits and what digits represents in numbers, for example, in </w:t>
      </w:r>
      <w:r w:rsidRPr="004B311E">
        <w:rPr>
          <w:rFonts w:ascii="Comic Sans MS" w:hAnsi="Comic Sans MS"/>
          <w:color w:val="7030A0"/>
        </w:rPr>
        <w:t>6</w:t>
      </w:r>
      <w:r w:rsidRPr="004B311E">
        <w:rPr>
          <w:rFonts w:ascii="Comic Sans MS" w:hAnsi="Comic Sans MS"/>
          <w:color w:val="FF0000"/>
        </w:rPr>
        <w:t>3</w:t>
      </w:r>
      <w:r w:rsidRPr="004B311E">
        <w:rPr>
          <w:rFonts w:ascii="Comic Sans MS" w:hAnsi="Comic Sans MS"/>
          <w:color w:val="538135" w:themeColor="accent6" w:themeShade="BF"/>
        </w:rPr>
        <w:t>5</w:t>
      </w:r>
      <w:r w:rsidRPr="004B311E">
        <w:rPr>
          <w:rFonts w:ascii="Comic Sans MS" w:hAnsi="Comic Sans MS"/>
          <w:color w:val="BF8F00" w:themeColor="accent4" w:themeShade="BF"/>
        </w:rPr>
        <w:t>1</w:t>
      </w:r>
      <w:r w:rsidRPr="004B311E">
        <w:rPr>
          <w:rFonts w:ascii="Comic Sans MS" w:hAnsi="Comic Sans MS"/>
          <w:color w:val="4472C4" w:themeColor="accent1"/>
        </w:rPr>
        <w:t xml:space="preserve"> the value of the </w:t>
      </w:r>
      <w:r w:rsidRPr="004B311E">
        <w:rPr>
          <w:rFonts w:ascii="Comic Sans MS" w:hAnsi="Comic Sans MS"/>
          <w:color w:val="7030A0"/>
        </w:rPr>
        <w:t>‘6’ is 6000</w:t>
      </w:r>
      <w:r>
        <w:rPr>
          <w:rFonts w:ascii="Comic Sans MS" w:hAnsi="Comic Sans MS"/>
          <w:color w:val="7030A0"/>
        </w:rPr>
        <w:t>/6 thousand</w:t>
      </w:r>
      <w:r w:rsidRPr="004B311E">
        <w:rPr>
          <w:rFonts w:ascii="Comic Sans MS" w:hAnsi="Comic Sans MS"/>
          <w:color w:val="4472C4" w:themeColor="accent1"/>
        </w:rPr>
        <w:t xml:space="preserve">, the value of the </w:t>
      </w:r>
      <w:r w:rsidRPr="004B311E">
        <w:rPr>
          <w:rFonts w:ascii="Comic Sans MS" w:hAnsi="Comic Sans MS"/>
          <w:color w:val="FF0000"/>
        </w:rPr>
        <w:t>‘3’ is 300</w:t>
      </w:r>
      <w:r>
        <w:rPr>
          <w:rFonts w:ascii="Comic Sans MS" w:hAnsi="Comic Sans MS"/>
          <w:color w:val="FF0000"/>
        </w:rPr>
        <w:t>/3 hundred</w:t>
      </w:r>
      <w:r w:rsidRPr="004B311E">
        <w:rPr>
          <w:rFonts w:ascii="Comic Sans MS" w:hAnsi="Comic Sans MS"/>
          <w:color w:val="4472C4" w:themeColor="accent1"/>
        </w:rPr>
        <w:t xml:space="preserve">, the value of the </w:t>
      </w:r>
      <w:r w:rsidRPr="004B311E">
        <w:rPr>
          <w:rFonts w:ascii="Comic Sans MS" w:hAnsi="Comic Sans MS"/>
          <w:color w:val="538135" w:themeColor="accent6" w:themeShade="BF"/>
        </w:rPr>
        <w:t>‘5’ is 50</w:t>
      </w:r>
      <w:r>
        <w:rPr>
          <w:rFonts w:ascii="Comic Sans MS" w:hAnsi="Comic Sans MS"/>
          <w:color w:val="538135" w:themeColor="accent6" w:themeShade="BF"/>
        </w:rPr>
        <w:t>/fifty</w:t>
      </w:r>
      <w:r w:rsidRPr="004B311E">
        <w:rPr>
          <w:rFonts w:ascii="Comic Sans MS" w:hAnsi="Comic Sans MS"/>
          <w:color w:val="4472C4" w:themeColor="accent1"/>
        </w:rPr>
        <w:t xml:space="preserve"> and the </w:t>
      </w:r>
      <w:r w:rsidRPr="004B311E">
        <w:rPr>
          <w:rFonts w:ascii="Comic Sans MS" w:hAnsi="Comic Sans MS"/>
          <w:color w:val="BF8F00" w:themeColor="accent4" w:themeShade="BF"/>
        </w:rPr>
        <w:t>‘1’ is 1</w:t>
      </w:r>
      <w:r>
        <w:rPr>
          <w:rFonts w:ascii="Comic Sans MS" w:hAnsi="Comic Sans MS"/>
          <w:color w:val="BF8F00" w:themeColor="accent4" w:themeShade="BF"/>
        </w:rPr>
        <w:t>/one</w:t>
      </w:r>
      <w:r w:rsidRPr="004B311E">
        <w:rPr>
          <w:rFonts w:ascii="Comic Sans MS" w:hAnsi="Comic Sans MS"/>
          <w:color w:val="4472C4" w:themeColor="accent1"/>
        </w:rPr>
        <w:t>.</w:t>
      </w:r>
    </w:p>
    <w:p w14:paraId="65A18563" w14:textId="2D14394A" w:rsidR="004B311E" w:rsidRDefault="004B311E" w:rsidP="004B311E">
      <w:pPr>
        <w:pStyle w:val="ListParagraph"/>
        <w:numPr>
          <w:ilvl w:val="0"/>
          <w:numId w:val="1"/>
        </w:numPr>
        <w:rPr>
          <w:rFonts w:ascii="Comic Sans MS" w:hAnsi="Comic Sans MS"/>
          <w:color w:val="4472C4" w:themeColor="accent1"/>
        </w:rPr>
      </w:pPr>
      <w:r w:rsidRPr="004B311E">
        <w:rPr>
          <w:rFonts w:ascii="Comic Sans MS" w:hAnsi="Comic Sans MS"/>
          <w:color w:val="4472C4" w:themeColor="accent1"/>
        </w:rPr>
        <w:t>Encourage your child to read and write numbers in digits as well as in words including numbers with 0 as a place value holder, for example, 5001 or 2020.</w:t>
      </w:r>
    </w:p>
    <w:p w14:paraId="6ED0A089" w14:textId="691AF233" w:rsidR="004B311E" w:rsidRDefault="004B311E" w:rsidP="004B311E">
      <w:pPr>
        <w:pStyle w:val="ListParagraph"/>
        <w:numPr>
          <w:ilvl w:val="0"/>
          <w:numId w:val="1"/>
        </w:numPr>
        <w:rPr>
          <w:rFonts w:ascii="Comic Sans MS" w:hAnsi="Comic Sans MS"/>
          <w:color w:val="7030A0"/>
        </w:rPr>
      </w:pPr>
      <w:r>
        <w:rPr>
          <w:rFonts w:ascii="Comic Sans MS" w:hAnsi="Comic Sans MS"/>
          <w:color w:val="4472C4" w:themeColor="accent1"/>
        </w:rPr>
        <w:t xml:space="preserve">Practice partitioning numbers, for example, </w:t>
      </w:r>
      <w:r w:rsidRPr="004B311E">
        <w:rPr>
          <w:rFonts w:ascii="Comic Sans MS" w:hAnsi="Comic Sans MS"/>
          <w:color w:val="7030A0"/>
        </w:rPr>
        <w:t>5702</w:t>
      </w:r>
      <w:r>
        <w:rPr>
          <w:rFonts w:ascii="Comic Sans MS" w:hAnsi="Comic Sans MS"/>
          <w:color w:val="4472C4" w:themeColor="accent1"/>
        </w:rPr>
        <w:t xml:space="preserve"> = </w:t>
      </w:r>
      <w:r w:rsidRPr="004B311E">
        <w:rPr>
          <w:rFonts w:ascii="Comic Sans MS" w:hAnsi="Comic Sans MS"/>
          <w:color w:val="7030A0"/>
        </w:rPr>
        <w:t xml:space="preserve">5 </w:t>
      </w:r>
      <w:proofErr w:type="gramStart"/>
      <w:r w:rsidRPr="004B311E">
        <w:rPr>
          <w:rFonts w:ascii="Comic Sans MS" w:hAnsi="Comic Sans MS"/>
          <w:i/>
          <w:iCs/>
          <w:color w:val="7030A0"/>
          <w:u w:val="single"/>
        </w:rPr>
        <w:t>Th</w:t>
      </w:r>
      <w:r w:rsidRPr="004B311E">
        <w:rPr>
          <w:rFonts w:ascii="Comic Sans MS" w:hAnsi="Comic Sans MS"/>
          <w:color w:val="7030A0"/>
        </w:rPr>
        <w:t>ousands</w:t>
      </w:r>
      <w:proofErr w:type="gramEnd"/>
      <w:r w:rsidRPr="004B311E">
        <w:rPr>
          <w:rFonts w:ascii="Comic Sans MS" w:hAnsi="Comic Sans MS"/>
          <w:color w:val="7030A0"/>
        </w:rPr>
        <w:t xml:space="preserve"> 7 </w:t>
      </w:r>
      <w:r w:rsidRPr="004B311E">
        <w:rPr>
          <w:rFonts w:ascii="Comic Sans MS" w:hAnsi="Comic Sans MS"/>
          <w:i/>
          <w:iCs/>
          <w:color w:val="7030A0"/>
          <w:u w:val="single"/>
        </w:rPr>
        <w:t>H</w:t>
      </w:r>
      <w:r w:rsidRPr="004B311E">
        <w:rPr>
          <w:rFonts w:ascii="Comic Sans MS" w:hAnsi="Comic Sans MS"/>
          <w:color w:val="7030A0"/>
        </w:rPr>
        <w:t xml:space="preserve">undreds, 0 </w:t>
      </w:r>
      <w:r w:rsidRPr="004B311E">
        <w:rPr>
          <w:rFonts w:ascii="Comic Sans MS" w:hAnsi="Comic Sans MS"/>
          <w:i/>
          <w:iCs/>
          <w:color w:val="7030A0"/>
          <w:u w:val="single"/>
        </w:rPr>
        <w:t>T</w:t>
      </w:r>
      <w:r w:rsidRPr="004B311E">
        <w:rPr>
          <w:rFonts w:ascii="Comic Sans MS" w:hAnsi="Comic Sans MS"/>
          <w:color w:val="7030A0"/>
        </w:rPr>
        <w:t xml:space="preserve">ens and 2 </w:t>
      </w:r>
      <w:r w:rsidRPr="004B311E">
        <w:rPr>
          <w:rFonts w:ascii="Comic Sans MS" w:hAnsi="Comic Sans MS"/>
          <w:i/>
          <w:iCs/>
          <w:color w:val="7030A0"/>
          <w:u w:val="single"/>
        </w:rPr>
        <w:t>U</w:t>
      </w:r>
      <w:r w:rsidRPr="004B311E">
        <w:rPr>
          <w:rFonts w:ascii="Comic Sans MS" w:hAnsi="Comic Sans MS"/>
          <w:color w:val="7030A0"/>
        </w:rPr>
        <w:t xml:space="preserve">nits </w:t>
      </w:r>
      <w:r>
        <w:rPr>
          <w:rFonts w:ascii="Comic Sans MS" w:hAnsi="Comic Sans MS"/>
          <w:color w:val="7030A0"/>
        </w:rPr>
        <w:t>OR 5000+700+0+2</w:t>
      </w:r>
    </w:p>
    <w:p w14:paraId="4935B85C" w14:textId="135D10EF" w:rsidR="004B311E" w:rsidRPr="004B311E" w:rsidRDefault="004B311E" w:rsidP="004B311E">
      <w:pPr>
        <w:ind w:left="360"/>
        <w:rPr>
          <w:rFonts w:ascii="Comic Sans MS" w:hAnsi="Comic Sans MS"/>
          <w:color w:val="4472C4" w:themeColor="accent1"/>
        </w:rPr>
      </w:pPr>
      <w:r>
        <w:rPr>
          <w:noProof/>
        </w:rPr>
        <w:drawing>
          <wp:anchor distT="0" distB="0" distL="114300" distR="114300" simplePos="0" relativeHeight="251650560" behindDoc="0" locked="0" layoutInCell="1" allowOverlap="1" wp14:anchorId="3BB95872" wp14:editId="2E618392">
            <wp:simplePos x="0" y="0"/>
            <wp:positionH relativeFrom="column">
              <wp:posOffset>-330200</wp:posOffset>
            </wp:positionH>
            <wp:positionV relativeFrom="paragraph">
              <wp:posOffset>5715</wp:posOffset>
            </wp:positionV>
            <wp:extent cx="2133600" cy="1603375"/>
            <wp:effectExtent l="0" t="0" r="0" b="0"/>
            <wp:wrapThrough wrapText="bothSides">
              <wp:wrapPolygon edited="0">
                <wp:start x="0" y="0"/>
                <wp:lineTo x="0" y="21301"/>
                <wp:lineTo x="21407" y="21301"/>
                <wp:lineTo x="21407" y="0"/>
                <wp:lineTo x="0" y="0"/>
              </wp:wrapPolygon>
            </wp:wrapThrough>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68360AF" wp14:editId="2B25A6D2">
            <wp:simplePos x="0" y="0"/>
            <wp:positionH relativeFrom="column">
              <wp:posOffset>1809750</wp:posOffset>
            </wp:positionH>
            <wp:positionV relativeFrom="paragraph">
              <wp:posOffset>69215</wp:posOffset>
            </wp:positionV>
            <wp:extent cx="2393950" cy="1545573"/>
            <wp:effectExtent l="0" t="0" r="0" b="0"/>
            <wp:wrapNone/>
            <wp:docPr id="2" name="Picture 2" descr="A picture containing text,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hoji&#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950" cy="15455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86407" w14:textId="04517FD4" w:rsidR="004B311E" w:rsidRDefault="004B311E" w:rsidP="004B311E">
      <w:pPr>
        <w:ind w:left="360"/>
      </w:pPr>
    </w:p>
    <w:p w14:paraId="346670CE" w14:textId="59031775" w:rsidR="004B311E" w:rsidRDefault="004B311E" w:rsidP="004B311E">
      <w:pPr>
        <w:ind w:left="360"/>
      </w:pPr>
    </w:p>
    <w:p w14:paraId="66A7C822" w14:textId="69B01FAF" w:rsidR="004B311E" w:rsidRDefault="004B311E" w:rsidP="004B311E">
      <w:pPr>
        <w:ind w:left="360"/>
      </w:pPr>
    </w:p>
    <w:p w14:paraId="4E083785" w14:textId="7E7D9EB9" w:rsidR="004B311E" w:rsidRDefault="004B311E" w:rsidP="004B311E">
      <w:pPr>
        <w:ind w:left="360"/>
      </w:pPr>
    </w:p>
    <w:p w14:paraId="38F0BB0D" w14:textId="344EBD32" w:rsidR="004B311E" w:rsidRDefault="004B311E" w:rsidP="004B311E">
      <w:pPr>
        <w:ind w:left="360"/>
      </w:pPr>
    </w:p>
    <w:p w14:paraId="75A8C99C" w14:textId="3D56F1FC" w:rsidR="004B311E" w:rsidRDefault="004B311E">
      <w:r>
        <w:rPr>
          <w:noProof/>
        </w:rPr>
        <w:drawing>
          <wp:anchor distT="0" distB="0" distL="114300" distR="114300" simplePos="0" relativeHeight="251660288" behindDoc="0" locked="0" layoutInCell="1" allowOverlap="1" wp14:anchorId="1483739D" wp14:editId="4E82AD18">
            <wp:simplePos x="0" y="0"/>
            <wp:positionH relativeFrom="column">
              <wp:posOffset>387350</wp:posOffset>
            </wp:positionH>
            <wp:positionV relativeFrom="paragraph">
              <wp:posOffset>170180</wp:posOffset>
            </wp:positionV>
            <wp:extent cx="4953000" cy="1121565"/>
            <wp:effectExtent l="0" t="0" r="0" b="0"/>
            <wp:wrapNone/>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12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B8920" w14:textId="77777777" w:rsidR="004B311E" w:rsidRDefault="004B311E"/>
    <w:p w14:paraId="204627ED" w14:textId="0E7EAB70" w:rsidR="004B311E" w:rsidRDefault="004B311E"/>
    <w:p w14:paraId="3109874F" w14:textId="5598B192" w:rsidR="004B311E" w:rsidRDefault="004B311E"/>
    <w:p w14:paraId="2C3DDE23" w14:textId="77777777" w:rsidR="00C86486" w:rsidRDefault="00C86486" w:rsidP="00C86486">
      <w:pPr>
        <w:pStyle w:val="ListParagraph"/>
        <w:rPr>
          <w:rFonts w:ascii="Comic Sans MS" w:hAnsi="Comic Sans MS"/>
          <w:b/>
          <w:bCs/>
          <w:color w:val="2E74B5" w:themeColor="accent5" w:themeShade="BF"/>
        </w:rPr>
      </w:pPr>
    </w:p>
    <w:p w14:paraId="4FBCABFB" w14:textId="7F81A903" w:rsidR="004B311E" w:rsidRPr="004B311E" w:rsidRDefault="004B311E" w:rsidP="004B311E">
      <w:pPr>
        <w:pStyle w:val="ListParagraph"/>
        <w:numPr>
          <w:ilvl w:val="0"/>
          <w:numId w:val="4"/>
        </w:numPr>
        <w:rPr>
          <w:rFonts w:ascii="Comic Sans MS" w:hAnsi="Comic Sans MS"/>
          <w:b/>
          <w:bCs/>
          <w:color w:val="2E74B5" w:themeColor="accent5" w:themeShade="BF"/>
        </w:rPr>
      </w:pPr>
      <w:r w:rsidRPr="004B311E">
        <w:rPr>
          <w:rFonts w:ascii="Comic Sans MS" w:hAnsi="Comic Sans MS"/>
          <w:b/>
          <w:bCs/>
          <w:color w:val="2E74B5" w:themeColor="accent5" w:themeShade="BF"/>
        </w:rPr>
        <w:lastRenderedPageBreak/>
        <w:t>To recall my number bonds quickly and accurately and can use multiples of 10 and 100 to create new facts.</w:t>
      </w:r>
    </w:p>
    <w:p w14:paraId="351BFB14" w14:textId="5CFE9010" w:rsidR="004B311E" w:rsidRPr="004B311E" w:rsidRDefault="004B311E" w:rsidP="004B311E">
      <w:pPr>
        <w:pStyle w:val="ListParagraph"/>
        <w:numPr>
          <w:ilvl w:val="1"/>
          <w:numId w:val="4"/>
        </w:numPr>
        <w:rPr>
          <w:rFonts w:ascii="Comic Sans MS" w:hAnsi="Comic Sans MS"/>
          <w:color w:val="2E74B5" w:themeColor="accent5" w:themeShade="BF"/>
        </w:rPr>
      </w:pPr>
      <w:r w:rsidRPr="004B311E">
        <w:rPr>
          <w:rFonts w:ascii="Comic Sans MS" w:hAnsi="Comic Sans MS"/>
          <w:color w:val="2E74B5" w:themeColor="accent5" w:themeShade="BF"/>
        </w:rPr>
        <w:t>I can recall addition and subtraction bonds to 20, for example 1+19, 2+18, 3+17, 4+16 etc.</w:t>
      </w:r>
    </w:p>
    <w:p w14:paraId="2CE9992B" w14:textId="2A446DEA" w:rsidR="004B311E" w:rsidRPr="004B311E" w:rsidRDefault="004B311E" w:rsidP="004B311E">
      <w:pPr>
        <w:pStyle w:val="ListParagraph"/>
        <w:numPr>
          <w:ilvl w:val="1"/>
          <w:numId w:val="4"/>
        </w:numPr>
        <w:rPr>
          <w:rFonts w:ascii="Comic Sans MS" w:hAnsi="Comic Sans MS"/>
          <w:color w:val="2E74B5" w:themeColor="accent5" w:themeShade="BF"/>
        </w:rPr>
      </w:pPr>
      <w:r w:rsidRPr="004B311E">
        <w:rPr>
          <w:rFonts w:ascii="Comic Sans MS" w:hAnsi="Comic Sans MS"/>
          <w:color w:val="2E74B5" w:themeColor="accent5" w:themeShade="BF"/>
        </w:rPr>
        <w:t xml:space="preserve">I can answer questions which use a wide vocabulary, e.g., How many more/less is …?, What is the difference between…?, What is the sum of…? </w:t>
      </w:r>
    </w:p>
    <w:p w14:paraId="1E397204" w14:textId="45AABBF7" w:rsidR="004B311E" w:rsidRPr="004B311E" w:rsidRDefault="004B311E" w:rsidP="004B311E">
      <w:pPr>
        <w:pStyle w:val="ListParagraph"/>
        <w:numPr>
          <w:ilvl w:val="1"/>
          <w:numId w:val="4"/>
        </w:numPr>
        <w:rPr>
          <w:rFonts w:ascii="Comic Sans MS" w:hAnsi="Comic Sans MS"/>
          <w:color w:val="2E74B5" w:themeColor="accent5" w:themeShade="BF"/>
        </w:rPr>
      </w:pPr>
      <w:r w:rsidRPr="004B311E">
        <w:rPr>
          <w:rFonts w:ascii="Comic Sans MS" w:hAnsi="Comic Sans MS"/>
          <w:color w:val="2E74B5" w:themeColor="accent5" w:themeShade="BF"/>
        </w:rPr>
        <w:t xml:space="preserve">I can explain what doubles are and can recall double facts </w:t>
      </w:r>
    </w:p>
    <w:p w14:paraId="7699BD67" w14:textId="15460D9C" w:rsidR="004B311E" w:rsidRPr="004B311E" w:rsidRDefault="004B311E" w:rsidP="004B311E">
      <w:pPr>
        <w:pStyle w:val="ListParagraph"/>
        <w:numPr>
          <w:ilvl w:val="1"/>
          <w:numId w:val="4"/>
        </w:numPr>
        <w:rPr>
          <w:rFonts w:ascii="Comic Sans MS" w:hAnsi="Comic Sans MS"/>
          <w:color w:val="2E74B5" w:themeColor="accent5" w:themeShade="BF"/>
        </w:rPr>
      </w:pPr>
      <w:r w:rsidRPr="004B311E">
        <w:rPr>
          <w:rFonts w:ascii="Comic Sans MS" w:hAnsi="Comic Sans MS"/>
          <w:color w:val="2E74B5" w:themeColor="accent5" w:themeShade="BF"/>
        </w:rPr>
        <w:t>I can use my knowledge of how to multiply and divide by 10 to multiply and divide by 100</w:t>
      </w:r>
    </w:p>
    <w:p w14:paraId="3B84DE75" w14:textId="48FF20BE" w:rsidR="004B311E" w:rsidRPr="004B311E" w:rsidRDefault="004B311E" w:rsidP="004B311E">
      <w:pPr>
        <w:pStyle w:val="ListParagraph"/>
        <w:numPr>
          <w:ilvl w:val="1"/>
          <w:numId w:val="4"/>
        </w:numPr>
        <w:rPr>
          <w:rFonts w:ascii="Comic Sans MS" w:hAnsi="Comic Sans MS"/>
          <w:color w:val="2E74B5" w:themeColor="accent5" w:themeShade="BF"/>
        </w:rPr>
      </w:pPr>
      <w:r w:rsidRPr="004B311E">
        <w:rPr>
          <w:rFonts w:ascii="Comic Sans MS" w:hAnsi="Comic Sans MS"/>
          <w:color w:val="2E74B5" w:themeColor="accent5" w:themeShade="BF"/>
        </w:rPr>
        <w:t xml:space="preserve">I can use my knowledge of number bonds and multiply by 10 and 100 to create new addition and subtraction facts, e.g., </w:t>
      </w:r>
    </w:p>
    <w:p w14:paraId="7E97F602" w14:textId="219B2A8B" w:rsidR="004B311E" w:rsidRPr="004B311E" w:rsidRDefault="004B311E" w:rsidP="004B311E">
      <w:pPr>
        <w:pStyle w:val="ListParagraph"/>
        <w:ind w:left="1440"/>
        <w:rPr>
          <w:rFonts w:ascii="Comic Sans MS" w:hAnsi="Comic Sans MS"/>
          <w:color w:val="2E74B5" w:themeColor="accent5" w:themeShade="BF"/>
        </w:rPr>
      </w:pPr>
      <w:r w:rsidRPr="004B311E">
        <w:rPr>
          <w:rFonts w:ascii="Comic Sans MS" w:hAnsi="Comic Sans MS"/>
          <w:color w:val="2E74B5" w:themeColor="accent5" w:themeShade="BF"/>
        </w:rPr>
        <w:t>5+4=9 so 50+40=90 and 500+400=900 and 13-9=4 so 130-90=40 and 1300-900=400</w:t>
      </w:r>
    </w:p>
    <w:p w14:paraId="7362B9C4" w14:textId="6E771E41" w:rsidR="004B311E" w:rsidRPr="004B311E" w:rsidRDefault="004B311E" w:rsidP="004B311E">
      <w:pPr>
        <w:rPr>
          <w:rFonts w:ascii="Comic Sans MS" w:hAnsi="Comic Sans MS"/>
          <w:b/>
          <w:bCs/>
          <w:color w:val="FF6699"/>
        </w:rPr>
      </w:pPr>
      <w:r w:rsidRPr="004B311E">
        <w:rPr>
          <w:rFonts w:ascii="Comic Sans MS" w:hAnsi="Comic Sans MS"/>
          <w:b/>
          <w:bCs/>
          <w:color w:val="FF6699"/>
        </w:rPr>
        <w:t>Parents/Carers – What can you do to help?</w:t>
      </w:r>
    </w:p>
    <w:p w14:paraId="05F9AA76" w14:textId="0FE343B1" w:rsidR="004B311E" w:rsidRPr="004B311E" w:rsidRDefault="004B311E" w:rsidP="004B311E">
      <w:pPr>
        <w:pStyle w:val="ListParagraph"/>
        <w:numPr>
          <w:ilvl w:val="0"/>
          <w:numId w:val="4"/>
        </w:numPr>
        <w:rPr>
          <w:rFonts w:ascii="Comic Sans MS" w:hAnsi="Comic Sans MS"/>
          <w:color w:val="2E74B5" w:themeColor="accent5" w:themeShade="BF"/>
        </w:rPr>
      </w:pPr>
      <w:r w:rsidRPr="004B311E">
        <w:rPr>
          <w:rFonts w:ascii="Comic Sans MS" w:hAnsi="Comic Sans MS"/>
          <w:color w:val="2E74B5" w:themeColor="accent5" w:themeShade="BF"/>
        </w:rPr>
        <w:t>Encourage your child to multiply and divide numbers by 10 and 100</w:t>
      </w:r>
    </w:p>
    <w:p w14:paraId="1CA8A708" w14:textId="5C3AA13A" w:rsidR="004B311E" w:rsidRPr="004B311E" w:rsidRDefault="004B311E" w:rsidP="004B311E">
      <w:pPr>
        <w:pStyle w:val="ListParagraph"/>
        <w:numPr>
          <w:ilvl w:val="0"/>
          <w:numId w:val="4"/>
        </w:numPr>
        <w:rPr>
          <w:rFonts w:ascii="Comic Sans MS" w:hAnsi="Comic Sans MS"/>
          <w:color w:val="2E74B5" w:themeColor="accent5" w:themeShade="BF"/>
        </w:rPr>
      </w:pPr>
      <w:r w:rsidRPr="004B311E">
        <w:rPr>
          <w:rFonts w:ascii="Comic Sans MS" w:hAnsi="Comic Sans MS"/>
          <w:color w:val="2E74B5" w:themeColor="accent5" w:themeShade="BF"/>
        </w:rPr>
        <w:t>Practise addition and subtraction calculations with your child using multiples of 10 and 100</w:t>
      </w:r>
    </w:p>
    <w:p w14:paraId="56766FD3" w14:textId="77777777" w:rsidR="004B311E" w:rsidRPr="004B311E" w:rsidRDefault="004B311E" w:rsidP="004B311E">
      <w:pPr>
        <w:ind w:left="360"/>
        <w:rPr>
          <w:rFonts w:ascii="Comic Sans MS" w:hAnsi="Comic Sans MS"/>
          <w:color w:val="7030A0"/>
          <w:u w:val="single"/>
        </w:rPr>
      </w:pPr>
      <w:r w:rsidRPr="004B311E">
        <w:rPr>
          <w:rFonts w:ascii="Comic Sans MS" w:hAnsi="Comic Sans MS"/>
          <w:color w:val="7030A0"/>
          <w:u w:val="single"/>
        </w:rPr>
        <w:t xml:space="preserve">Tasks: </w:t>
      </w:r>
    </w:p>
    <w:p w14:paraId="5237A90C" w14:textId="341E2EFE" w:rsidR="004B311E" w:rsidRPr="004B311E" w:rsidRDefault="004B311E" w:rsidP="004B311E">
      <w:pPr>
        <w:pStyle w:val="ListParagraph"/>
        <w:numPr>
          <w:ilvl w:val="0"/>
          <w:numId w:val="5"/>
        </w:numPr>
        <w:rPr>
          <w:rFonts w:ascii="Comic Sans MS" w:hAnsi="Comic Sans MS"/>
          <w:color w:val="7030A0"/>
        </w:rPr>
      </w:pPr>
      <w:r w:rsidRPr="004B311E">
        <w:rPr>
          <w:rFonts w:ascii="Comic Sans MS" w:hAnsi="Comic Sans MS"/>
          <w:b/>
          <w:bCs/>
          <w:i/>
          <w:iCs/>
          <w:color w:val="7030A0"/>
        </w:rPr>
        <w:t>Quick grids:</w:t>
      </w:r>
      <w:r w:rsidRPr="004B311E">
        <w:rPr>
          <w:rFonts w:ascii="Comic Sans MS" w:hAnsi="Comic Sans MS"/>
          <w:color w:val="7030A0"/>
        </w:rPr>
        <w:t xml:space="preserve"> Ask children to draw some 3×3 grids. In the top left they draw a + sign. In the other two spaces in the top row and in the left column they write 2- or 3-digit multiples of 10 (or alternatively 3- or 4-digit multiples of 100). Finally, they fill in the remaining four spaces with the totals, e.g. add the 50 to 30 and 140 and add the 170 to 30 and 140 to fill in the totals.</w:t>
      </w:r>
    </w:p>
    <w:tbl>
      <w:tblPr>
        <w:tblStyle w:val="TableGrid"/>
        <w:tblW w:w="0" w:type="auto"/>
        <w:tblInd w:w="3318" w:type="dxa"/>
        <w:tblLook w:val="04A0" w:firstRow="1" w:lastRow="0" w:firstColumn="1" w:lastColumn="0" w:noHBand="0" w:noVBand="1"/>
      </w:tblPr>
      <w:tblGrid>
        <w:gridCol w:w="796"/>
        <w:gridCol w:w="796"/>
        <w:gridCol w:w="797"/>
      </w:tblGrid>
      <w:tr w:rsidR="004B311E" w:rsidRPr="004B311E" w14:paraId="37D9859F" w14:textId="77777777" w:rsidTr="004B311E">
        <w:trPr>
          <w:trHeight w:val="578"/>
        </w:trPr>
        <w:tc>
          <w:tcPr>
            <w:tcW w:w="796" w:type="dxa"/>
          </w:tcPr>
          <w:p w14:paraId="3F27AF80" w14:textId="2F95F60D" w:rsidR="004B311E" w:rsidRPr="004B311E" w:rsidRDefault="004B311E" w:rsidP="004B311E">
            <w:pPr>
              <w:rPr>
                <w:rFonts w:ascii="Comic Sans MS" w:hAnsi="Comic Sans MS"/>
                <w:color w:val="2E74B5" w:themeColor="accent5" w:themeShade="BF"/>
              </w:rPr>
            </w:pPr>
            <w:r w:rsidRPr="004B311E">
              <w:rPr>
                <w:rFonts w:ascii="Comic Sans MS" w:hAnsi="Comic Sans MS"/>
                <w:color w:val="2E74B5" w:themeColor="accent5" w:themeShade="BF"/>
              </w:rPr>
              <w:t>+</w:t>
            </w:r>
          </w:p>
        </w:tc>
        <w:tc>
          <w:tcPr>
            <w:tcW w:w="796" w:type="dxa"/>
          </w:tcPr>
          <w:p w14:paraId="1E11A49E" w14:textId="7BC6CF98" w:rsidR="004B311E" w:rsidRPr="004B311E" w:rsidRDefault="004B311E" w:rsidP="004B311E">
            <w:pPr>
              <w:rPr>
                <w:rFonts w:ascii="Comic Sans MS" w:hAnsi="Comic Sans MS"/>
                <w:b/>
                <w:bCs/>
                <w:color w:val="2E74B5" w:themeColor="accent5" w:themeShade="BF"/>
              </w:rPr>
            </w:pPr>
            <w:r w:rsidRPr="004B311E">
              <w:rPr>
                <w:rFonts w:ascii="Comic Sans MS" w:hAnsi="Comic Sans MS"/>
                <w:b/>
                <w:bCs/>
                <w:color w:val="2E74B5" w:themeColor="accent5" w:themeShade="BF"/>
              </w:rPr>
              <w:t>50</w:t>
            </w:r>
          </w:p>
        </w:tc>
        <w:tc>
          <w:tcPr>
            <w:tcW w:w="797" w:type="dxa"/>
          </w:tcPr>
          <w:p w14:paraId="25E50B94" w14:textId="420E2AA2" w:rsidR="004B311E" w:rsidRPr="004B311E" w:rsidRDefault="004B311E" w:rsidP="004B311E">
            <w:pPr>
              <w:rPr>
                <w:rFonts w:ascii="Comic Sans MS" w:hAnsi="Comic Sans MS"/>
                <w:b/>
                <w:bCs/>
                <w:color w:val="2E74B5" w:themeColor="accent5" w:themeShade="BF"/>
              </w:rPr>
            </w:pPr>
            <w:r w:rsidRPr="004B311E">
              <w:rPr>
                <w:rFonts w:ascii="Comic Sans MS" w:hAnsi="Comic Sans MS"/>
                <w:b/>
                <w:bCs/>
                <w:color w:val="2E74B5" w:themeColor="accent5" w:themeShade="BF"/>
              </w:rPr>
              <w:t>170</w:t>
            </w:r>
          </w:p>
        </w:tc>
      </w:tr>
      <w:tr w:rsidR="004B311E" w:rsidRPr="004B311E" w14:paraId="25D37E12" w14:textId="77777777" w:rsidTr="004B311E">
        <w:trPr>
          <w:trHeight w:val="578"/>
        </w:trPr>
        <w:tc>
          <w:tcPr>
            <w:tcW w:w="796" w:type="dxa"/>
          </w:tcPr>
          <w:p w14:paraId="4CA6CCAD" w14:textId="23C6E37D" w:rsidR="004B311E" w:rsidRPr="004B311E" w:rsidRDefault="004B311E" w:rsidP="004B311E">
            <w:pPr>
              <w:rPr>
                <w:rFonts w:ascii="Comic Sans MS" w:hAnsi="Comic Sans MS"/>
                <w:b/>
                <w:bCs/>
                <w:color w:val="2E74B5" w:themeColor="accent5" w:themeShade="BF"/>
              </w:rPr>
            </w:pPr>
            <w:r w:rsidRPr="004B311E">
              <w:rPr>
                <w:rFonts w:ascii="Comic Sans MS" w:hAnsi="Comic Sans MS"/>
                <w:b/>
                <w:bCs/>
                <w:color w:val="2E74B5" w:themeColor="accent5" w:themeShade="BF"/>
              </w:rPr>
              <w:t>80</w:t>
            </w:r>
          </w:p>
        </w:tc>
        <w:tc>
          <w:tcPr>
            <w:tcW w:w="796" w:type="dxa"/>
          </w:tcPr>
          <w:p w14:paraId="3606D8B9" w14:textId="395A683F" w:rsidR="004B311E" w:rsidRPr="004B311E" w:rsidRDefault="004B311E" w:rsidP="004B311E">
            <w:pPr>
              <w:rPr>
                <w:rFonts w:ascii="Comic Sans MS" w:hAnsi="Comic Sans MS"/>
                <w:color w:val="2E74B5" w:themeColor="accent5" w:themeShade="BF"/>
              </w:rPr>
            </w:pPr>
            <w:r w:rsidRPr="004B311E">
              <w:rPr>
                <w:rFonts w:ascii="Comic Sans MS" w:hAnsi="Comic Sans MS"/>
                <w:color w:val="2E74B5" w:themeColor="accent5" w:themeShade="BF"/>
              </w:rPr>
              <w:t>130</w:t>
            </w:r>
          </w:p>
        </w:tc>
        <w:tc>
          <w:tcPr>
            <w:tcW w:w="797" w:type="dxa"/>
          </w:tcPr>
          <w:p w14:paraId="3FB4FCCF" w14:textId="65DD2032" w:rsidR="004B311E" w:rsidRPr="004B311E" w:rsidRDefault="004B311E" w:rsidP="004B311E">
            <w:pPr>
              <w:rPr>
                <w:rFonts w:ascii="Comic Sans MS" w:hAnsi="Comic Sans MS"/>
                <w:color w:val="2E74B5" w:themeColor="accent5" w:themeShade="BF"/>
              </w:rPr>
            </w:pPr>
            <w:r w:rsidRPr="004B311E">
              <w:rPr>
                <w:rFonts w:ascii="Comic Sans MS" w:hAnsi="Comic Sans MS"/>
                <w:color w:val="2E74B5" w:themeColor="accent5" w:themeShade="BF"/>
              </w:rPr>
              <w:t>250</w:t>
            </w:r>
          </w:p>
        </w:tc>
      </w:tr>
      <w:tr w:rsidR="004B311E" w:rsidRPr="004B311E" w14:paraId="2E907201" w14:textId="77777777" w:rsidTr="004B311E">
        <w:trPr>
          <w:trHeight w:val="578"/>
        </w:trPr>
        <w:tc>
          <w:tcPr>
            <w:tcW w:w="796" w:type="dxa"/>
          </w:tcPr>
          <w:p w14:paraId="3D984C4F" w14:textId="40BE5188" w:rsidR="004B311E" w:rsidRPr="004B311E" w:rsidRDefault="004B311E" w:rsidP="004B311E">
            <w:pPr>
              <w:rPr>
                <w:rFonts w:ascii="Comic Sans MS" w:hAnsi="Comic Sans MS"/>
                <w:b/>
                <w:bCs/>
                <w:color w:val="2E74B5" w:themeColor="accent5" w:themeShade="BF"/>
              </w:rPr>
            </w:pPr>
            <w:r w:rsidRPr="004B311E">
              <w:rPr>
                <w:rFonts w:ascii="Comic Sans MS" w:hAnsi="Comic Sans MS"/>
                <w:b/>
                <w:bCs/>
                <w:color w:val="2E74B5" w:themeColor="accent5" w:themeShade="BF"/>
              </w:rPr>
              <w:t>140</w:t>
            </w:r>
          </w:p>
        </w:tc>
        <w:tc>
          <w:tcPr>
            <w:tcW w:w="796" w:type="dxa"/>
          </w:tcPr>
          <w:p w14:paraId="16B44F63" w14:textId="51CD2ED3" w:rsidR="004B311E" w:rsidRPr="004B311E" w:rsidRDefault="004B311E" w:rsidP="004B311E">
            <w:pPr>
              <w:rPr>
                <w:rFonts w:ascii="Comic Sans MS" w:hAnsi="Comic Sans MS"/>
                <w:color w:val="2E74B5" w:themeColor="accent5" w:themeShade="BF"/>
              </w:rPr>
            </w:pPr>
            <w:r w:rsidRPr="004B311E">
              <w:rPr>
                <w:rFonts w:ascii="Comic Sans MS" w:hAnsi="Comic Sans MS"/>
                <w:color w:val="2E74B5" w:themeColor="accent5" w:themeShade="BF"/>
              </w:rPr>
              <w:t>190</w:t>
            </w:r>
          </w:p>
        </w:tc>
        <w:tc>
          <w:tcPr>
            <w:tcW w:w="797" w:type="dxa"/>
          </w:tcPr>
          <w:p w14:paraId="1E5656E5" w14:textId="552D4389" w:rsidR="004B311E" w:rsidRPr="004B311E" w:rsidRDefault="004B311E" w:rsidP="004B311E">
            <w:pPr>
              <w:rPr>
                <w:rFonts w:ascii="Comic Sans MS" w:hAnsi="Comic Sans MS"/>
                <w:color w:val="2E74B5" w:themeColor="accent5" w:themeShade="BF"/>
              </w:rPr>
            </w:pPr>
            <w:r w:rsidRPr="004B311E">
              <w:rPr>
                <w:rFonts w:ascii="Comic Sans MS" w:hAnsi="Comic Sans MS"/>
                <w:color w:val="2E74B5" w:themeColor="accent5" w:themeShade="BF"/>
              </w:rPr>
              <w:t>310</w:t>
            </w:r>
          </w:p>
        </w:tc>
      </w:tr>
    </w:tbl>
    <w:p w14:paraId="4FA3073E" w14:textId="77777777" w:rsidR="004B311E" w:rsidRPr="004B311E" w:rsidRDefault="004B311E" w:rsidP="004B311E">
      <w:pPr>
        <w:pStyle w:val="ListParagraph"/>
        <w:ind w:left="770"/>
        <w:rPr>
          <w:rFonts w:ascii="Comic Sans MS" w:hAnsi="Comic Sans MS"/>
          <w:color w:val="7030A0"/>
        </w:rPr>
      </w:pPr>
    </w:p>
    <w:p w14:paraId="6B885D10" w14:textId="1982F2A3" w:rsidR="006968AC" w:rsidRPr="004B311E" w:rsidRDefault="004B311E" w:rsidP="004B311E">
      <w:pPr>
        <w:pStyle w:val="ListParagraph"/>
        <w:numPr>
          <w:ilvl w:val="0"/>
          <w:numId w:val="5"/>
        </w:numPr>
        <w:rPr>
          <w:rFonts w:ascii="Comic Sans MS" w:hAnsi="Comic Sans MS"/>
          <w:color w:val="7030A0"/>
        </w:rPr>
      </w:pPr>
      <w:r w:rsidRPr="004B311E">
        <w:rPr>
          <w:rFonts w:ascii="Comic Sans MS" w:hAnsi="Comic Sans MS"/>
          <w:b/>
          <w:bCs/>
          <w:i/>
          <w:iCs/>
          <w:color w:val="7030A0"/>
        </w:rPr>
        <w:t>Write a guide:</w:t>
      </w:r>
      <w:r w:rsidRPr="004B311E">
        <w:rPr>
          <w:rFonts w:ascii="Comic Sans MS" w:hAnsi="Comic Sans MS"/>
          <w:color w:val="7030A0"/>
        </w:rPr>
        <w:t xml:space="preserve"> Ask children to write a short guide to help younger children to understand how to find totals and differences of multiples of 10 and 100 using facts already known, e.g. how to work out 150 – 80, 700 + 1600 or 2500 – 1800.</w:t>
      </w:r>
    </w:p>
    <w:sectPr w:rsidR="006968AC" w:rsidRPr="004B3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C84"/>
    <w:multiLevelType w:val="hybridMultilevel"/>
    <w:tmpl w:val="E0D04D3A"/>
    <w:lvl w:ilvl="0" w:tplc="26A4C3F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40A58"/>
    <w:multiLevelType w:val="hybridMultilevel"/>
    <w:tmpl w:val="7974CC3A"/>
    <w:lvl w:ilvl="0" w:tplc="26A4C3F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60EC1"/>
    <w:multiLevelType w:val="hybridMultilevel"/>
    <w:tmpl w:val="31783710"/>
    <w:lvl w:ilvl="0" w:tplc="C418614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9D64C54"/>
    <w:multiLevelType w:val="hybridMultilevel"/>
    <w:tmpl w:val="EEF03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54005"/>
    <w:multiLevelType w:val="hybridMultilevel"/>
    <w:tmpl w:val="B98E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AC"/>
    <w:rsid w:val="004B311E"/>
    <w:rsid w:val="00500EBA"/>
    <w:rsid w:val="006968AC"/>
    <w:rsid w:val="007C0B2F"/>
    <w:rsid w:val="00C23289"/>
    <w:rsid w:val="00C8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B4D8"/>
  <w15:docId w15:val="{C6584C78-E8E5-46A6-ADEE-E495471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AC"/>
    <w:rPr>
      <w:color w:val="0563C1" w:themeColor="hyperlink"/>
      <w:u w:val="single"/>
    </w:rPr>
  </w:style>
  <w:style w:type="character" w:styleId="UnresolvedMention">
    <w:name w:val="Unresolved Mention"/>
    <w:basedOn w:val="DefaultParagraphFont"/>
    <w:uiPriority w:val="99"/>
    <w:semiHidden/>
    <w:unhideWhenUsed/>
    <w:rsid w:val="006968AC"/>
    <w:rPr>
      <w:color w:val="605E5C"/>
      <w:shd w:val="clear" w:color="auto" w:fill="E1DFDD"/>
    </w:rPr>
  </w:style>
  <w:style w:type="paragraph" w:styleId="ListParagraph">
    <w:name w:val="List Paragraph"/>
    <w:basedOn w:val="Normal"/>
    <w:uiPriority w:val="34"/>
    <w:qFormat/>
    <w:rsid w:val="004B311E"/>
    <w:pPr>
      <w:ind w:left="720"/>
      <w:contextualSpacing/>
    </w:pPr>
  </w:style>
  <w:style w:type="table" w:styleId="TableGrid">
    <w:name w:val="Table Grid"/>
    <w:basedOn w:val="TableNormal"/>
    <w:uiPriority w:val="39"/>
    <w:rsid w:val="004B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mccoll</dc:creator>
  <cp:keywords/>
  <dc:description/>
  <cp:lastModifiedBy>megan mccoll</cp:lastModifiedBy>
  <cp:revision>2</cp:revision>
  <dcterms:created xsi:type="dcterms:W3CDTF">2021-10-20T17:22:00Z</dcterms:created>
  <dcterms:modified xsi:type="dcterms:W3CDTF">2021-10-21T16:40:00Z</dcterms:modified>
</cp:coreProperties>
</file>