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348D7EC" w:rsidP="1CFEF029" w:rsidRDefault="3348D7EC" w14:paraId="485E193E" w14:textId="38AA8EAB">
      <w:pPr>
        <w:pStyle w:val="Normal"/>
        <w:jc w:val="center"/>
        <w:rPr>
          <w:sz w:val="24"/>
          <w:szCs w:val="24"/>
          <w:u w:val="single"/>
        </w:rPr>
      </w:pPr>
      <w:hyperlink r:id="R882437cc49854375">
        <w:r w:rsidRPr="1CFEF029" w:rsidR="3348D7EC">
          <w:rPr>
            <w:rStyle w:val="Hyperlink"/>
            <w:rFonts w:ascii="Calibri" w:hAnsi="Calibri" w:eastAsia="Calibri" w:cs="Calibri"/>
            <w:b w:val="1"/>
            <w:bCs w:val="1"/>
            <w:sz w:val="32"/>
            <w:szCs w:val="32"/>
          </w:rPr>
          <w:t>i-Sgoil</w:t>
        </w:r>
        <w:r w:rsidRPr="1CFEF029" w:rsidR="3348D7EC">
          <w:rPr>
            <w:rStyle w:val="Hyperlink"/>
            <w:rFonts w:ascii="Calibri" w:hAnsi="Calibri" w:eastAsia="Calibri" w:cs="Calibri"/>
            <w:b w:val="1"/>
            <w:bCs w:val="1"/>
            <w:sz w:val="32"/>
            <w:szCs w:val="32"/>
          </w:rPr>
          <w:t xml:space="preserve"> School Feedback Term 2 2022</w:t>
        </w:r>
      </w:hyperlink>
    </w:p>
    <w:p w:rsidRPr="00306D75" w:rsidR="00203E3D" w:rsidRDefault="7BD0D1B8" w14:paraId="73660B23" w14:textId="24B3CE60">
      <w:r w:rsidRPr="00306D75">
        <w:rPr>
          <w:rFonts w:ascii="Calibri" w:hAnsi="Calibri" w:eastAsia="Calibri" w:cs="Calibri"/>
        </w:rPr>
        <w:t xml:space="preserve"> </w:t>
      </w:r>
    </w:p>
    <w:p w:rsidRPr="00306D75" w:rsidR="00203E3D" w:rsidRDefault="00B47DD0" w14:paraId="70299729" w14:textId="05072738">
      <w:pPr>
        <w:rPr>
          <w:sz w:val="24"/>
          <w:szCs w:val="24"/>
        </w:rPr>
      </w:pPr>
      <w:r w:rsidRPr="1CFEF029" w:rsidR="00B47DD0">
        <w:rPr>
          <w:rFonts w:ascii="Calibri" w:hAnsi="Calibri" w:eastAsia="Calibri" w:cs="Calibri"/>
          <w:b w:val="1"/>
          <w:bCs w:val="1"/>
          <w:sz w:val="24"/>
          <w:szCs w:val="24"/>
        </w:rPr>
        <w:t>Number of r</w:t>
      </w:r>
      <w:r w:rsidRPr="1CFEF029" w:rsidR="7BD0D1B8">
        <w:rPr>
          <w:rFonts w:ascii="Calibri" w:hAnsi="Calibri" w:eastAsia="Calibri" w:cs="Calibri"/>
          <w:b w:val="1"/>
          <w:bCs w:val="1"/>
          <w:sz w:val="24"/>
          <w:szCs w:val="24"/>
        </w:rPr>
        <w:t>esponses</w:t>
      </w:r>
      <w:r w:rsidRPr="1CFEF029" w:rsidR="7BD0D1B8">
        <w:rPr>
          <w:rFonts w:ascii="Calibri" w:hAnsi="Calibri" w:eastAsia="Calibri" w:cs="Calibri"/>
          <w:sz w:val="24"/>
          <w:szCs w:val="24"/>
        </w:rPr>
        <w:t xml:space="preserve"> – </w:t>
      </w:r>
      <w:r w:rsidRPr="1CFEF029" w:rsidR="4714CA37">
        <w:rPr>
          <w:rFonts w:ascii="Calibri" w:hAnsi="Calibri" w:eastAsia="Calibri" w:cs="Calibri"/>
          <w:sz w:val="24"/>
          <w:szCs w:val="24"/>
        </w:rPr>
        <w:t>13</w:t>
      </w:r>
    </w:p>
    <w:p w:rsidRPr="00306D75" w:rsidR="00203E3D" w:rsidP="1CFEF029" w:rsidRDefault="7BD0D1B8" w14:paraId="618334BE" w14:textId="6097078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</w:pPr>
    </w:p>
    <w:p w:rsidRPr="00306D75" w:rsidR="00203E3D" w:rsidP="1CFEF029" w:rsidRDefault="7BD0D1B8" w14:paraId="4C5C0234" w14:textId="5F699A3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FEF029" w:rsidR="5689F3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S</w:t>
      </w:r>
      <w:r w:rsidRPr="1CFEF029" w:rsidR="4714CA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chool's experience of working in collaboration with </w:t>
      </w:r>
      <w:proofErr w:type="spellStart"/>
      <w:r w:rsidRPr="1CFEF029" w:rsidR="4714CA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i-Sgoil</w:t>
      </w:r>
      <w:proofErr w:type="spellEnd"/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>
        <w:tab/>
      </w:r>
      <w:r w:rsidRPr="1CFEF029" w:rsidR="7BD0D1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– </w:t>
      </w:r>
      <w:r w:rsidRPr="1CFEF029" w:rsidR="26673C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4.92</w:t>
      </w:r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out of 5</w:t>
      </w:r>
    </w:p>
    <w:p w:rsidRPr="00306D75" w:rsidR="00203E3D" w:rsidP="1CFEF029" w:rsidRDefault="2529CA13" w14:paraId="7C4B8E0D" w14:textId="6BBDC1C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FEF029" w:rsidR="76364D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T</w:t>
      </w:r>
      <w:r w:rsidRPr="1CFEF029" w:rsidR="04B302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he </w:t>
      </w:r>
      <w:proofErr w:type="spellStart"/>
      <w:r w:rsidRPr="1CFEF029" w:rsidR="04B302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i-Sgoil</w:t>
      </w:r>
      <w:proofErr w:type="spellEnd"/>
      <w:r w:rsidRPr="1CFEF029" w:rsidR="04B302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learner experience</w:t>
      </w:r>
      <w:r>
        <w:tab/>
      </w:r>
      <w:r>
        <w:tab/>
      </w:r>
      <w:r>
        <w:tab/>
      </w:r>
      <w:r>
        <w:tab/>
      </w:r>
      <w:r>
        <w:tab/>
      </w:r>
      <w:r w:rsidRPr="1CFEF029" w:rsidR="2529CA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– </w:t>
      </w:r>
      <w:r w:rsidRPr="1CFEF029" w:rsidR="52710A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4.54 </w:t>
      </w:r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out of 5</w:t>
      </w:r>
    </w:p>
    <w:p w:rsidRPr="00306D75" w:rsidR="00B47DD0" w:rsidP="1CFEF029" w:rsidRDefault="00B47DD0" w14:paraId="34577914" w14:textId="43AD5AC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FEF029" w:rsidR="7B49AD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L</w:t>
      </w:r>
      <w:r w:rsidRPr="1CFEF029" w:rsidR="773780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earners progressing in their learning</w:t>
      </w:r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– </w:t>
      </w:r>
      <w:r w:rsidRPr="1CFEF029" w:rsidR="09E816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3.31 </w:t>
      </w:r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out of 5</w:t>
      </w:r>
    </w:p>
    <w:p w:rsidRPr="00306D75" w:rsidR="00B47DD0" w:rsidP="1CFEF029" w:rsidRDefault="00B47DD0" w14:paraId="5E61C128" w14:textId="64457FF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1CFEF029" w:rsidR="0142A8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How valuable is a service such as </w:t>
      </w:r>
      <w:proofErr w:type="spellStart"/>
      <w:r w:rsidRPr="1CFEF029" w:rsidR="0142A8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i-Sgoil</w:t>
      </w:r>
      <w:proofErr w:type="spellEnd"/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– </w:t>
      </w:r>
      <w:r w:rsidRPr="1CFEF029" w:rsidR="5E1901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5 </w:t>
      </w:r>
      <w:r w:rsidRPr="1CFEF029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out of 5</w:t>
      </w:r>
      <w:proofErr w:type="spellEnd"/>
    </w:p>
    <w:p w:rsidRPr="00306D75" w:rsidR="00203E3D" w:rsidP="1CFEF029" w:rsidRDefault="7BD0D1B8" w14:paraId="553815B0" w14:textId="29644F65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FEF029" w:rsidR="7BD0D1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306D75" w:rsidR="00203E3D" w:rsidRDefault="00B47DD0" w14:paraId="060BD4A4" w14:textId="10044384">
      <w:pPr>
        <w:rPr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>Strengths</w:t>
      </w:r>
    </w:p>
    <w:p w:rsidRPr="00306D75" w:rsidR="00203E3D" w:rsidP="1CFEF029" w:rsidRDefault="00B47DD0" w14:paraId="66A52D2A" w14:textId="0E7EB00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CFEF029" w:rsidR="1FBFCAFE">
        <w:rPr>
          <w:rFonts w:ascii="Calibri" w:hAnsi="Calibri" w:eastAsia="Calibri" w:cs="Calibri"/>
          <w:sz w:val="24"/>
          <w:szCs w:val="24"/>
        </w:rPr>
        <w:t xml:space="preserve">Clear communication and updates on progress from </w:t>
      </w:r>
      <w:r w:rsidRPr="1CFEF029" w:rsidR="4A74F6A1">
        <w:rPr>
          <w:rFonts w:ascii="Calibri" w:hAnsi="Calibri" w:eastAsia="Calibri" w:cs="Calibri"/>
          <w:sz w:val="24"/>
          <w:szCs w:val="24"/>
        </w:rPr>
        <w:t xml:space="preserve">i-Sgoil </w:t>
      </w:r>
      <w:r w:rsidRPr="1CFEF029" w:rsidR="1FBFCAFE">
        <w:rPr>
          <w:rFonts w:ascii="Calibri" w:hAnsi="Calibri" w:eastAsia="Calibri" w:cs="Calibri"/>
          <w:sz w:val="24"/>
          <w:szCs w:val="24"/>
        </w:rPr>
        <w:t>Guidance Teacher</w:t>
      </w:r>
    </w:p>
    <w:p w:rsidRPr="00306D75" w:rsidR="00B47DD0" w:rsidP="228E8F66" w:rsidRDefault="00B47DD0" w14:paraId="42E30AE4" w14:textId="085A33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CFEF029" w:rsidR="6C59A574">
        <w:rPr>
          <w:rFonts w:ascii="Calibri" w:hAnsi="Calibri" w:eastAsia="Calibri" w:cs="Calibri"/>
          <w:sz w:val="24"/>
          <w:szCs w:val="24"/>
        </w:rPr>
        <w:t>Understanding learner needs</w:t>
      </w:r>
    </w:p>
    <w:p w:rsidRPr="00306D75" w:rsidR="00B47DD0" w:rsidP="1CFEF029" w:rsidRDefault="00B47DD0" w14:paraId="38AC237B" w14:textId="1D1817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CFEF029" w:rsidR="7DA24106">
        <w:rPr>
          <w:rFonts w:ascii="Calibri" w:hAnsi="Calibri" w:eastAsia="Calibri" w:cs="Calibri"/>
          <w:sz w:val="24"/>
          <w:szCs w:val="24"/>
        </w:rPr>
        <w:t>Good feedback whenever requested from i-Sgoil staff</w:t>
      </w:r>
    </w:p>
    <w:p w:rsidR="6E08B9EC" w:rsidP="1CFEF029" w:rsidRDefault="6E08B9EC" w14:paraId="303F0425" w14:textId="1193FA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CFEF029" w:rsidR="6E08B9EC">
        <w:rPr>
          <w:rFonts w:ascii="Calibri" w:hAnsi="Calibri" w:eastAsia="Calibri" w:cs="Calibri"/>
          <w:sz w:val="24"/>
          <w:szCs w:val="24"/>
        </w:rPr>
        <w:t>Learners are included and listened to throughout the process</w:t>
      </w:r>
    </w:p>
    <w:p w:rsidR="795080AC" w:rsidP="1CFEF029" w:rsidRDefault="795080AC" w14:paraId="13432070" w14:textId="14B13140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en-US"/>
        </w:rPr>
      </w:pPr>
      <w:r w:rsidRPr="1CFEF029" w:rsidR="795080AC">
        <w:rPr>
          <w:rFonts w:ascii="Calibri" w:hAnsi="Calibri" w:eastAsia="Calibri" w:cs="Calibri"/>
          <w:sz w:val="24"/>
          <w:szCs w:val="24"/>
        </w:rPr>
        <w:t>Timetable structure works wel</w:t>
      </w:r>
      <w:r w:rsidRPr="1CFEF029" w:rsidR="5852A7AE">
        <w:rPr>
          <w:rFonts w:ascii="Calibri" w:hAnsi="Calibri" w:eastAsia="Calibri" w:cs="Calibri"/>
          <w:sz w:val="24"/>
          <w:szCs w:val="24"/>
        </w:rPr>
        <w:t>l</w:t>
      </w:r>
    </w:p>
    <w:p w:rsidR="5852A7AE" w:rsidP="1CFEF029" w:rsidRDefault="5852A7AE" w14:paraId="5F383D6C" w14:textId="27F2FF07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en-US"/>
        </w:rPr>
      </w:pPr>
      <w:r w:rsidRPr="1CFEF029" w:rsidR="5852A7AE">
        <w:rPr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Continued participation either in person or via written feedback into Child's Plan meetings</w:t>
      </w:r>
    </w:p>
    <w:p w:rsidRPr="00306D75" w:rsidR="00203E3D" w:rsidRDefault="00306D75" w14:paraId="3D60DBD3" w14:textId="06A7999C">
      <w:pPr>
        <w:rPr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>Areas for d</w:t>
      </w:r>
      <w:r w:rsidRPr="00306D75" w:rsidR="00B47DD0">
        <w:rPr>
          <w:rFonts w:ascii="Calibri" w:hAnsi="Calibri" w:eastAsia="Calibri" w:cs="Calibri"/>
          <w:b/>
          <w:sz w:val="24"/>
          <w:szCs w:val="24"/>
        </w:rPr>
        <w:t>evelopment</w:t>
      </w:r>
    </w:p>
    <w:p w:rsidRPr="00306D75" w:rsidR="00203E3D" w:rsidP="1CFEF029" w:rsidRDefault="00B47DD0" w14:paraId="7FD7B5DF" w14:textId="1F4B79A0">
      <w:pPr>
        <w:pStyle w:val="ListParagraph"/>
        <w:numPr>
          <w:ilvl w:val="0"/>
          <w:numId w:val="3"/>
        </w:numPr>
        <w:rPr>
          <w:rFonts w:eastAsia="" w:eastAsiaTheme="minorEastAsia"/>
          <w:sz w:val="24"/>
          <w:szCs w:val="24"/>
        </w:rPr>
      </w:pPr>
      <w:r w:rsidRPr="1CFEF029" w:rsidR="2125FF35">
        <w:rPr>
          <w:rFonts w:ascii="Calibri" w:hAnsi="Calibri" w:eastAsia="Calibri" w:cs="Calibri"/>
          <w:sz w:val="24"/>
          <w:szCs w:val="24"/>
        </w:rPr>
        <w:t>Wider S</w:t>
      </w:r>
      <w:r w:rsidRPr="1CFEF029" w:rsidR="06DF0832">
        <w:rPr>
          <w:rFonts w:ascii="Calibri" w:hAnsi="Calibri" w:eastAsia="Calibri" w:cs="Calibri"/>
          <w:sz w:val="24"/>
          <w:szCs w:val="24"/>
        </w:rPr>
        <w:t xml:space="preserve">enior Phase </w:t>
      </w:r>
      <w:r w:rsidRPr="1CFEF029" w:rsidR="2125FF35">
        <w:rPr>
          <w:rFonts w:ascii="Calibri" w:hAnsi="Calibri" w:eastAsia="Calibri" w:cs="Calibri"/>
          <w:sz w:val="24"/>
          <w:szCs w:val="24"/>
        </w:rPr>
        <w:t>programme</w:t>
      </w:r>
    </w:p>
    <w:p w:rsidRPr="00306D75" w:rsidR="00B47DD0" w:rsidP="1CFEF029" w:rsidRDefault="00B47DD0" w14:paraId="20A117E9" w14:textId="32C0B0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CFEF029" w:rsidR="278C9599">
        <w:rPr>
          <w:rFonts w:ascii="Calibri" w:hAnsi="Calibri" w:eastAsia="Calibri" w:cs="Calibri"/>
          <w:sz w:val="24"/>
          <w:szCs w:val="24"/>
        </w:rPr>
        <w:t>More autism education for staff</w:t>
      </w:r>
    </w:p>
    <w:p w:rsidR="1226CEF2" w:rsidP="1CFEF029" w:rsidRDefault="1226CEF2" w14:paraId="4F8B34FB" w14:textId="3C50E3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CFEF029" w:rsidR="1226CEF2">
        <w:rPr>
          <w:rFonts w:ascii="Calibri" w:hAnsi="Calibri" w:eastAsia="Calibri" w:cs="Calibri"/>
          <w:sz w:val="24"/>
          <w:szCs w:val="24"/>
        </w:rPr>
        <w:t xml:space="preserve">Increase collaboration between class teachers in school and </w:t>
      </w:r>
      <w:r w:rsidRPr="1CFEF029" w:rsidR="2E767BCE">
        <w:rPr>
          <w:rFonts w:ascii="Calibri" w:hAnsi="Calibri" w:eastAsia="Calibri" w:cs="Calibri"/>
          <w:sz w:val="24"/>
          <w:szCs w:val="24"/>
        </w:rPr>
        <w:t>i</w:t>
      </w:r>
      <w:r w:rsidRPr="1CFEF029" w:rsidR="1226CEF2">
        <w:rPr>
          <w:rFonts w:ascii="Calibri" w:hAnsi="Calibri" w:eastAsia="Calibri" w:cs="Calibri"/>
          <w:sz w:val="24"/>
          <w:szCs w:val="24"/>
        </w:rPr>
        <w:t>-Sgoil teachers</w:t>
      </w:r>
    </w:p>
    <w:p w:rsidR="1226CEF2" w:rsidP="1CFEF029" w:rsidRDefault="1226CEF2" w14:paraId="201FE666" w14:textId="013D3B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CFEF029" w:rsidR="1226CEF2">
        <w:rPr>
          <w:rFonts w:ascii="Calibri" w:hAnsi="Calibri" w:eastAsia="Calibri" w:cs="Calibri"/>
          <w:sz w:val="24"/>
          <w:szCs w:val="24"/>
        </w:rPr>
        <w:t>Regular updates on engagement &amp; attendance</w:t>
      </w:r>
    </w:p>
    <w:p w:rsidRPr="00306D75" w:rsidR="00203E3D" w:rsidRDefault="7BD0D1B8" w14:paraId="2B9A310A" w14:textId="3B90CC39">
      <w:pPr>
        <w:rPr>
          <w:sz w:val="24"/>
          <w:szCs w:val="24"/>
        </w:rPr>
      </w:pPr>
      <w:r w:rsidRPr="00306D75">
        <w:rPr>
          <w:rFonts w:ascii="Calibri" w:hAnsi="Calibri" w:eastAsia="Calibri" w:cs="Calibri"/>
          <w:sz w:val="24"/>
          <w:szCs w:val="24"/>
        </w:rPr>
        <w:t xml:space="preserve"> </w:t>
      </w:r>
    </w:p>
    <w:p w:rsidRPr="00306D75" w:rsidR="00203E3D" w:rsidRDefault="7BD0D1B8" w14:paraId="68286AA9" w14:textId="79CAC0EE">
      <w:pPr>
        <w:rPr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 xml:space="preserve">Summary </w:t>
      </w:r>
    </w:p>
    <w:p w:rsidR="72579A7D" w:rsidP="1CFEF029" w:rsidRDefault="72579A7D" w14:paraId="16CF33AC" w14:textId="1AD451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  <w:r w:rsidRPr="1CFEF029" w:rsidR="72579A7D">
        <w:rPr>
          <w:rFonts w:ascii="Calibri" w:hAnsi="Calibri" w:eastAsia="Calibri" w:cs="Calibri"/>
          <w:sz w:val="24"/>
          <w:szCs w:val="24"/>
        </w:rPr>
        <w:t xml:space="preserve">Schools are </w:t>
      </w:r>
      <w:r w:rsidRPr="1CFEF029" w:rsidR="12F8AEBF">
        <w:rPr>
          <w:rFonts w:ascii="Calibri" w:hAnsi="Calibri" w:eastAsia="Calibri" w:cs="Calibri"/>
          <w:sz w:val="24"/>
          <w:szCs w:val="24"/>
        </w:rPr>
        <w:t xml:space="preserve">overwhelmingly positive of the </w:t>
      </w:r>
      <w:proofErr w:type="spellStart"/>
      <w:r w:rsidRPr="1CFEF029" w:rsidR="12F8AEBF">
        <w:rPr>
          <w:rFonts w:ascii="Calibri" w:hAnsi="Calibri" w:eastAsia="Calibri" w:cs="Calibri"/>
          <w:sz w:val="24"/>
          <w:szCs w:val="24"/>
        </w:rPr>
        <w:t>i-Sgoil</w:t>
      </w:r>
      <w:proofErr w:type="spellEnd"/>
      <w:r w:rsidRPr="1CFEF029" w:rsidR="12F8AEBF">
        <w:rPr>
          <w:rFonts w:ascii="Calibri" w:hAnsi="Calibri" w:eastAsia="Calibri" w:cs="Calibri"/>
          <w:sz w:val="24"/>
          <w:szCs w:val="24"/>
        </w:rPr>
        <w:t xml:space="preserve"> provision and very much see it as an invaluable service for meeting the needs of </w:t>
      </w:r>
      <w:r w:rsidRPr="1CFEF029" w:rsidR="2F3B04D2">
        <w:rPr>
          <w:rFonts w:ascii="Calibri" w:hAnsi="Calibri" w:eastAsia="Calibri" w:cs="Calibri"/>
          <w:sz w:val="24"/>
          <w:szCs w:val="24"/>
        </w:rPr>
        <w:t>interrupted learners</w:t>
      </w:r>
      <w:r w:rsidRPr="1CFEF029" w:rsidR="12F8AEBF">
        <w:rPr>
          <w:rFonts w:ascii="Calibri" w:hAnsi="Calibri" w:eastAsia="Calibri" w:cs="Calibri"/>
          <w:sz w:val="24"/>
          <w:szCs w:val="24"/>
        </w:rPr>
        <w:t xml:space="preserve">. </w:t>
      </w:r>
      <w:r w:rsidRPr="1CFEF029" w:rsidR="70961FA0">
        <w:rPr>
          <w:rFonts w:ascii="Calibri" w:hAnsi="Calibri" w:eastAsia="Calibri" w:cs="Calibri"/>
          <w:sz w:val="24"/>
          <w:szCs w:val="24"/>
        </w:rPr>
        <w:t>C</w:t>
      </w:r>
      <w:r w:rsidRPr="1CFEF029" w:rsidR="46CBC638">
        <w:rPr>
          <w:rFonts w:ascii="Calibri" w:hAnsi="Calibri" w:eastAsia="Calibri" w:cs="Calibri"/>
          <w:sz w:val="24"/>
          <w:szCs w:val="24"/>
        </w:rPr>
        <w:t>lear and regular c</w:t>
      </w:r>
      <w:r w:rsidRPr="1CFEF029" w:rsidR="70961FA0">
        <w:rPr>
          <w:rFonts w:ascii="Calibri" w:hAnsi="Calibri" w:eastAsia="Calibri" w:cs="Calibri"/>
          <w:sz w:val="24"/>
          <w:szCs w:val="24"/>
        </w:rPr>
        <w:t>ommunication from t</w:t>
      </w:r>
      <w:r w:rsidRPr="1CFEF029" w:rsidR="12F8AEBF">
        <w:rPr>
          <w:rFonts w:ascii="Calibri" w:hAnsi="Calibri" w:eastAsia="Calibri" w:cs="Calibri"/>
          <w:sz w:val="24"/>
          <w:szCs w:val="24"/>
        </w:rPr>
        <w:t xml:space="preserve">he </w:t>
      </w:r>
      <w:proofErr w:type="spellStart"/>
      <w:r w:rsidRPr="1CFEF029" w:rsidR="1143AD08">
        <w:rPr>
          <w:rFonts w:ascii="Calibri" w:hAnsi="Calibri" w:eastAsia="Calibri" w:cs="Calibri"/>
          <w:sz w:val="24"/>
          <w:szCs w:val="24"/>
        </w:rPr>
        <w:t>i-Sgoil</w:t>
      </w:r>
      <w:proofErr w:type="spellEnd"/>
      <w:r w:rsidRPr="1CFEF029" w:rsidR="1143AD08">
        <w:rPr>
          <w:rFonts w:ascii="Calibri" w:hAnsi="Calibri" w:eastAsia="Calibri" w:cs="Calibri"/>
          <w:sz w:val="24"/>
          <w:szCs w:val="24"/>
        </w:rPr>
        <w:t xml:space="preserve"> Guidance teacher is singled out</w:t>
      </w:r>
      <w:r w:rsidRPr="1CFEF029" w:rsidR="3B94B298">
        <w:rPr>
          <w:rFonts w:ascii="Calibri" w:hAnsi="Calibri" w:eastAsia="Calibri" w:cs="Calibri"/>
          <w:sz w:val="24"/>
          <w:szCs w:val="24"/>
        </w:rPr>
        <w:t>,</w:t>
      </w:r>
      <w:r w:rsidRPr="1CFEF029" w:rsidR="1A022ABF">
        <w:rPr>
          <w:rFonts w:ascii="Calibri" w:hAnsi="Calibri" w:eastAsia="Calibri" w:cs="Calibri"/>
          <w:sz w:val="24"/>
          <w:szCs w:val="24"/>
        </w:rPr>
        <w:t xml:space="preserve"> highlighting the value of this post. Schools appreciate the willingness of staff to share information </w:t>
      </w:r>
      <w:r w:rsidRPr="1CFEF029" w:rsidR="1F07ECA8">
        <w:rPr>
          <w:rFonts w:ascii="Calibri" w:hAnsi="Calibri" w:eastAsia="Calibri" w:cs="Calibri"/>
          <w:sz w:val="24"/>
          <w:szCs w:val="24"/>
        </w:rPr>
        <w:t xml:space="preserve">and feedback as necessary. </w:t>
      </w:r>
      <w:r w:rsidRPr="1CFEF029" w:rsidR="0B530FAC">
        <w:rPr>
          <w:rFonts w:ascii="Calibri" w:hAnsi="Calibri" w:eastAsia="Calibri" w:cs="Calibri"/>
          <w:sz w:val="24"/>
          <w:szCs w:val="24"/>
        </w:rPr>
        <w:t xml:space="preserve">The way in which learners are included and listened to throughout the process is also highlighted as a strength. </w:t>
      </w:r>
    </w:p>
    <w:p w:rsidR="1CFEF029" w:rsidP="1CFEF029" w:rsidRDefault="1CFEF029" w14:paraId="04CF1628" w14:textId="5C5B9B9C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Pr="00306D75" w:rsidR="00203E3D" w:rsidRDefault="00306D75" w14:paraId="26455AD2" w14:textId="66BCA9BF">
      <w:pPr>
        <w:rPr>
          <w:rFonts w:ascii="Calibri" w:hAnsi="Calibri" w:eastAsia="Calibri" w:cs="Calibri"/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>Sample quotes</w:t>
      </w:r>
      <w:r w:rsidRPr="00306D75" w:rsidR="7BD0D1B8">
        <w:rPr>
          <w:rFonts w:ascii="Calibri" w:hAnsi="Calibri" w:eastAsia="Calibri" w:cs="Calibri"/>
          <w:b/>
          <w:sz w:val="24"/>
          <w:szCs w:val="24"/>
        </w:rPr>
        <w:t xml:space="preserve">  </w:t>
      </w:r>
    </w:p>
    <w:p w:rsidRPr="00306D75" w:rsidR="00306D75" w:rsidP="1CFEF029" w:rsidRDefault="00306D75" w14:paraId="6EC8E770" w14:textId="40F48ED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</w:pPr>
      <w:r w:rsidRPr="1CFEF029" w:rsidR="79CCEC24">
        <w:rPr>
          <w:b w:val="0"/>
          <w:bCs w:val="0"/>
          <w:i w:val="1"/>
          <w:iCs w:val="1"/>
          <w:sz w:val="24"/>
          <w:szCs w:val="24"/>
        </w:rPr>
        <w:t>“</w:t>
      </w:r>
      <w:r w:rsidRPr="1CFEF029" w:rsidR="79CCEC24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I have been kept informed by Sheena on every aspect. I am aware when things are going well and when there are </w:t>
      </w:r>
      <w:proofErr w:type="gramStart"/>
      <w:r w:rsidRPr="1CFEF029" w:rsidR="79CCEC24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issues</w:t>
      </w:r>
      <w:proofErr w:type="gramEnd"/>
      <w:r w:rsidRPr="1CFEF029" w:rsidR="79CCEC24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I need to address”</w:t>
      </w:r>
    </w:p>
    <w:p w:rsidRPr="00306D75" w:rsidR="00306D75" w:rsidP="1CFEF029" w:rsidRDefault="00306D75" w14:paraId="2178083C" w14:textId="13E19DE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</w:pPr>
      <w:r w:rsidRPr="1CFEF029" w:rsidR="4563F239">
        <w:rPr>
          <w:b w:val="0"/>
          <w:bCs w:val="0"/>
          <w:i w:val="1"/>
          <w:iCs w:val="1"/>
          <w:sz w:val="24"/>
          <w:szCs w:val="24"/>
        </w:rPr>
        <w:t>“I</w:t>
      </w:r>
      <w:r w:rsidRPr="1CFEF029" w:rsidR="4563F239">
        <w:rPr>
          <w:b w:val="0"/>
          <w:bCs w:val="0"/>
          <w:i w:val="1"/>
          <w:iCs w:val="1"/>
          <w:sz w:val="32"/>
          <w:szCs w:val="32"/>
        </w:rPr>
        <w:t xml:space="preserve"> </w:t>
      </w:r>
      <w:r w:rsidRPr="1CFEF029" w:rsidR="4563F239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am blown away by the commitment of staff to attending review meetings and participating in the ongoing support for our learner.”</w:t>
      </w:r>
    </w:p>
    <w:p w:rsidR="4563F239" w:rsidP="1CFEF029" w:rsidRDefault="4563F239" w14:paraId="03475B09" w14:textId="1C7FD696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1CFEF029" w:rsidR="4563F239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“Initial response was very quick - the same day. This was reassuring and gave us confidence from the start. I've exchanged emails with Sheana, which has been a good way to communicate. We also had a Teams meeting, which worked well.”</w:t>
      </w:r>
    </w:p>
    <w:p w:rsidR="026D4CAE" w:rsidP="1CFEF029" w:rsidRDefault="026D4CAE" w14:paraId="3721D95D" w14:textId="31C7992D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1CFEF029" w:rsidR="026D4C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“It has been an invaluable support for most of my pupils and it is greatly appreciated”</w:t>
      </w:r>
    </w:p>
    <w:p w:rsidR="031BF0E1" w:rsidP="1CFEF029" w:rsidRDefault="031BF0E1" w14:paraId="15E29283" w14:textId="3334B21E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1CFEF029" w:rsidR="031BF0E1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“He speaks very highly of the support he was given as he felt included at a very difficult time for the family”</w:t>
      </w:r>
    </w:p>
    <w:p w:rsidR="4C59F89F" w:rsidP="1CFEF029" w:rsidRDefault="4C59F89F" w14:paraId="76E2B656" w14:textId="126253E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1CFEF029" w:rsidR="4C59F89F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“It is a lifeline for a child who simply cannot attend school due to anxiety. I cannot imagine how </w:t>
      </w:r>
      <w:proofErr w:type="gramStart"/>
      <w:r w:rsidRPr="1CFEF029" w:rsidR="4C59F89F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Katie,</w:t>
      </w:r>
      <w:proofErr w:type="gramEnd"/>
      <w:r w:rsidRPr="1CFEF029" w:rsidR="4C59F89F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her family and we would manage without it.”</w:t>
      </w:r>
    </w:p>
    <w:p w:rsidR="4C59F89F" w:rsidP="1CFEF029" w:rsidRDefault="4C59F89F" w14:paraId="4EBC376A" w14:textId="6DD08D9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1CFEF029" w:rsidR="4C59F89F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“</w:t>
      </w:r>
      <w:r w:rsidRPr="1CFEF029" w:rsidR="7161F4D5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The child is making </w:t>
      </w:r>
      <w:proofErr w:type="gramStart"/>
      <w:r w:rsidRPr="1CFEF029" w:rsidR="7161F4D5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progress,</w:t>
      </w:r>
      <w:proofErr w:type="gramEnd"/>
      <w:r w:rsidRPr="1CFEF029" w:rsidR="7161F4D5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parents are delighted and pressure on school is eased.”</w:t>
      </w:r>
    </w:p>
    <w:p w:rsidR="0FD30DAE" w:rsidP="1CFEF029" w:rsidRDefault="0FD30DAE" w14:paraId="30BC2D0F" w14:textId="12E68FF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“</w:t>
      </w:r>
      <w:r w:rsidRPr="1CFEF029" w:rsidR="3ED55C66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K</w:t>
      </w:r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eep doing the wonderful work you are currently doing”</w:t>
      </w:r>
    </w:p>
    <w:p w:rsidR="0FD30DAE" w:rsidP="1CFEF029" w:rsidRDefault="0FD30DAE" w14:paraId="67FC94FD" w14:textId="2B25646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“I think the process of having a PTG works well and their communication with school has been excellent. Their attendance at MAAPM's has been invaluable and it shows how schools and </w:t>
      </w:r>
      <w:proofErr w:type="spellStart"/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i-Sgoil</w:t>
      </w:r>
      <w:proofErr w:type="spellEnd"/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works well. I think </w:t>
      </w:r>
      <w:proofErr w:type="spellStart"/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i-Sgoil</w:t>
      </w:r>
      <w:proofErr w:type="spellEnd"/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have managed this very well this year and I think as links are </w:t>
      </w:r>
      <w:proofErr w:type="gramStart"/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made ,</w:t>
      </w:r>
      <w:proofErr w:type="gramEnd"/>
      <w:r w:rsidRPr="1CFEF029" w:rsidR="0FD30DAE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the strengthening of relationships will grow.”</w:t>
      </w:r>
    </w:p>
    <w:p w:rsidRPr="00306D75" w:rsidR="00203E3D" w:rsidP="228E8F66" w:rsidRDefault="00203E3D" w14:paraId="5699BD96" w14:textId="43399AFE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Pr="00306D75" w:rsidR="00203E3D" w:rsidP="228E8F66" w:rsidRDefault="00B47DD0" w14:paraId="55D3F66E" w14:textId="2AABF65F">
      <w:pPr>
        <w:rPr>
          <w:rFonts w:ascii="Calibri" w:hAnsi="Calibri" w:eastAsia="Calibri" w:cs="Calibri"/>
          <w:b/>
          <w:bCs/>
          <w:sz w:val="24"/>
          <w:szCs w:val="24"/>
        </w:rPr>
      </w:pPr>
      <w:r w:rsidRPr="00306D75">
        <w:rPr>
          <w:rFonts w:ascii="Calibri" w:hAnsi="Calibri" w:eastAsia="Calibri" w:cs="Calibri"/>
          <w:b/>
          <w:bCs/>
          <w:sz w:val="24"/>
          <w:szCs w:val="24"/>
        </w:rPr>
        <w:t xml:space="preserve">Next </w:t>
      </w:r>
      <w:r w:rsidRPr="00306D75" w:rsidR="00306D75">
        <w:rPr>
          <w:rFonts w:ascii="Calibri" w:hAnsi="Calibri" w:eastAsia="Calibri" w:cs="Calibri"/>
          <w:b/>
          <w:bCs/>
          <w:sz w:val="24"/>
          <w:szCs w:val="24"/>
        </w:rPr>
        <w:t>s</w:t>
      </w:r>
      <w:r w:rsidRPr="00306D75">
        <w:rPr>
          <w:rFonts w:ascii="Calibri" w:hAnsi="Calibri" w:eastAsia="Calibri" w:cs="Calibri"/>
          <w:b/>
          <w:bCs/>
          <w:sz w:val="24"/>
          <w:szCs w:val="24"/>
        </w:rPr>
        <w:t>teps</w:t>
      </w:r>
    </w:p>
    <w:p w:rsidRPr="00306D75" w:rsidR="00203E3D" w:rsidP="1CFEF029" w:rsidRDefault="00B47DD0" w14:paraId="0DEF89BE" w14:textId="2E464361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4"/>
          <w:szCs w:val="24"/>
        </w:rPr>
      </w:pPr>
      <w:r w:rsidRPr="1CFEF029" w:rsidR="20AA9D39">
        <w:rPr>
          <w:rFonts w:ascii="Calibri" w:hAnsi="Calibri" w:eastAsia="Calibri" w:cs="Calibri"/>
          <w:sz w:val="24"/>
          <w:szCs w:val="24"/>
        </w:rPr>
        <w:t xml:space="preserve">Explore ways to strengthen links between i-Sgoil teachers and </w:t>
      </w:r>
      <w:proofErr w:type="gramStart"/>
      <w:r w:rsidRPr="1CFEF029" w:rsidR="20AA9D39">
        <w:rPr>
          <w:rFonts w:ascii="Calibri" w:hAnsi="Calibri" w:eastAsia="Calibri" w:cs="Calibri"/>
          <w:sz w:val="24"/>
          <w:szCs w:val="24"/>
        </w:rPr>
        <w:t>school teachers</w:t>
      </w:r>
      <w:proofErr w:type="gramEnd"/>
      <w:r w:rsidRPr="1CFEF029" w:rsidR="20AA9D39">
        <w:rPr>
          <w:rFonts w:ascii="Calibri" w:hAnsi="Calibri" w:eastAsia="Calibri" w:cs="Calibri"/>
          <w:sz w:val="24"/>
          <w:szCs w:val="24"/>
        </w:rPr>
        <w:t xml:space="preserve"> (especially in the Senior Phase)</w:t>
      </w:r>
    </w:p>
    <w:p w:rsidRPr="00306D75" w:rsidR="00B47DD0" w:rsidP="1CFEF029" w:rsidRDefault="00B47DD0" w14:paraId="4A78D87A" w14:textId="62D835A2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4"/>
          <w:szCs w:val="24"/>
        </w:rPr>
      </w:pPr>
      <w:r w:rsidRPr="1CFEF029" w:rsidR="23680334">
        <w:rPr>
          <w:rFonts w:ascii="Calibri" w:hAnsi="Calibri" w:eastAsia="Calibri" w:cs="Calibri"/>
          <w:sz w:val="24"/>
          <w:szCs w:val="24"/>
        </w:rPr>
        <w:t>Have set calendar dates for reporting on engagement &amp; attendance</w:t>
      </w:r>
    </w:p>
    <w:p w:rsidRPr="00306D75" w:rsidR="00B47DD0" w:rsidP="1CFEF029" w:rsidRDefault="00B47DD0" w14:paraId="149D4884" w14:textId="55991F01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4"/>
          <w:szCs w:val="24"/>
        </w:rPr>
      </w:pPr>
      <w:r w:rsidRPr="1CFEF029" w:rsidR="23680334">
        <w:rPr>
          <w:rFonts w:ascii="Calibri" w:hAnsi="Calibri" w:eastAsia="Calibri" w:cs="Calibri"/>
          <w:sz w:val="24"/>
          <w:szCs w:val="24"/>
        </w:rPr>
        <w:t>Explore ASN training opportunities for staff</w:t>
      </w:r>
    </w:p>
    <w:p w:rsidRPr="00306D75" w:rsidR="00203E3D" w:rsidP="228E8F66" w:rsidRDefault="00203E3D" w14:paraId="061B52AD" w14:textId="1B3672F9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Pr="00306D75" w:rsidR="00203E3D" w:rsidP="228E8F66" w:rsidRDefault="00203E3D" w14:paraId="2DF72B6D" w14:textId="1AB75F6C">
      <w:pPr>
        <w:rPr>
          <w:rFonts w:ascii="Calibri" w:hAnsi="Calibri" w:eastAsia="Calibri" w:cs="Calibri"/>
          <w:b/>
          <w:bCs/>
          <w:sz w:val="24"/>
          <w:szCs w:val="24"/>
        </w:rPr>
      </w:pPr>
      <w:bookmarkStart w:name="_GoBack" w:id="0"/>
      <w:bookmarkEnd w:id="0"/>
    </w:p>
    <w:p w:rsidRPr="00306D75" w:rsidR="00203E3D" w:rsidP="228E8F66" w:rsidRDefault="00203E3D" w14:paraId="295A5190" w14:textId="51EAB56E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Pr="00306D75" w:rsidR="00203E3D" w:rsidP="228E8F66" w:rsidRDefault="00203E3D" w14:paraId="2EF877BF" w14:textId="1F991C14">
      <w:pPr>
        <w:rPr>
          <w:rFonts w:ascii="Calibri" w:hAnsi="Calibri" w:eastAsia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37"/>
      </w:tblGrid>
      <w:tr w:rsidRPr="00306D75" w:rsidR="00B47DD0" w:rsidTr="1CFEF029" w14:paraId="37775244" w14:textId="77777777">
        <w:trPr>
          <w:trHeight w:val="246"/>
        </w:trPr>
        <w:tc>
          <w:tcPr>
            <w:tcW w:w="1555" w:type="dxa"/>
            <w:tcMar/>
          </w:tcPr>
          <w:p w:rsidRPr="00306D75" w:rsidR="00B47DD0" w:rsidP="228E8F66" w:rsidRDefault="00B47DD0" w14:paraId="34B97992" w14:textId="6C80D1AE">
            <w:pPr>
              <w:rPr>
                <w:rFonts w:ascii="Calibri" w:hAnsi="Calibri" w:eastAsia="Calibri" w:cs="Calibri"/>
                <w:bCs/>
                <w:sz w:val="24"/>
                <w:szCs w:val="24"/>
              </w:rPr>
            </w:pPr>
            <w:r w:rsidRPr="00306D75">
              <w:rPr>
                <w:rFonts w:ascii="Calibri" w:hAnsi="Calibri" w:eastAsia="Calibri" w:cs="Calibri"/>
                <w:bCs/>
                <w:sz w:val="24"/>
                <w:szCs w:val="24"/>
              </w:rPr>
              <w:t>Compiled by</w:t>
            </w:r>
          </w:p>
        </w:tc>
        <w:tc>
          <w:tcPr>
            <w:tcW w:w="3237" w:type="dxa"/>
            <w:tcMar/>
          </w:tcPr>
          <w:p w:rsidRPr="00306D75" w:rsidR="00B47DD0" w:rsidP="1CFEF029" w:rsidRDefault="00B47DD0" w14:paraId="4A79A337" w14:textId="4001E73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CFEF029" w:rsidR="67EF4CA7">
              <w:rPr>
                <w:rFonts w:ascii="Calibri" w:hAnsi="Calibri" w:eastAsia="Calibri" w:cs="Calibri"/>
                <w:sz w:val="24"/>
                <w:szCs w:val="24"/>
              </w:rPr>
              <w:t>S Graham</w:t>
            </w:r>
          </w:p>
        </w:tc>
      </w:tr>
      <w:tr w:rsidRPr="00306D75" w:rsidR="00B47DD0" w:rsidTr="1CFEF029" w14:paraId="07E23F1C" w14:textId="77777777">
        <w:trPr>
          <w:trHeight w:val="253"/>
        </w:trPr>
        <w:tc>
          <w:tcPr>
            <w:tcW w:w="1555" w:type="dxa"/>
            <w:tcMar/>
          </w:tcPr>
          <w:p w:rsidRPr="00306D75" w:rsidR="00B47DD0" w:rsidP="228E8F66" w:rsidRDefault="00B47DD0" w14:paraId="779BDA02" w14:textId="495C143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306D75">
              <w:rPr>
                <w:rFonts w:ascii="Calibri" w:hAnsi="Calibri" w:eastAsia="Calibri" w:cs="Calibri"/>
                <w:bCs/>
                <w:sz w:val="24"/>
                <w:szCs w:val="24"/>
              </w:rPr>
              <w:t>Date</w:t>
            </w:r>
          </w:p>
        </w:tc>
        <w:tc>
          <w:tcPr>
            <w:tcW w:w="3237" w:type="dxa"/>
            <w:tcMar/>
          </w:tcPr>
          <w:p w:rsidRPr="00306D75" w:rsidR="00B47DD0" w:rsidP="1CFEF029" w:rsidRDefault="00B47DD0" w14:paraId="310780BA" w14:textId="0109975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CFEF029" w:rsidR="37C29417">
              <w:rPr>
                <w:rFonts w:ascii="Calibri" w:hAnsi="Calibri" w:eastAsia="Calibri" w:cs="Calibri"/>
                <w:sz w:val="24"/>
                <w:szCs w:val="24"/>
              </w:rPr>
              <w:t>10/01/2022</w:t>
            </w:r>
          </w:p>
        </w:tc>
      </w:tr>
    </w:tbl>
    <w:p w:rsidRPr="00306D75" w:rsidR="00B47DD0" w:rsidP="00B47DD0" w:rsidRDefault="00B47DD0" w14:paraId="71591A82" w14:textId="4948DF1C">
      <w:pPr>
        <w:rPr>
          <w:rFonts w:ascii="Calibri" w:hAnsi="Calibri" w:eastAsia="Calibri" w:cs="Calibri"/>
          <w:sz w:val="24"/>
          <w:szCs w:val="24"/>
        </w:rPr>
      </w:pPr>
    </w:p>
    <w:sectPr w:rsidRPr="00306D75" w:rsidR="00B47D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10B"/>
    <w:multiLevelType w:val="hybridMultilevel"/>
    <w:tmpl w:val="69EE506E"/>
    <w:lvl w:ilvl="0" w:tplc="DB1E95F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4768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38E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8B3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101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49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E4C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744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369B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2C1E22"/>
    <w:multiLevelType w:val="hybridMultilevel"/>
    <w:tmpl w:val="70F84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43628C"/>
    <w:multiLevelType w:val="hybridMultilevel"/>
    <w:tmpl w:val="CF8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A1FC8"/>
    <w:multiLevelType w:val="hybridMultilevel"/>
    <w:tmpl w:val="E236AC88"/>
    <w:lvl w:ilvl="0" w:tplc="59963C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B07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CA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6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CF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80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FEFE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BA5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7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F3636"/>
    <w:multiLevelType w:val="hybridMultilevel"/>
    <w:tmpl w:val="F06CEED8"/>
    <w:lvl w:ilvl="0" w:tplc="8ECCCA6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786BD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473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AB6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8A8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08E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BA5A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508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20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88025E"/>
    <w:multiLevelType w:val="hybridMultilevel"/>
    <w:tmpl w:val="FE2EE348"/>
    <w:lvl w:ilvl="0" w:tplc="1B806A7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B879B9"/>
    <w:multiLevelType w:val="hybridMultilevel"/>
    <w:tmpl w:val="F44827C8"/>
    <w:lvl w:ilvl="0" w:tplc="8D7C694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3B8D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228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DE0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6696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2B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B6C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C0F3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F4A6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6F6466"/>
    <w:multiLevelType w:val="hybridMultilevel"/>
    <w:tmpl w:val="C0C4A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44CF1"/>
    <w:rsid w:val="00203E3D"/>
    <w:rsid w:val="00306D75"/>
    <w:rsid w:val="00AE50DE"/>
    <w:rsid w:val="00B47DD0"/>
    <w:rsid w:val="0142A86A"/>
    <w:rsid w:val="0177DD74"/>
    <w:rsid w:val="018CFB5C"/>
    <w:rsid w:val="026D4CAE"/>
    <w:rsid w:val="031BF0E1"/>
    <w:rsid w:val="043970EF"/>
    <w:rsid w:val="044F57A9"/>
    <w:rsid w:val="04B30236"/>
    <w:rsid w:val="06DF0832"/>
    <w:rsid w:val="09DF7A52"/>
    <w:rsid w:val="09E8169C"/>
    <w:rsid w:val="0B530FAC"/>
    <w:rsid w:val="0F0DC055"/>
    <w:rsid w:val="0FCC88A9"/>
    <w:rsid w:val="0FD30DAE"/>
    <w:rsid w:val="0FFA2262"/>
    <w:rsid w:val="10AFDA13"/>
    <w:rsid w:val="1143AD08"/>
    <w:rsid w:val="1226CEF2"/>
    <w:rsid w:val="123AD903"/>
    <w:rsid w:val="12F8AEBF"/>
    <w:rsid w:val="13E77AD5"/>
    <w:rsid w:val="1515D4D6"/>
    <w:rsid w:val="1575F1DD"/>
    <w:rsid w:val="191A1AC2"/>
    <w:rsid w:val="1A022ABF"/>
    <w:rsid w:val="1A45EAE8"/>
    <w:rsid w:val="1C8315F4"/>
    <w:rsid w:val="1CFEF029"/>
    <w:rsid w:val="1DBE5F4C"/>
    <w:rsid w:val="1DFAC365"/>
    <w:rsid w:val="1F07ECA8"/>
    <w:rsid w:val="1FBAB6B6"/>
    <w:rsid w:val="1FBFCAFE"/>
    <w:rsid w:val="201CF196"/>
    <w:rsid w:val="20AA9D39"/>
    <w:rsid w:val="20F2BF05"/>
    <w:rsid w:val="2125FF35"/>
    <w:rsid w:val="213954DD"/>
    <w:rsid w:val="228E8F66"/>
    <w:rsid w:val="23680334"/>
    <w:rsid w:val="248E27D9"/>
    <w:rsid w:val="24C7A7CB"/>
    <w:rsid w:val="24E09021"/>
    <w:rsid w:val="2515B7D7"/>
    <w:rsid w:val="2529CA13"/>
    <w:rsid w:val="25B048D4"/>
    <w:rsid w:val="26673CD0"/>
    <w:rsid w:val="278C9599"/>
    <w:rsid w:val="29B40144"/>
    <w:rsid w:val="2B477AB9"/>
    <w:rsid w:val="2BE8CB0D"/>
    <w:rsid w:val="2C109E0A"/>
    <w:rsid w:val="2C2E1C99"/>
    <w:rsid w:val="2E1AA17C"/>
    <w:rsid w:val="2E767BCE"/>
    <w:rsid w:val="2F332781"/>
    <w:rsid w:val="2F3B04D2"/>
    <w:rsid w:val="31C62FE8"/>
    <w:rsid w:val="3298DCF8"/>
    <w:rsid w:val="32F1A5ED"/>
    <w:rsid w:val="3348D7EC"/>
    <w:rsid w:val="33A827E7"/>
    <w:rsid w:val="3434AD59"/>
    <w:rsid w:val="34697609"/>
    <w:rsid w:val="34804905"/>
    <w:rsid w:val="35784ADD"/>
    <w:rsid w:val="358B84CB"/>
    <w:rsid w:val="37C29417"/>
    <w:rsid w:val="383576B4"/>
    <w:rsid w:val="39CF4933"/>
    <w:rsid w:val="3B20C531"/>
    <w:rsid w:val="3B94B298"/>
    <w:rsid w:val="3DDDCCFF"/>
    <w:rsid w:val="3ED55C66"/>
    <w:rsid w:val="4047E97A"/>
    <w:rsid w:val="40C98666"/>
    <w:rsid w:val="41C3FC1C"/>
    <w:rsid w:val="428D4C84"/>
    <w:rsid w:val="4296A92C"/>
    <w:rsid w:val="435FCC7D"/>
    <w:rsid w:val="43709DEE"/>
    <w:rsid w:val="4563F239"/>
    <w:rsid w:val="46C3E8E7"/>
    <w:rsid w:val="46CBC638"/>
    <w:rsid w:val="4714CA37"/>
    <w:rsid w:val="4A144CF1"/>
    <w:rsid w:val="4A74F6A1"/>
    <w:rsid w:val="4B5B0451"/>
    <w:rsid w:val="4C59F89F"/>
    <w:rsid w:val="4C6AF793"/>
    <w:rsid w:val="4DE07892"/>
    <w:rsid w:val="4EEAF5E7"/>
    <w:rsid w:val="4F7C48F3"/>
    <w:rsid w:val="506AE02E"/>
    <w:rsid w:val="51181954"/>
    <w:rsid w:val="52710A75"/>
    <w:rsid w:val="55170370"/>
    <w:rsid w:val="5689F382"/>
    <w:rsid w:val="5852A7AE"/>
    <w:rsid w:val="587F15C0"/>
    <w:rsid w:val="5963853C"/>
    <w:rsid w:val="5A14FF1E"/>
    <w:rsid w:val="5AB12C18"/>
    <w:rsid w:val="5B168757"/>
    <w:rsid w:val="5C9C7064"/>
    <w:rsid w:val="5CA487F9"/>
    <w:rsid w:val="5D10A283"/>
    <w:rsid w:val="5E19018A"/>
    <w:rsid w:val="5F48C2C2"/>
    <w:rsid w:val="601520E9"/>
    <w:rsid w:val="6138A584"/>
    <w:rsid w:val="62A6E91B"/>
    <w:rsid w:val="637B0651"/>
    <w:rsid w:val="64E384FB"/>
    <w:rsid w:val="65080952"/>
    <w:rsid w:val="6516D6B2"/>
    <w:rsid w:val="668AB156"/>
    <w:rsid w:val="6752026C"/>
    <w:rsid w:val="67618199"/>
    <w:rsid w:val="6771764E"/>
    <w:rsid w:val="67EF4CA7"/>
    <w:rsid w:val="682681B7"/>
    <w:rsid w:val="6872AA34"/>
    <w:rsid w:val="68ADBAC8"/>
    <w:rsid w:val="6931ECEA"/>
    <w:rsid w:val="6961CB0F"/>
    <w:rsid w:val="69DB7A75"/>
    <w:rsid w:val="69EA47D5"/>
    <w:rsid w:val="6AA9E84A"/>
    <w:rsid w:val="6AFD9B70"/>
    <w:rsid w:val="6B5E2279"/>
    <w:rsid w:val="6C59A574"/>
    <w:rsid w:val="6D131B37"/>
    <w:rsid w:val="6E08B9EC"/>
    <w:rsid w:val="70961FA0"/>
    <w:rsid w:val="7161F4D5"/>
    <w:rsid w:val="72579A7D"/>
    <w:rsid w:val="74236A26"/>
    <w:rsid w:val="76364D03"/>
    <w:rsid w:val="773780E9"/>
    <w:rsid w:val="788F0DC9"/>
    <w:rsid w:val="795080AC"/>
    <w:rsid w:val="79CCEC24"/>
    <w:rsid w:val="7B49AD18"/>
    <w:rsid w:val="7BD0D1B8"/>
    <w:rsid w:val="7C26EA5F"/>
    <w:rsid w:val="7D342758"/>
    <w:rsid w:val="7D3FF9E7"/>
    <w:rsid w:val="7DA24106"/>
    <w:rsid w:val="7E4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CF1"/>
  <w15:chartTrackingRefBased/>
  <w15:docId w15:val="{17384591-4C36-45EB-AE84-06287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B47D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forms.office.com/Pages/AnalysisPage.aspx?id=oyzTzM4Wj0KVQTctawUZKUzux-LyCJtIswB4H0pKwwJUQUFBUVBPWDNaV1pVQllLOEtZQjlOMDBXWC4u&amp;AnalyzerToken=S7Dl4E07qiXE6oONorqqlKIEe1f7T0Ag" TargetMode="External" Id="R882437cc498543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8D67BE501CE41BC556F1E7F84B630" ma:contentTypeVersion="13" ma:contentTypeDescription="Create a new document." ma:contentTypeScope="" ma:versionID="da5e00ab9f7fcc1ea513cb6f7e2b17f9">
  <xsd:schema xmlns:xsd="http://www.w3.org/2001/XMLSchema" xmlns:xs="http://www.w3.org/2001/XMLSchema" xmlns:p="http://schemas.microsoft.com/office/2006/metadata/properties" xmlns:ns2="50950d9e-36c1-4ed8-8b55-b68e7091d9d6" xmlns:ns3="a8b5bae3-b5a3-4509-8f75-b0d17eabfe8e" targetNamespace="http://schemas.microsoft.com/office/2006/metadata/properties" ma:root="true" ma:fieldsID="3216c37392cfb69cfbe288c44ba498bf" ns2:_="" ns3:_="">
    <xsd:import namespace="50950d9e-36c1-4ed8-8b55-b68e7091d9d6"/>
    <xsd:import namespace="a8b5bae3-b5a3-4509-8f75-b0d17eabfe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0d9e-36c1-4ed8-8b55-b68e709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bae3-b5a3-4509-8f75-b0d17eab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5ED06-6E4B-4617-9623-6C9598785613}"/>
</file>

<file path=customXml/itemProps2.xml><?xml version="1.0" encoding="utf-8"?>
<ds:datastoreItem xmlns:ds="http://schemas.openxmlformats.org/officeDocument/2006/customXml" ds:itemID="{FE71911E-023F-4DD4-B2A9-B4877742A33F}"/>
</file>

<file path=customXml/itemProps3.xml><?xml version="1.0" encoding="utf-8"?>
<ds:datastoreItem xmlns:ds="http://schemas.openxmlformats.org/officeDocument/2006/customXml" ds:itemID="{A9FDA9E8-DE3E-40D7-975D-1F6C603040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Mackenzie</dc:creator>
  <keywords/>
  <dc:description/>
  <lastModifiedBy>Steven Graham</lastModifiedBy>
  <revision>3</revision>
  <dcterms:created xsi:type="dcterms:W3CDTF">2022-01-10T09:50:00.0000000Z</dcterms:created>
  <dcterms:modified xsi:type="dcterms:W3CDTF">2022-01-10T15:11:37.1107323Z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0x010100F0B8D67BE501CE41BC556F1E7F84B630</vt:lpwstr>
  </property>
</Properties>
</file>